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0" w:firstLineChars="100"/>
        <w:rPr>
          <w:rFonts w:hint="eastAsia"/>
          <w:color w:val="000000" w:themeColor="text1"/>
          <w:sz w:val="52"/>
        </w:rPr>
      </w:pPr>
    </w:p>
    <w:p>
      <w:pPr>
        <w:spacing w:line="1000" w:lineRule="exact"/>
        <w:ind w:left="1785" w:leftChars="50" w:hanging="1680" w:hangingChars="200"/>
        <w:rPr>
          <w:rFonts w:ascii="方正书宋简体" w:hAnsi="宋体" w:eastAsia="方正书宋简体"/>
          <w:color w:val="000000" w:themeColor="text1"/>
          <w:sz w:val="84"/>
          <w:szCs w:val="84"/>
        </w:rPr>
      </w:pPr>
      <w:r>
        <w:rPr>
          <w:rFonts w:hint="eastAsia" w:ascii="方正书宋简体" w:hAnsi="宋体" w:eastAsia="方正书宋简体"/>
          <w:color w:val="000000" w:themeColor="text1"/>
          <w:sz w:val="84"/>
          <w:szCs w:val="84"/>
        </w:rPr>
        <w:fldChar w:fldCharType="begin"/>
      </w:r>
      <w:r>
        <w:rPr>
          <w:rFonts w:hint="eastAsia" w:ascii="方正书宋简体" w:hAnsi="宋体" w:eastAsia="方正书宋简体"/>
          <w:color w:val="000000" w:themeColor="text1"/>
          <w:sz w:val="84"/>
          <w:szCs w:val="84"/>
        </w:rPr>
        <w:instrText xml:space="preserve"> eq \o\ac(</w:instrText>
      </w:r>
      <w:r>
        <w:rPr>
          <w:rFonts w:hint="eastAsia" w:ascii="方正书宋简体" w:hAnsi="宋体" w:eastAsia="方正书宋简体"/>
          <w:color w:val="000000" w:themeColor="text1"/>
          <w:position w:val="-16"/>
          <w:sz w:val="127"/>
          <w:szCs w:val="84"/>
        </w:rPr>
        <w:instrText xml:space="preserve">○</w:instrText>
      </w:r>
      <w:r>
        <w:rPr>
          <w:rFonts w:hint="eastAsia" w:ascii="方正书宋简体" w:hAnsi="宋体" w:eastAsia="方正书宋简体"/>
          <w:color w:val="000000" w:themeColor="text1"/>
          <w:sz w:val="84"/>
          <w:szCs w:val="84"/>
        </w:rPr>
        <w:instrText xml:space="preserve">,K)</w:instrText>
      </w:r>
      <w:r>
        <w:rPr>
          <w:rFonts w:hint="eastAsia" w:ascii="方正书宋简体" w:hAnsi="宋体" w:eastAsia="方正书宋简体"/>
          <w:color w:val="000000" w:themeColor="text1"/>
          <w:sz w:val="84"/>
          <w:szCs w:val="84"/>
        </w:rPr>
        <w:fldChar w:fldCharType="end"/>
      </w:r>
    </w:p>
    <w:p>
      <w:pPr>
        <w:spacing w:line="600" w:lineRule="exact"/>
        <w:jc w:val="center"/>
        <w:rPr>
          <w:rFonts w:ascii="方正小标宋简体" w:hAnsi="宋体" w:eastAsia="方正小标宋简体"/>
          <w:color w:val="000000" w:themeColor="text1"/>
          <w:w w:val="90"/>
          <w:sz w:val="84"/>
          <w:szCs w:val="84"/>
        </w:rPr>
      </w:pPr>
    </w:p>
    <w:p>
      <w:pPr>
        <w:spacing w:line="1000" w:lineRule="exact"/>
        <w:jc w:val="center"/>
        <w:rPr>
          <w:rFonts w:ascii="方正小标宋简体" w:hAnsi="宋体" w:eastAsia="方正小标宋简体"/>
          <w:color w:val="000000" w:themeColor="text1"/>
          <w:w w:val="90"/>
          <w:sz w:val="68"/>
          <w:szCs w:val="68"/>
        </w:rPr>
      </w:pPr>
      <w:r>
        <w:rPr>
          <w:rFonts w:hint="eastAsia" w:ascii="方正小标宋简体" w:hAnsi="宋体" w:eastAsia="方正小标宋简体"/>
          <w:color w:val="000000" w:themeColor="text1"/>
          <w:w w:val="90"/>
          <w:sz w:val="68"/>
          <w:szCs w:val="68"/>
        </w:rPr>
        <w:t>连云港市社会发展与妇女儿童</w:t>
      </w:r>
    </w:p>
    <w:p>
      <w:pPr>
        <w:spacing w:line="1000" w:lineRule="exact"/>
        <w:jc w:val="center"/>
        <w:rPr>
          <w:rFonts w:ascii="方正小标宋简体" w:hAnsi="宋体" w:eastAsia="方正小标宋简体"/>
          <w:color w:val="000000" w:themeColor="text1"/>
          <w:w w:val="90"/>
          <w:sz w:val="68"/>
          <w:szCs w:val="68"/>
        </w:rPr>
      </w:pPr>
      <w:r>
        <w:rPr>
          <w:rFonts w:hint="eastAsia" w:ascii="方正小标宋简体" w:hAnsi="宋体" w:eastAsia="方正小标宋简体"/>
          <w:color w:val="000000" w:themeColor="text1"/>
          <w:w w:val="90"/>
          <w:sz w:val="68"/>
          <w:szCs w:val="68"/>
        </w:rPr>
        <w:t>基本情况统计报表制度</w:t>
      </w:r>
    </w:p>
    <w:p>
      <w:pPr>
        <w:spacing w:beforeLines="50"/>
        <w:jc w:val="center"/>
        <w:rPr>
          <w:rFonts w:eastAsia="楷体_GB2312"/>
          <w:color w:val="000000" w:themeColor="text1"/>
          <w:sz w:val="36"/>
          <w:szCs w:val="36"/>
        </w:rPr>
      </w:pPr>
      <w:r>
        <w:rPr>
          <w:rFonts w:eastAsia="楷体_GB2312"/>
          <w:color w:val="000000" w:themeColor="text1"/>
          <w:sz w:val="36"/>
          <w:szCs w:val="36"/>
        </w:rPr>
        <w:t>（20</w:t>
      </w:r>
      <w:r>
        <w:rPr>
          <w:rFonts w:hint="eastAsia" w:eastAsia="楷体_GB2312"/>
          <w:color w:val="000000" w:themeColor="text1"/>
          <w:sz w:val="36"/>
          <w:szCs w:val="36"/>
        </w:rPr>
        <w:t>2</w:t>
      </w:r>
      <w:r>
        <w:rPr>
          <w:rFonts w:hint="eastAsia" w:eastAsia="楷体_GB2312"/>
          <w:color w:val="000000" w:themeColor="text1"/>
          <w:sz w:val="36"/>
          <w:szCs w:val="36"/>
          <w:lang w:val="en-US" w:eastAsia="zh-CN"/>
        </w:rPr>
        <w:t>3</w:t>
      </w:r>
      <w:r>
        <w:rPr>
          <w:rFonts w:eastAsia="楷体_GB2312"/>
          <w:color w:val="000000" w:themeColor="text1"/>
          <w:sz w:val="36"/>
          <w:szCs w:val="36"/>
        </w:rPr>
        <w:t>年统计年报）</w:t>
      </w: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jc w:val="center"/>
        <w:rPr>
          <w:rFonts w:eastAsia="楷体_GB2312"/>
          <w:color w:val="000000" w:themeColor="text1"/>
          <w:sz w:val="36"/>
          <w:szCs w:val="36"/>
        </w:rPr>
      </w:pPr>
      <w:r>
        <w:rPr>
          <w:rFonts w:eastAsia="楷体_GB2312"/>
          <w:color w:val="000000" w:themeColor="text1"/>
          <w:sz w:val="36"/>
          <w:szCs w:val="36"/>
        </w:rPr>
        <w:t>连云港市</w:t>
      </w:r>
      <w:r>
        <w:rPr>
          <w:rFonts w:hint="eastAsia" w:eastAsia="楷体_GB2312"/>
          <w:color w:val="000000" w:themeColor="text1"/>
          <w:sz w:val="36"/>
          <w:szCs w:val="36"/>
        </w:rPr>
        <w:t>人民</w:t>
      </w:r>
      <w:r>
        <w:rPr>
          <w:rFonts w:eastAsia="楷体_GB2312"/>
          <w:color w:val="000000" w:themeColor="text1"/>
          <w:sz w:val="36"/>
          <w:szCs w:val="36"/>
        </w:rPr>
        <w:t>政府妇儿工委办公室印制</w:t>
      </w:r>
    </w:p>
    <w:p>
      <w:pPr>
        <w:jc w:val="center"/>
        <w:rPr>
          <w:rFonts w:ascii="楷体_GB2312" w:hAnsi="楷体" w:eastAsia="楷体_GB2312"/>
          <w:color w:val="000000" w:themeColor="text1"/>
          <w:sz w:val="36"/>
          <w:szCs w:val="36"/>
        </w:rPr>
        <w:sectPr>
          <w:headerReference r:id="rId5" w:type="first"/>
          <w:headerReference r:id="rId3" w:type="default"/>
          <w:footerReference r:id="rId6" w:type="default"/>
          <w:headerReference r:id="rId4" w:type="even"/>
          <w:footerReference r:id="rId7" w:type="even"/>
          <w:pgSz w:w="11907" w:h="16840"/>
          <w:pgMar w:top="1418" w:right="1247" w:bottom="1247" w:left="1247" w:header="851" w:footer="992" w:gutter="0"/>
          <w:pgNumType w:fmt="numberInDash" w:start="0"/>
          <w:cols w:space="720" w:num="1"/>
          <w:titlePg/>
          <w:docGrid w:type="linesAndChars" w:linePitch="312" w:charSpace="0"/>
        </w:sectPr>
      </w:pPr>
      <w:r>
        <w:rPr>
          <w:rFonts w:eastAsia="楷体_GB2312"/>
          <w:color w:val="000000" w:themeColor="text1"/>
          <w:sz w:val="36"/>
          <w:szCs w:val="36"/>
        </w:rPr>
        <w:t>20</w:t>
      </w:r>
      <w:r>
        <w:rPr>
          <w:rFonts w:hint="eastAsia" w:eastAsia="楷体_GB2312"/>
          <w:color w:val="000000" w:themeColor="text1"/>
          <w:sz w:val="36"/>
          <w:szCs w:val="36"/>
        </w:rPr>
        <w:t>2</w:t>
      </w:r>
      <w:r>
        <w:rPr>
          <w:rFonts w:hint="eastAsia" w:eastAsia="楷体_GB2312"/>
          <w:color w:val="000000" w:themeColor="text1"/>
          <w:sz w:val="36"/>
          <w:szCs w:val="36"/>
          <w:lang w:val="en-US" w:eastAsia="zh-CN"/>
        </w:rPr>
        <w:t>4</w:t>
      </w:r>
      <w:r>
        <w:rPr>
          <w:rFonts w:eastAsia="楷体_GB2312"/>
          <w:color w:val="000000" w:themeColor="text1"/>
          <w:sz w:val="36"/>
          <w:szCs w:val="36"/>
        </w:rPr>
        <w:t>年</w:t>
      </w:r>
      <w:r>
        <w:rPr>
          <w:rFonts w:hint="eastAsia" w:eastAsia="楷体_GB2312"/>
          <w:color w:val="000000" w:themeColor="text1"/>
          <w:sz w:val="36"/>
          <w:szCs w:val="36"/>
          <w:lang w:val="en-US" w:eastAsia="zh-CN"/>
        </w:rPr>
        <w:t>2</w:t>
      </w:r>
      <w:r>
        <w:rPr>
          <w:rFonts w:eastAsia="楷体_GB2312"/>
          <w:color w:val="000000" w:themeColor="text1"/>
          <w:sz w:val="36"/>
          <w:szCs w:val="36"/>
        </w:rPr>
        <w:t>月</w:t>
      </w: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spacing w:line="540" w:lineRule="exact"/>
        <w:jc w:val="center"/>
        <w:rPr>
          <w:rFonts w:ascii="方正小标宋简体" w:hAnsi="黑体" w:eastAsia="方正小标宋简体"/>
          <w:color w:val="000000" w:themeColor="text1"/>
          <w:spacing w:val="-8"/>
          <w:sz w:val="32"/>
          <w:szCs w:val="32"/>
        </w:rPr>
      </w:pPr>
      <w:r>
        <w:rPr>
          <w:rFonts w:hint="eastAsia" w:ascii="方正小标宋简体" w:hAnsi="黑体" w:eastAsia="方正小标宋简体"/>
          <w:color w:val="000000" w:themeColor="text1"/>
          <w:spacing w:val="-8"/>
          <w:sz w:val="32"/>
          <w:szCs w:val="32"/>
        </w:rPr>
        <w:t>本报表制度根据《中华人民共和国统计法》的有关规定制定</w:t>
      </w:r>
    </w:p>
    <w:p>
      <w:pPr>
        <w:spacing w:line="360" w:lineRule="exact"/>
        <w:jc w:val="center"/>
        <w:rPr>
          <w:rFonts w:ascii="宋体" w:hAnsi="宋体"/>
          <w:color w:val="000000" w:themeColor="text1"/>
          <w:spacing w:val="-8"/>
          <w:sz w:val="28"/>
          <w:szCs w:val="32"/>
        </w:rPr>
      </w:pPr>
    </w:p>
    <w:p>
      <w:pPr>
        <w:spacing w:line="360" w:lineRule="auto"/>
        <w:ind w:firstLine="560" w:firstLineChars="200"/>
        <w:rPr>
          <w:bCs/>
          <w:color w:val="000000" w:themeColor="text1"/>
          <w:sz w:val="28"/>
        </w:rPr>
      </w:pPr>
      <w:r>
        <w:rPr>
          <w:rFonts w:hint="eastAsia"/>
          <w:bCs/>
          <w:color w:val="000000" w:themeColor="text1"/>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360" w:lineRule="auto"/>
        <w:ind w:firstLine="560" w:firstLineChars="200"/>
        <w:rPr>
          <w:b/>
          <w:bCs/>
          <w:color w:val="000000" w:themeColor="text1"/>
          <w:sz w:val="28"/>
        </w:rPr>
      </w:pPr>
    </w:p>
    <w:p>
      <w:pPr>
        <w:spacing w:line="360" w:lineRule="auto"/>
        <w:ind w:firstLine="560" w:firstLineChars="200"/>
        <w:rPr>
          <w:b/>
          <w:bCs/>
          <w:color w:val="000000" w:themeColor="text1"/>
          <w:sz w:val="28"/>
        </w:rPr>
      </w:pPr>
      <w:r>
        <w:rPr>
          <w:rFonts w:hint="eastAsia"/>
          <w:bCs/>
          <w:color w:val="000000" w:themeColor="text1"/>
          <w:sz w:val="28"/>
        </w:rPr>
        <w:t>《中华人民共和国统计法》第九条规定：统计机构和统计人员对在统计工作中知悉的国家秘密、商业秘密和个人信息，应当予以保密。</w:t>
      </w:r>
    </w:p>
    <w:p>
      <w:pPr>
        <w:spacing w:line="480" w:lineRule="exact"/>
        <w:ind w:firstLine="561"/>
        <w:rPr>
          <w:rFonts w:ascii="宋体" w:hAnsi="宋体"/>
          <w:color w:val="000000" w:themeColor="text1"/>
          <w:spacing w:val="-8"/>
          <w:sz w:val="28"/>
        </w:rPr>
      </w:pPr>
    </w:p>
    <w:p>
      <w:pPr>
        <w:spacing w:line="480" w:lineRule="exact"/>
        <w:ind w:firstLine="561"/>
        <w:rPr>
          <w:rFonts w:ascii="宋体" w:hAnsi="宋体"/>
          <w:color w:val="000000" w:themeColor="text1"/>
          <w:spacing w:val="-8"/>
          <w:sz w:val="28"/>
        </w:rPr>
      </w:pPr>
    </w:p>
    <w:p>
      <w:pPr>
        <w:spacing w:line="360" w:lineRule="exact"/>
        <w:rPr>
          <w:rFonts w:ascii="宋体" w:hAnsi="宋体"/>
          <w:color w:val="000000" w:themeColor="text1"/>
          <w:spacing w:val="-8"/>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exact"/>
        <w:rPr>
          <w:rFonts w:ascii="宋体" w:hAnsi="宋体"/>
          <w:color w:val="000000" w:themeColor="text1"/>
          <w:sz w:val="28"/>
        </w:rPr>
      </w:pPr>
    </w:p>
    <w:p>
      <w:pPr>
        <w:spacing w:line="360" w:lineRule="auto"/>
        <w:ind w:firstLine="630" w:firstLineChars="225"/>
        <w:rPr>
          <w:rFonts w:ascii="仿宋_GB2312" w:hAnsi="宋体"/>
          <w:color w:val="000000" w:themeColor="text1"/>
          <w:sz w:val="28"/>
          <w:szCs w:val="28"/>
        </w:rPr>
      </w:pPr>
      <w:r>
        <w:rPr>
          <w:rFonts w:hint="eastAsia" w:ascii="仿宋_GB2312" w:hAnsi="宋体"/>
          <w:color w:val="000000" w:themeColor="text1"/>
          <w:sz w:val="28"/>
          <w:szCs w:val="28"/>
        </w:rPr>
        <w:t>本制度由连云港市人民政府妇儿工委办公室和连云港市妇儿规划监测统计组负责解释。</w:t>
      </w:r>
    </w:p>
    <w:p>
      <w:pPr>
        <w:spacing w:line="360" w:lineRule="auto"/>
        <w:ind w:firstLine="630" w:firstLineChars="225"/>
        <w:rPr>
          <w:rFonts w:ascii="宋体" w:hAnsi="宋体"/>
          <w:b/>
          <w:color w:val="000000" w:themeColor="text1"/>
          <w:sz w:val="28"/>
        </w:rPr>
      </w:pPr>
    </w:p>
    <w:p>
      <w:pPr>
        <w:spacing w:line="360" w:lineRule="auto"/>
        <w:ind w:firstLine="630" w:firstLineChars="225"/>
        <w:rPr>
          <w:rFonts w:ascii="宋体" w:hAnsi="宋体"/>
          <w:b/>
          <w:color w:val="000000" w:themeColor="text1"/>
          <w:sz w:val="28"/>
        </w:rPr>
        <w:sectPr>
          <w:headerReference r:id="rId8" w:type="even"/>
          <w:pgSz w:w="11907" w:h="16840"/>
          <w:pgMar w:top="1418" w:right="1247" w:bottom="1247" w:left="1247" w:header="851" w:footer="992" w:gutter="0"/>
          <w:cols w:space="720" w:num="1"/>
          <w:titlePg/>
          <w:docGrid w:type="linesAndChars" w:linePitch="312" w:charSpace="0"/>
        </w:sectPr>
      </w:pPr>
    </w:p>
    <w:p>
      <w:pPr>
        <w:spacing w:line="360" w:lineRule="auto"/>
        <w:ind w:firstLine="420"/>
        <w:jc w:val="center"/>
        <w:rPr>
          <w:rFonts w:ascii="黑体" w:hAnsi="宋体" w:eastAsia="黑体"/>
          <w:color w:val="000000" w:themeColor="text1"/>
          <w:sz w:val="32"/>
        </w:rPr>
      </w:pPr>
    </w:p>
    <w:p>
      <w:pPr>
        <w:jc w:val="center"/>
        <w:rPr>
          <w:rFonts w:ascii="方正小标宋简体" w:hAnsi="宋体" w:eastAsia="方正小标宋简体"/>
          <w:color w:val="000000" w:themeColor="text1"/>
          <w:sz w:val="32"/>
          <w:szCs w:val="32"/>
        </w:rPr>
      </w:pPr>
      <w:r>
        <w:rPr>
          <w:rFonts w:hint="eastAsia" w:ascii="方正小标宋简体" w:hAnsi="宋体" w:eastAsia="方正小标宋简体"/>
          <w:color w:val="000000" w:themeColor="text1"/>
          <w:sz w:val="32"/>
          <w:szCs w:val="32"/>
        </w:rPr>
        <w:t>目    录</w:t>
      </w:r>
    </w:p>
    <w:p>
      <w:pPr>
        <w:rPr>
          <w:color w:val="000000" w:themeColor="text1"/>
          <w:sz w:val="28"/>
        </w:rPr>
      </w:pPr>
    </w:p>
    <w:p>
      <w:pPr>
        <w:spacing w:line="480" w:lineRule="auto"/>
        <w:rPr>
          <w:rFonts w:ascii="宋体" w:hAnsi="宋体"/>
          <w:color w:val="000000" w:themeColor="text1"/>
          <w:sz w:val="24"/>
        </w:rPr>
      </w:pPr>
      <w:r>
        <w:rPr>
          <w:rFonts w:hint="eastAsia" w:ascii="宋体" w:hAnsi="宋体"/>
          <w:color w:val="000000" w:themeColor="text1"/>
          <w:sz w:val="24"/>
        </w:rPr>
        <w:t>总说明…………………………………………………………………………………………………</w:t>
      </w:r>
      <w:r>
        <w:rPr>
          <w:color w:val="000000" w:themeColor="text1"/>
          <w:sz w:val="24"/>
        </w:rPr>
        <w:t>1</w:t>
      </w:r>
    </w:p>
    <w:p>
      <w:pPr>
        <w:spacing w:line="480" w:lineRule="auto"/>
        <w:rPr>
          <w:rFonts w:ascii="宋体" w:hAnsi="宋体"/>
          <w:color w:val="000000" w:themeColor="text1"/>
          <w:sz w:val="24"/>
        </w:rPr>
      </w:pPr>
      <w:r>
        <w:rPr>
          <w:rFonts w:hint="eastAsia" w:ascii="宋体" w:hAnsi="宋体"/>
          <w:color w:val="000000" w:themeColor="text1"/>
          <w:sz w:val="24"/>
        </w:rPr>
        <w:t>报表表式………………………………………………………………………………………………</w:t>
      </w:r>
      <w:r>
        <w:rPr>
          <w:rFonts w:hint="eastAsia"/>
          <w:color w:val="000000" w:themeColor="text1"/>
          <w:sz w:val="24"/>
        </w:rPr>
        <w:t>2</w:t>
      </w:r>
    </w:p>
    <w:p>
      <w:pPr>
        <w:spacing w:line="480" w:lineRule="auto"/>
        <w:rPr>
          <w:color w:val="000000" w:themeColor="text1"/>
          <w:sz w:val="24"/>
        </w:rPr>
      </w:pPr>
      <w:r>
        <w:rPr>
          <w:rFonts w:hint="eastAsia" w:ascii="宋体" w:hAnsi="宋体"/>
          <w:color w:val="000000" w:themeColor="text1"/>
          <w:sz w:val="24"/>
        </w:rPr>
        <w:t>主要指标解释</w:t>
      </w:r>
      <w:r>
        <w:rPr>
          <w:rFonts w:hint="eastAsia" w:ascii="宋体" w:hAnsi="宋体"/>
          <w:color w:val="000000" w:themeColor="text1"/>
          <w:spacing w:val="-2"/>
          <w:sz w:val="24"/>
        </w:rPr>
        <w:t>…………………………………………………………………………………………</w:t>
      </w:r>
      <w:r>
        <w:rPr>
          <w:color w:val="000000" w:themeColor="text1"/>
          <w:sz w:val="24"/>
        </w:rPr>
        <w:t>1</w:t>
      </w:r>
      <w:r>
        <w:rPr>
          <w:rFonts w:hint="eastAsia"/>
          <w:color w:val="000000" w:themeColor="text1"/>
          <w:sz w:val="24"/>
        </w:rPr>
        <w:t>7</w:t>
      </w:r>
    </w:p>
    <w:p>
      <w:pPr>
        <w:spacing w:line="480" w:lineRule="auto"/>
        <w:rPr>
          <w:rFonts w:ascii="宋体" w:hAnsi="宋体"/>
          <w:color w:val="000000" w:themeColor="text1"/>
          <w:szCs w:val="21"/>
        </w:rPr>
      </w:pPr>
    </w:p>
    <w:p>
      <w:pPr>
        <w:ind w:firstLine="420" w:firstLineChars="200"/>
        <w:rPr>
          <w:rFonts w:ascii="宋体" w:hAnsi="宋体"/>
          <w:color w:val="000000" w:themeColor="text1"/>
          <w:szCs w:val="21"/>
        </w:rPr>
        <w:sectPr>
          <w:pgSz w:w="11906" w:h="16838"/>
          <w:pgMar w:top="1440" w:right="1080" w:bottom="1440" w:left="1080" w:header="851" w:footer="992" w:gutter="0"/>
          <w:pgNumType w:start="0"/>
          <w:cols w:space="720" w:num="1"/>
          <w:titlePg/>
          <w:docGrid w:type="lines" w:linePitch="312" w:charSpace="0"/>
        </w:sectPr>
      </w:pPr>
    </w:p>
    <w:p>
      <w:pPr>
        <w:jc w:val="center"/>
        <w:rPr>
          <w:b/>
          <w:bCs/>
          <w:color w:val="000000" w:themeColor="text1"/>
          <w:sz w:val="30"/>
          <w:szCs w:val="30"/>
        </w:rPr>
      </w:pPr>
    </w:p>
    <w:p>
      <w:pPr>
        <w:jc w:val="center"/>
        <w:rPr>
          <w:rFonts w:ascii="黑体" w:eastAsia="黑体"/>
          <w:color w:val="000000" w:themeColor="text1"/>
          <w:sz w:val="32"/>
          <w:szCs w:val="32"/>
        </w:rPr>
      </w:pPr>
      <w:r>
        <w:rPr>
          <w:rFonts w:hint="eastAsia" w:ascii="黑体" w:eastAsia="黑体"/>
          <w:bCs/>
          <w:color w:val="000000" w:themeColor="text1"/>
          <w:sz w:val="32"/>
          <w:szCs w:val="32"/>
        </w:rPr>
        <w:t>总  说  明</w:t>
      </w:r>
    </w:p>
    <w:p>
      <w:pPr>
        <w:ind w:left="-540" w:leftChars="-257"/>
        <w:rPr>
          <w:color w:val="000000" w:themeColor="text1"/>
          <w:sz w:val="28"/>
        </w:rPr>
      </w:pPr>
    </w:p>
    <w:p>
      <w:pPr>
        <w:spacing w:line="360" w:lineRule="auto"/>
        <w:ind w:firstLine="420" w:firstLineChars="200"/>
        <w:rPr>
          <w:color w:val="000000" w:themeColor="text1"/>
        </w:rPr>
      </w:pPr>
      <w:r>
        <w:rPr>
          <w:rFonts w:hAnsi="宋体"/>
          <w:color w:val="000000" w:themeColor="text1"/>
        </w:rPr>
        <w:t>（一）为了全面反映连云港市社会发展与妇女儿童的发展状况，为市委市政府及时了解掌握社会发展与妇女儿童的基本情况，促进经济社会协调发展，推进中国式现代化连云港新实践、建设</w:t>
      </w:r>
      <w:r>
        <w:rPr>
          <w:color w:val="000000" w:themeColor="text1"/>
        </w:rPr>
        <w:t>“</w:t>
      </w:r>
      <w:r>
        <w:rPr>
          <w:rFonts w:hAnsi="宋体"/>
          <w:color w:val="000000" w:themeColor="text1"/>
        </w:rPr>
        <w:t>强富美高</w:t>
      </w:r>
      <w:r>
        <w:rPr>
          <w:color w:val="000000" w:themeColor="text1"/>
        </w:rPr>
        <w:t>”</w:t>
      </w:r>
      <w:r>
        <w:rPr>
          <w:rFonts w:hAnsi="宋体"/>
          <w:color w:val="000000" w:themeColor="text1"/>
        </w:rPr>
        <w:t>新港城，依照《中华人民共和国统计法》制定本制度。</w:t>
      </w:r>
    </w:p>
    <w:p>
      <w:pPr>
        <w:spacing w:line="360" w:lineRule="auto"/>
        <w:ind w:firstLine="420" w:firstLineChars="200"/>
        <w:rPr>
          <w:color w:val="000000" w:themeColor="text1"/>
        </w:rPr>
      </w:pPr>
      <w:r>
        <w:rPr>
          <w:rFonts w:hAnsi="宋体"/>
          <w:color w:val="000000" w:themeColor="text1"/>
        </w:rPr>
        <w:t>（二）各地区和有关部门应按照统一规定的统计范围、计算方法、统计口径、数据来源，按时报送。</w:t>
      </w:r>
    </w:p>
    <w:p>
      <w:pPr>
        <w:spacing w:line="360" w:lineRule="auto"/>
        <w:ind w:firstLine="420" w:firstLineChars="200"/>
        <w:rPr>
          <w:rFonts w:hAnsi="宋体"/>
          <w:color w:val="000000" w:themeColor="text1"/>
        </w:rPr>
      </w:pPr>
      <w:r>
        <w:rPr>
          <w:rFonts w:hAnsi="宋体"/>
          <w:color w:val="000000" w:themeColor="text1"/>
        </w:rPr>
        <w:t>（三）本制度为年度报表，由各县区妇儿规划监测统计组和市各有关部门负责收集、整理有关资料，在对数据审核无误后，市各有关部门于</w:t>
      </w:r>
      <w:r>
        <w:rPr>
          <w:rFonts w:hint="eastAsia"/>
          <w:color w:val="000000" w:themeColor="text1"/>
          <w:lang w:val="en-US" w:eastAsia="zh-CN"/>
        </w:rPr>
        <w:t>3</w:t>
      </w:r>
      <w:r>
        <w:rPr>
          <w:rFonts w:hAnsi="宋体"/>
          <w:color w:val="000000" w:themeColor="text1"/>
        </w:rPr>
        <w:t>月</w:t>
      </w:r>
      <w:r>
        <w:rPr>
          <w:rFonts w:hint="eastAsia" w:hAnsi="宋体"/>
          <w:color w:val="000000" w:themeColor="text1"/>
          <w:lang w:val="en-US" w:eastAsia="zh-CN"/>
        </w:rPr>
        <w:t xml:space="preserve"> </w:t>
      </w:r>
      <w:r>
        <w:rPr>
          <w:rFonts w:hAnsi="宋体"/>
          <w:color w:val="000000" w:themeColor="text1"/>
        </w:rPr>
        <w:t>日前，各县区妇儿规划监测统计组于</w:t>
      </w:r>
      <w:r>
        <w:rPr>
          <w:rFonts w:hint="eastAsia"/>
          <w:color w:val="000000" w:themeColor="text1"/>
          <w:lang w:val="en-US" w:eastAsia="zh-CN"/>
        </w:rPr>
        <w:t>3</w:t>
      </w:r>
      <w:r>
        <w:rPr>
          <w:rFonts w:hAnsi="宋体"/>
          <w:color w:val="000000" w:themeColor="text1"/>
        </w:rPr>
        <w:t>月</w:t>
      </w:r>
      <w:r>
        <w:rPr>
          <w:rFonts w:hint="eastAsia" w:hAnsi="宋体"/>
          <w:color w:val="000000" w:themeColor="text1"/>
          <w:lang w:val="en-US" w:eastAsia="zh-CN"/>
        </w:rPr>
        <w:t xml:space="preserve"> </w:t>
      </w:r>
      <w:r>
        <w:rPr>
          <w:rFonts w:hAnsi="宋体"/>
          <w:color w:val="000000" w:themeColor="text1"/>
        </w:rPr>
        <w:t>日前以电子邮件和加盖公章的纸介质的方式报市妇儿工委办公室。</w:t>
      </w:r>
    </w:p>
    <w:p>
      <w:pPr>
        <w:spacing w:line="360" w:lineRule="auto"/>
        <w:ind w:firstLine="420" w:firstLineChars="200"/>
        <w:rPr>
          <w:rFonts w:hAnsi="宋体"/>
          <w:color w:val="000000" w:themeColor="text1"/>
        </w:rPr>
      </w:pPr>
      <w:r>
        <w:rPr>
          <w:rFonts w:hAnsi="宋体"/>
          <w:color w:val="000000" w:themeColor="text1"/>
        </w:rPr>
        <w:t>市政府妇儿工委办公室</w:t>
      </w:r>
      <w:r>
        <w:rPr>
          <w:color w:val="000000" w:themeColor="text1"/>
        </w:rPr>
        <w:t xml:space="preserve">   </w:t>
      </w:r>
      <w:r>
        <w:rPr>
          <w:rFonts w:hAnsi="宋体"/>
          <w:color w:val="000000" w:themeColor="text1"/>
        </w:rPr>
        <w:t>电话</w:t>
      </w:r>
      <w:r>
        <w:rPr>
          <w:color w:val="000000" w:themeColor="text1"/>
        </w:rPr>
        <w:t xml:space="preserve">: 80567018  </w:t>
      </w:r>
      <w:r>
        <w:rPr>
          <w:rFonts w:hAnsi="宋体"/>
          <w:color w:val="000000" w:themeColor="text1"/>
        </w:rPr>
        <w:t>电子邮箱：</w:t>
      </w:r>
      <w:r>
        <w:rPr>
          <w:color w:val="000000" w:themeColor="text1"/>
        </w:rPr>
        <w:fldChar w:fldCharType="begin"/>
      </w:r>
      <w:r>
        <w:rPr>
          <w:color w:val="000000" w:themeColor="text1"/>
        </w:rPr>
        <w:instrText xml:space="preserve"> HYPERLINK "mailto:lyg5516456@163.com。" </w:instrText>
      </w:r>
      <w:r>
        <w:rPr>
          <w:color w:val="000000" w:themeColor="text1"/>
        </w:rPr>
        <w:fldChar w:fldCharType="separate"/>
      </w:r>
      <w:r>
        <w:rPr>
          <w:rStyle w:val="15"/>
        </w:rPr>
        <w:t>lyg5516456@163.com</w:t>
      </w:r>
      <w:r>
        <w:rPr>
          <w:rStyle w:val="15"/>
          <w:rFonts w:hAnsi="宋体"/>
        </w:rPr>
        <w:t>。</w:t>
      </w:r>
      <w:r>
        <w:rPr>
          <w:color w:val="000000" w:themeColor="text1"/>
        </w:rPr>
        <w:fldChar w:fldCharType="end"/>
      </w:r>
    </w:p>
    <w:p>
      <w:pPr>
        <w:spacing w:line="360" w:lineRule="auto"/>
        <w:ind w:firstLine="420" w:firstLineChars="200"/>
        <w:rPr>
          <w:color w:val="000000" w:themeColor="text1"/>
        </w:rPr>
      </w:pPr>
      <w:bookmarkStart w:id="0" w:name="_GoBack"/>
      <w:bookmarkEnd w:id="0"/>
      <w:r>
        <w:rPr>
          <w:rFonts w:hAnsi="宋体"/>
          <w:color w:val="000000" w:themeColor="text1"/>
        </w:rPr>
        <w:t>（四）本报表制度由连云港市妇儿工委办公室负责解释。</w:t>
      </w:r>
    </w:p>
    <w:p>
      <w:pPr>
        <w:spacing w:line="360" w:lineRule="auto"/>
        <w:ind w:firstLine="420" w:firstLineChars="200"/>
        <w:rPr>
          <w:color w:val="000000" w:themeColor="text1"/>
        </w:rPr>
      </w:pP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p>
    <w:p>
      <w:pPr>
        <w:jc w:val="center"/>
        <w:rPr>
          <w:color w:val="000000" w:themeColor="text1"/>
          <w:sz w:val="22"/>
        </w:rPr>
      </w:pPr>
    </w:p>
    <w:p>
      <w:pPr>
        <w:jc w:val="center"/>
        <w:rPr>
          <w:color w:val="000000" w:themeColor="text1"/>
          <w:sz w:val="22"/>
        </w:rPr>
      </w:pPr>
    </w:p>
    <w:p>
      <w:pPr>
        <w:jc w:val="center"/>
        <w:rPr>
          <w:color w:val="000000" w:themeColor="text1"/>
          <w:sz w:val="22"/>
        </w:rPr>
      </w:pPr>
    </w:p>
    <w:p>
      <w:pPr>
        <w:jc w:val="center"/>
        <w:rPr>
          <w:color w:val="000000" w:themeColor="text1"/>
          <w:sz w:val="22"/>
        </w:rPr>
      </w:pPr>
    </w:p>
    <w:p>
      <w:pPr>
        <w:jc w:val="center"/>
        <w:rPr>
          <w:color w:val="000000" w:themeColor="text1"/>
          <w:sz w:val="18"/>
          <w:szCs w:val="18"/>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ind w:firstLine="720" w:firstLineChars="200"/>
        <w:rPr>
          <w:color w:val="000000" w:themeColor="text1"/>
          <w:sz w:val="36"/>
        </w:rPr>
      </w:pPr>
    </w:p>
    <w:p>
      <w:pPr>
        <w:widowControl/>
        <w:jc w:val="left"/>
        <w:rPr>
          <w:rFonts w:ascii="方正小标宋简体" w:hAnsi="宋体" w:eastAsia="方正小标宋简体"/>
          <w:color w:val="000000" w:themeColor="text1"/>
          <w:sz w:val="32"/>
          <w:szCs w:val="32"/>
        </w:rPr>
      </w:pPr>
    </w:p>
    <w:p>
      <w:pPr>
        <w:widowControl/>
        <w:spacing w:line="600" w:lineRule="exact"/>
        <w:jc w:val="center"/>
        <w:textAlignment w:val="center"/>
        <w:rPr>
          <w:rFonts w:eastAsia="黑体"/>
          <w:color w:val="000000" w:themeColor="text1"/>
          <w:sz w:val="30"/>
          <w:szCs w:val="30"/>
        </w:rPr>
      </w:pPr>
      <w:r>
        <w:br w:type="page"/>
      </w:r>
      <w:r>
        <w:rPr>
          <w:rFonts w:eastAsia="黑体"/>
          <w:color w:val="000000" w:themeColor="text1"/>
          <w:kern w:val="0"/>
          <w:sz w:val="30"/>
          <w:szCs w:val="30"/>
        </w:rPr>
        <w:t>报 表 表 式</w:t>
      </w:r>
    </w:p>
    <w:p>
      <w:pPr>
        <w:widowControl/>
        <w:spacing w:line="600" w:lineRule="exact"/>
        <w:jc w:val="center"/>
        <w:textAlignment w:val="center"/>
        <w:rPr>
          <w:rFonts w:eastAsia="方正小标宋简体"/>
          <w:color w:val="000000" w:themeColor="text1"/>
          <w:sz w:val="32"/>
          <w:szCs w:val="32"/>
        </w:rPr>
      </w:pPr>
      <w:r>
        <w:rPr>
          <w:rStyle w:val="43"/>
          <w:rFonts w:ascii="Times New Roman" w:cs="Times New Roman"/>
          <w:color w:val="000000" w:themeColor="text1"/>
        </w:rPr>
        <w:t>社会发展与</w:t>
      </w:r>
      <w:r>
        <w:rPr>
          <w:rStyle w:val="44"/>
          <w:rFonts w:ascii="Times New Roman" w:cs="Times New Roman"/>
          <w:color w:val="000000" w:themeColor="text1"/>
        </w:rPr>
        <w:t>妇女儿童</w:t>
      </w:r>
      <w:r>
        <w:rPr>
          <w:rStyle w:val="43"/>
          <w:rFonts w:ascii="Times New Roman" w:cs="Times New Roman"/>
          <w:color w:val="000000" w:themeColor="text1"/>
        </w:rPr>
        <w:t>基本情况表</w:t>
      </w:r>
    </w:p>
    <w:p>
      <w:pPr>
        <w:jc w:val="center"/>
        <w:rPr>
          <w:color w:val="000000" w:themeColor="text1"/>
          <w:szCs w:val="21"/>
        </w:rPr>
      </w:pPr>
      <w:r>
        <w:rPr>
          <w:color w:val="000000" w:themeColor="text1"/>
          <w:szCs w:val="21"/>
        </w:rPr>
        <w:t>202</w:t>
      </w:r>
      <w:r>
        <w:rPr>
          <w:rFonts w:hint="eastAsia"/>
          <w:color w:val="000000" w:themeColor="text1"/>
          <w:szCs w:val="21"/>
          <w:lang w:val="en-US" w:eastAsia="zh-CN"/>
        </w:rPr>
        <w:t>3</w:t>
      </w:r>
      <w:r>
        <w:rPr>
          <w:rFonts w:hAnsi="宋体"/>
          <w:color w:val="000000" w:themeColor="text1"/>
          <w:szCs w:val="21"/>
        </w:rPr>
        <w:t>年</w:t>
      </w:r>
    </w:p>
    <w:p>
      <w:pPr>
        <w:widowControl/>
        <w:ind w:firstLine="6377" w:firstLineChars="3037"/>
        <w:jc w:val="left"/>
        <w:textAlignment w:val="center"/>
        <w:rPr>
          <w:color w:val="000000" w:themeColor="text1"/>
          <w:sz w:val="18"/>
          <w:szCs w:val="18"/>
        </w:rPr>
      </w:pPr>
      <w:r>
        <w:rPr>
          <w:rFonts w:hAnsi="宋体"/>
          <w:color w:val="000000" w:themeColor="text1"/>
          <w:szCs w:val="21"/>
        </w:rPr>
        <w:t>表</w:t>
      </w:r>
      <w:r>
        <w:rPr>
          <w:color w:val="000000" w:themeColor="text1"/>
          <w:szCs w:val="21"/>
        </w:rPr>
        <w:t xml:space="preserve">  </w:t>
      </w:r>
      <w:r>
        <w:rPr>
          <w:rFonts w:hint="eastAsia"/>
          <w:color w:val="000000" w:themeColor="text1"/>
          <w:szCs w:val="21"/>
        </w:rPr>
        <w:t xml:space="preserve">  </w:t>
      </w:r>
      <w:r>
        <w:rPr>
          <w:rFonts w:hAnsi="宋体"/>
          <w:color w:val="000000" w:themeColor="text1"/>
          <w:szCs w:val="21"/>
        </w:rPr>
        <w:t>号：</w:t>
      </w:r>
      <w:r>
        <w:rPr>
          <w:color w:val="000000" w:themeColor="text1"/>
          <w:szCs w:val="21"/>
        </w:rPr>
        <w:t>FR101</w:t>
      </w:r>
      <w:r>
        <w:rPr>
          <w:rFonts w:hAnsi="宋体"/>
          <w:color w:val="000000" w:themeColor="text1"/>
          <w:szCs w:val="21"/>
        </w:rPr>
        <w:t>表</w:t>
      </w:r>
      <w:r>
        <w:rPr>
          <w:color w:val="000000" w:themeColor="text1"/>
          <w:szCs w:val="21"/>
        </w:rPr>
        <w:t xml:space="preserve">           </w:t>
      </w:r>
    </w:p>
    <w:p>
      <w:pPr>
        <w:widowControl/>
        <w:ind w:firstLine="6377" w:firstLineChars="3037"/>
        <w:jc w:val="left"/>
        <w:textAlignment w:val="center"/>
        <w:rPr>
          <w:rFonts w:hint="eastAsia" w:hAnsi="宋体"/>
          <w:color w:val="000000" w:themeColor="text1"/>
          <w:kern w:val="0"/>
          <w:szCs w:val="21"/>
        </w:rPr>
      </w:pPr>
      <w:r>
        <w:rPr>
          <w:rFonts w:hAnsi="宋体"/>
          <w:color w:val="000000" w:themeColor="text1"/>
          <w:kern w:val="0"/>
          <w:szCs w:val="21"/>
        </w:rPr>
        <w:t>制定机关：连云港市妇儿工委办</w:t>
      </w:r>
    </w:p>
    <w:p>
      <w:pPr>
        <w:widowControl/>
        <w:ind w:firstLine="6377" w:firstLineChars="3037"/>
        <w:jc w:val="left"/>
        <w:textAlignment w:val="center"/>
        <w:rPr>
          <w:color w:val="000000" w:themeColor="text1"/>
          <w:kern w:val="0"/>
          <w:szCs w:val="21"/>
        </w:rPr>
      </w:pPr>
      <w:r>
        <w:rPr>
          <w:rFonts w:hAnsi="宋体"/>
          <w:color w:val="000000" w:themeColor="text1"/>
          <w:kern w:val="0"/>
          <w:szCs w:val="21"/>
        </w:rPr>
        <w:t>批准文号：连统制［</w:t>
      </w:r>
      <w:r>
        <w:rPr>
          <w:color w:val="000000" w:themeColor="text1"/>
          <w:kern w:val="0"/>
          <w:szCs w:val="21"/>
        </w:rPr>
        <w:t>202</w:t>
      </w:r>
      <w:r>
        <w:rPr>
          <w:rFonts w:hint="eastAsia"/>
          <w:color w:val="000000" w:themeColor="text1"/>
          <w:kern w:val="0"/>
          <w:szCs w:val="21"/>
          <w:lang w:val="en-US" w:eastAsia="zh-CN"/>
        </w:rPr>
        <w:t>4</w:t>
      </w:r>
      <w:r>
        <w:rPr>
          <w:rFonts w:hAnsi="宋体"/>
          <w:color w:val="000000" w:themeColor="text1"/>
          <w:kern w:val="0"/>
          <w:szCs w:val="21"/>
        </w:rPr>
        <w:t>］</w:t>
      </w:r>
      <w:r>
        <w:rPr>
          <w:rFonts w:hint="eastAsia" w:hAnsi="宋体"/>
          <w:color w:val="000000" w:themeColor="text1"/>
          <w:kern w:val="0"/>
          <w:szCs w:val="21"/>
          <w:lang w:val="en-US" w:eastAsia="zh-CN"/>
        </w:rPr>
        <w:t xml:space="preserve"> </w:t>
      </w:r>
      <w:r>
        <w:rPr>
          <w:rFonts w:hAnsi="宋体"/>
          <w:color w:val="000000" w:themeColor="text1"/>
          <w:kern w:val="0"/>
          <w:szCs w:val="21"/>
        </w:rPr>
        <w:t>号</w:t>
      </w:r>
    </w:p>
    <w:p>
      <w:pPr>
        <w:widowControl/>
        <w:ind w:firstLine="6377" w:firstLineChars="3037"/>
        <w:jc w:val="left"/>
        <w:textAlignment w:val="center"/>
      </w:pPr>
      <w:r>
        <w:rPr>
          <w:rFonts w:hAnsi="宋体"/>
          <w:color w:val="000000" w:themeColor="text1"/>
          <w:kern w:val="0"/>
          <w:szCs w:val="21"/>
        </w:rPr>
        <w:t>有效期至：202</w:t>
      </w:r>
      <w:r>
        <w:rPr>
          <w:rFonts w:hint="eastAsia" w:hAnsi="宋体"/>
          <w:color w:val="000000" w:themeColor="text1"/>
          <w:kern w:val="0"/>
          <w:szCs w:val="21"/>
          <w:lang w:val="en-US" w:eastAsia="zh-CN"/>
        </w:rPr>
        <w:t>5</w:t>
      </w:r>
      <w:r>
        <w:rPr>
          <w:rFonts w:hAnsi="宋体"/>
          <w:color w:val="000000" w:themeColor="text1"/>
          <w:kern w:val="0"/>
          <w:szCs w:val="21"/>
        </w:rPr>
        <w:t>年2月</w:t>
      </w:r>
    </w:p>
    <w:tbl>
      <w:tblPr>
        <w:tblStyle w:val="11"/>
        <w:tblW w:w="9680" w:type="dxa"/>
        <w:jc w:val="center"/>
        <w:tblLayout w:type="fixed"/>
        <w:tblCellMar>
          <w:top w:w="0" w:type="dxa"/>
          <w:left w:w="108" w:type="dxa"/>
          <w:bottom w:w="0" w:type="dxa"/>
          <w:right w:w="108" w:type="dxa"/>
        </w:tblCellMar>
      </w:tblPr>
      <w:tblGrid>
        <w:gridCol w:w="4017"/>
        <w:gridCol w:w="280"/>
        <w:gridCol w:w="600"/>
        <w:gridCol w:w="280"/>
        <w:gridCol w:w="548"/>
        <w:gridCol w:w="280"/>
        <w:gridCol w:w="432"/>
        <w:gridCol w:w="280"/>
        <w:gridCol w:w="540"/>
        <w:gridCol w:w="280"/>
        <w:gridCol w:w="460"/>
        <w:gridCol w:w="280"/>
        <w:gridCol w:w="1403"/>
      </w:tblGrid>
      <w:tr>
        <w:tblPrEx>
          <w:tblCellMar>
            <w:top w:w="0" w:type="dxa"/>
            <w:left w:w="108" w:type="dxa"/>
            <w:bottom w:w="0" w:type="dxa"/>
            <w:right w:w="108" w:type="dxa"/>
          </w:tblCellMar>
        </w:tblPrEx>
        <w:trPr>
          <w:cantSplit/>
          <w:trHeight w:val="452" w:hRule="atLeast"/>
          <w:tblHeader/>
          <w:jc w:val="center"/>
        </w:trPr>
        <w:tc>
          <w:tcPr>
            <w:tcW w:w="4297" w:type="dxa"/>
            <w:gridSpan w:val="2"/>
            <w:tcBorders>
              <w:top w:val="single" w:color="000000" w:sz="8" w:space="0"/>
              <w:left w:val="nil"/>
              <w:bottom w:val="single" w:color="000000" w:sz="8" w:space="0"/>
              <w:right w:val="single" w:color="000000" w:sz="8" w:space="0"/>
            </w:tcBorders>
            <w:tcMar>
              <w:left w:w="0" w:type="dxa"/>
              <w:right w:w="0" w:type="dxa"/>
            </w:tcMar>
            <w:vAlign w:val="center"/>
          </w:tcPr>
          <w:p>
            <w:pPr>
              <w:widowControl/>
              <w:snapToGrid w:val="0"/>
              <w:jc w:val="center"/>
              <w:textAlignment w:val="center"/>
              <w:rPr>
                <w:b/>
                <w:color w:val="000000" w:themeColor="text1"/>
                <w:sz w:val="18"/>
                <w:szCs w:val="18"/>
              </w:rPr>
            </w:pPr>
            <w:r>
              <w:rPr>
                <w:rStyle w:val="45"/>
                <w:rFonts w:hint="default" w:ascii="Times New Roman" w:cs="Times New Roman"/>
                <w:b/>
                <w:color w:val="000000" w:themeColor="text1"/>
              </w:rPr>
              <w:t>指标名称</w:t>
            </w:r>
          </w:p>
        </w:tc>
        <w:tc>
          <w:tcPr>
            <w:tcW w:w="880" w:type="dxa"/>
            <w:gridSpan w:val="2"/>
            <w:tcBorders>
              <w:top w:val="single" w:color="000000" w:sz="8" w:space="0"/>
              <w:left w:val="single" w:color="000000" w:sz="8" w:space="0"/>
              <w:bottom w:val="single" w:color="000000" w:sz="8" w:space="0"/>
              <w:right w:val="single" w:color="auto" w:sz="4" w:space="0"/>
            </w:tcBorders>
            <w:tcMar>
              <w:left w:w="0" w:type="dxa"/>
              <w:right w:w="0" w:type="dxa"/>
            </w:tcMar>
            <w:vAlign w:val="center"/>
          </w:tcPr>
          <w:p>
            <w:pPr>
              <w:widowControl/>
              <w:snapToGrid w:val="0"/>
              <w:jc w:val="center"/>
              <w:textAlignment w:val="center"/>
              <w:rPr>
                <w:b/>
                <w:color w:val="000000" w:themeColor="text1"/>
                <w:kern w:val="0"/>
                <w:sz w:val="18"/>
                <w:szCs w:val="18"/>
              </w:rPr>
            </w:pPr>
            <w:r>
              <w:rPr>
                <w:rFonts w:hAnsi="宋体"/>
                <w:b/>
                <w:color w:val="000000" w:themeColor="text1"/>
                <w:kern w:val="0"/>
                <w:sz w:val="18"/>
                <w:szCs w:val="18"/>
              </w:rPr>
              <w:t>计量</w:t>
            </w:r>
          </w:p>
          <w:p>
            <w:pPr>
              <w:widowControl/>
              <w:snapToGrid w:val="0"/>
              <w:jc w:val="center"/>
              <w:textAlignment w:val="center"/>
              <w:rPr>
                <w:b/>
                <w:color w:val="000000" w:themeColor="text1"/>
                <w:sz w:val="18"/>
                <w:szCs w:val="18"/>
              </w:rPr>
            </w:pPr>
            <w:r>
              <w:rPr>
                <w:rFonts w:hAnsi="宋体"/>
                <w:b/>
                <w:color w:val="000000" w:themeColor="text1"/>
                <w:kern w:val="0"/>
                <w:sz w:val="18"/>
                <w:szCs w:val="18"/>
              </w:rPr>
              <w:t>单位</w:t>
            </w:r>
          </w:p>
        </w:tc>
        <w:tc>
          <w:tcPr>
            <w:tcW w:w="828"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pPr>
              <w:widowControl/>
              <w:snapToGrid w:val="0"/>
              <w:jc w:val="center"/>
              <w:textAlignment w:val="center"/>
              <w:rPr>
                <w:b/>
                <w:color w:val="000000" w:themeColor="text1"/>
                <w:kern w:val="0"/>
                <w:sz w:val="18"/>
                <w:szCs w:val="18"/>
              </w:rPr>
            </w:pPr>
            <w:r>
              <w:rPr>
                <w:rFonts w:hAnsi="宋体"/>
                <w:b/>
                <w:color w:val="000000" w:themeColor="text1"/>
                <w:kern w:val="0"/>
                <w:sz w:val="18"/>
                <w:szCs w:val="18"/>
              </w:rPr>
              <w:t>汇总</w:t>
            </w:r>
          </w:p>
          <w:p>
            <w:pPr>
              <w:widowControl/>
              <w:snapToGrid w:val="0"/>
              <w:jc w:val="center"/>
              <w:textAlignment w:val="center"/>
              <w:rPr>
                <w:b/>
                <w:color w:val="000000" w:themeColor="text1"/>
                <w:sz w:val="18"/>
                <w:szCs w:val="18"/>
              </w:rPr>
            </w:pPr>
            <w:r>
              <w:rPr>
                <w:rFonts w:hAnsi="宋体"/>
                <w:b/>
                <w:color w:val="000000" w:themeColor="text1"/>
                <w:kern w:val="0"/>
                <w:sz w:val="18"/>
                <w:szCs w:val="18"/>
              </w:rPr>
              <w:t>代码</w:t>
            </w:r>
          </w:p>
        </w:tc>
        <w:tc>
          <w:tcPr>
            <w:tcW w:w="712"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pPr>
              <w:widowControl/>
              <w:snapToGrid w:val="0"/>
              <w:jc w:val="center"/>
              <w:textAlignment w:val="center"/>
              <w:rPr>
                <w:b/>
                <w:color w:val="000000" w:themeColor="text1"/>
                <w:sz w:val="18"/>
                <w:szCs w:val="18"/>
              </w:rPr>
            </w:pPr>
            <w:r>
              <w:rPr>
                <w:rFonts w:hAnsi="宋体"/>
                <w:b/>
                <w:color w:val="000000" w:themeColor="text1"/>
                <w:kern w:val="0"/>
                <w:sz w:val="18"/>
                <w:szCs w:val="18"/>
              </w:rPr>
              <w:t>小数位</w:t>
            </w:r>
          </w:p>
        </w:tc>
        <w:tc>
          <w:tcPr>
            <w:tcW w:w="820"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pPr>
              <w:widowControl/>
              <w:snapToGrid w:val="0"/>
              <w:jc w:val="center"/>
              <w:textAlignment w:val="center"/>
              <w:rPr>
                <w:b/>
                <w:color w:val="000000" w:themeColor="text1"/>
                <w:sz w:val="18"/>
                <w:szCs w:val="18"/>
              </w:rPr>
            </w:pPr>
            <w:r>
              <w:rPr>
                <w:rFonts w:hAnsi="宋体"/>
                <w:b/>
                <w:color w:val="000000" w:themeColor="text1"/>
                <w:kern w:val="0"/>
                <w:sz w:val="18"/>
                <w:szCs w:val="18"/>
              </w:rPr>
              <w:t>本年</w:t>
            </w:r>
          </w:p>
        </w:tc>
        <w:tc>
          <w:tcPr>
            <w:tcW w:w="740" w:type="dxa"/>
            <w:gridSpan w:val="2"/>
            <w:tcBorders>
              <w:top w:val="single" w:color="000000" w:sz="8" w:space="0"/>
              <w:left w:val="single" w:color="auto" w:sz="4" w:space="0"/>
              <w:bottom w:val="single" w:color="000000" w:sz="8" w:space="0"/>
              <w:right w:val="single" w:color="auto" w:sz="4" w:space="0"/>
            </w:tcBorders>
            <w:tcMar>
              <w:left w:w="0" w:type="dxa"/>
              <w:right w:w="0" w:type="dxa"/>
            </w:tcMar>
            <w:vAlign w:val="center"/>
          </w:tcPr>
          <w:p>
            <w:pPr>
              <w:widowControl/>
              <w:snapToGrid w:val="0"/>
              <w:jc w:val="center"/>
              <w:textAlignment w:val="center"/>
              <w:rPr>
                <w:b/>
                <w:color w:val="000000" w:themeColor="text1"/>
                <w:sz w:val="18"/>
                <w:szCs w:val="18"/>
              </w:rPr>
            </w:pPr>
            <w:r>
              <w:rPr>
                <w:rFonts w:hAnsi="宋体"/>
                <w:b/>
                <w:color w:val="000000" w:themeColor="text1"/>
                <w:kern w:val="0"/>
                <w:sz w:val="18"/>
                <w:szCs w:val="18"/>
              </w:rPr>
              <w:t>上年</w:t>
            </w:r>
          </w:p>
        </w:tc>
        <w:tc>
          <w:tcPr>
            <w:tcW w:w="1403" w:type="dxa"/>
            <w:tcBorders>
              <w:top w:val="single" w:color="auto" w:sz="4" w:space="0"/>
              <w:left w:val="single" w:color="auto" w:sz="4" w:space="0"/>
              <w:bottom w:val="single" w:color="auto" w:sz="4" w:space="0"/>
              <w:right w:val="nil"/>
            </w:tcBorders>
            <w:tcMar>
              <w:left w:w="0" w:type="dxa"/>
              <w:right w:w="0" w:type="dxa"/>
            </w:tcMar>
            <w:vAlign w:val="center"/>
          </w:tcPr>
          <w:p>
            <w:pPr>
              <w:widowControl/>
              <w:snapToGrid w:val="0"/>
              <w:jc w:val="center"/>
              <w:textAlignment w:val="center"/>
              <w:rPr>
                <w:b/>
                <w:color w:val="000000" w:themeColor="text1"/>
                <w:sz w:val="18"/>
                <w:szCs w:val="18"/>
              </w:rPr>
            </w:pPr>
            <w:r>
              <w:rPr>
                <w:rFonts w:hAnsi="宋体"/>
                <w:b/>
                <w:color w:val="000000" w:themeColor="text1"/>
                <w:kern w:val="0"/>
                <w:sz w:val="18"/>
                <w:szCs w:val="18"/>
              </w:rPr>
              <w:t>数据来源</w:t>
            </w:r>
          </w:p>
        </w:tc>
      </w:tr>
      <w:tr>
        <w:tblPrEx>
          <w:tblCellMar>
            <w:top w:w="0" w:type="dxa"/>
            <w:left w:w="108" w:type="dxa"/>
            <w:bottom w:w="0" w:type="dxa"/>
            <w:right w:w="108" w:type="dxa"/>
          </w:tblCellMar>
        </w:tblPrEx>
        <w:trPr>
          <w:cantSplit/>
          <w:trHeight w:val="295" w:hRule="atLeast"/>
          <w:jc w:val="center"/>
        </w:trPr>
        <w:tc>
          <w:tcPr>
            <w:tcW w:w="4297" w:type="dxa"/>
            <w:gridSpan w:val="2"/>
            <w:tcBorders>
              <w:top w:val="nil"/>
              <w:left w:val="nil"/>
              <w:bottom w:val="single" w:color="000000" w:sz="8" w:space="0"/>
              <w:right w:val="single" w:color="000000" w:sz="8" w:space="0"/>
            </w:tcBorders>
            <w:tcMar>
              <w:left w:w="0" w:type="dxa"/>
              <w:right w:w="0" w:type="dxa"/>
            </w:tcMar>
            <w:vAlign w:val="center"/>
          </w:tcPr>
          <w:p>
            <w:pPr>
              <w:widowControl/>
              <w:snapToGrid w:val="0"/>
              <w:jc w:val="center"/>
              <w:textAlignment w:val="center"/>
              <w:rPr>
                <w:color w:val="000000" w:themeColor="text1"/>
                <w:sz w:val="18"/>
                <w:szCs w:val="18"/>
              </w:rPr>
            </w:pPr>
            <w:r>
              <w:rPr>
                <w:rFonts w:hAnsi="宋体"/>
                <w:color w:val="000000" w:themeColor="text1"/>
                <w:kern w:val="0"/>
                <w:sz w:val="18"/>
                <w:szCs w:val="18"/>
              </w:rPr>
              <w:t>甲</w:t>
            </w:r>
          </w:p>
        </w:tc>
        <w:tc>
          <w:tcPr>
            <w:tcW w:w="880" w:type="dxa"/>
            <w:gridSpan w:val="2"/>
            <w:tcBorders>
              <w:top w:val="nil"/>
              <w:left w:val="nil"/>
              <w:bottom w:val="single" w:color="000000" w:sz="8" w:space="0"/>
              <w:right w:val="single" w:color="auto" w:sz="4" w:space="0"/>
            </w:tcBorders>
            <w:tcMar>
              <w:left w:w="0" w:type="dxa"/>
              <w:right w:w="0" w:type="dxa"/>
            </w:tcMar>
            <w:vAlign w:val="center"/>
          </w:tcPr>
          <w:p>
            <w:pPr>
              <w:widowControl/>
              <w:snapToGrid w:val="0"/>
              <w:jc w:val="center"/>
              <w:textAlignment w:val="center"/>
              <w:rPr>
                <w:color w:val="000000" w:themeColor="text1"/>
                <w:sz w:val="18"/>
                <w:szCs w:val="18"/>
              </w:rPr>
            </w:pPr>
            <w:r>
              <w:rPr>
                <w:rFonts w:hAnsi="宋体"/>
                <w:color w:val="000000" w:themeColor="text1"/>
                <w:kern w:val="0"/>
                <w:sz w:val="18"/>
                <w:szCs w:val="18"/>
              </w:rPr>
              <w:t>乙</w:t>
            </w:r>
          </w:p>
        </w:tc>
        <w:tc>
          <w:tcPr>
            <w:tcW w:w="828" w:type="dxa"/>
            <w:gridSpan w:val="2"/>
            <w:tcBorders>
              <w:top w:val="nil"/>
              <w:left w:val="single" w:color="auto" w:sz="4" w:space="0"/>
              <w:bottom w:val="single" w:color="000000" w:sz="8" w:space="0"/>
              <w:right w:val="single" w:color="auto" w:sz="4" w:space="0"/>
            </w:tcBorders>
            <w:tcMar>
              <w:left w:w="0" w:type="dxa"/>
              <w:right w:w="0" w:type="dxa"/>
            </w:tcMar>
            <w:vAlign w:val="center"/>
          </w:tcPr>
          <w:p>
            <w:pPr>
              <w:widowControl/>
              <w:snapToGrid w:val="0"/>
              <w:jc w:val="center"/>
              <w:textAlignment w:val="center"/>
              <w:rPr>
                <w:color w:val="000000" w:themeColor="text1"/>
                <w:sz w:val="18"/>
                <w:szCs w:val="18"/>
              </w:rPr>
            </w:pPr>
            <w:r>
              <w:rPr>
                <w:rFonts w:hAnsi="宋体"/>
                <w:color w:val="000000" w:themeColor="text1"/>
                <w:kern w:val="0"/>
                <w:sz w:val="18"/>
                <w:szCs w:val="18"/>
              </w:rPr>
              <w:t>丙</w:t>
            </w:r>
          </w:p>
        </w:tc>
        <w:tc>
          <w:tcPr>
            <w:tcW w:w="712" w:type="dxa"/>
            <w:gridSpan w:val="2"/>
            <w:tcBorders>
              <w:top w:val="nil"/>
              <w:left w:val="single" w:color="auto" w:sz="4" w:space="0"/>
              <w:bottom w:val="single" w:color="000000" w:sz="8" w:space="0"/>
              <w:right w:val="single" w:color="auto" w:sz="4" w:space="0"/>
            </w:tcBorders>
            <w:tcMar>
              <w:left w:w="0" w:type="dxa"/>
              <w:right w:w="0" w:type="dxa"/>
            </w:tcMar>
            <w:vAlign w:val="center"/>
          </w:tcPr>
          <w:p>
            <w:pPr>
              <w:widowControl/>
              <w:snapToGrid w:val="0"/>
              <w:jc w:val="center"/>
              <w:textAlignment w:val="center"/>
              <w:rPr>
                <w:color w:val="000000" w:themeColor="text1"/>
                <w:sz w:val="18"/>
                <w:szCs w:val="18"/>
              </w:rPr>
            </w:pPr>
            <w:r>
              <w:rPr>
                <w:rFonts w:hAnsi="宋体"/>
                <w:color w:val="000000" w:themeColor="text1"/>
                <w:kern w:val="0"/>
                <w:sz w:val="18"/>
                <w:szCs w:val="18"/>
              </w:rPr>
              <w:t>丁</w:t>
            </w:r>
          </w:p>
        </w:tc>
        <w:tc>
          <w:tcPr>
            <w:tcW w:w="820" w:type="dxa"/>
            <w:gridSpan w:val="2"/>
            <w:tcBorders>
              <w:top w:val="single" w:color="000000" w:sz="8" w:space="0"/>
              <w:left w:val="single" w:color="auto" w:sz="4" w:space="0"/>
              <w:bottom w:val="single" w:color="auto" w:sz="4" w:space="0"/>
              <w:right w:val="single" w:color="auto" w:sz="4" w:space="0"/>
            </w:tcBorders>
            <w:tcMar>
              <w:left w:w="0" w:type="dxa"/>
              <w:right w:w="0" w:type="dxa"/>
            </w:tcMar>
            <w:vAlign w:val="center"/>
          </w:tcPr>
          <w:p>
            <w:pPr>
              <w:widowControl/>
              <w:snapToGrid w:val="0"/>
              <w:jc w:val="center"/>
              <w:textAlignment w:val="center"/>
              <w:rPr>
                <w:color w:val="000000" w:themeColor="text1"/>
                <w:sz w:val="18"/>
                <w:szCs w:val="18"/>
              </w:rPr>
            </w:pPr>
            <w:r>
              <w:rPr>
                <w:color w:val="000000" w:themeColor="text1"/>
                <w:kern w:val="0"/>
                <w:sz w:val="18"/>
                <w:szCs w:val="18"/>
              </w:rPr>
              <w:t>1</w:t>
            </w:r>
          </w:p>
        </w:tc>
        <w:tc>
          <w:tcPr>
            <w:tcW w:w="740" w:type="dxa"/>
            <w:gridSpan w:val="2"/>
            <w:tcBorders>
              <w:top w:val="single" w:color="000000" w:sz="8" w:space="0"/>
              <w:left w:val="single" w:color="auto" w:sz="4" w:space="0"/>
              <w:bottom w:val="single" w:color="auto" w:sz="4" w:space="0"/>
              <w:right w:val="single" w:color="auto" w:sz="4" w:space="0"/>
            </w:tcBorders>
            <w:tcMar>
              <w:left w:w="0" w:type="dxa"/>
              <w:right w:w="0" w:type="dxa"/>
            </w:tcMar>
            <w:vAlign w:val="center"/>
          </w:tcPr>
          <w:p>
            <w:pPr>
              <w:widowControl/>
              <w:snapToGrid w:val="0"/>
              <w:jc w:val="center"/>
              <w:textAlignment w:val="center"/>
              <w:rPr>
                <w:color w:val="000000" w:themeColor="text1"/>
                <w:sz w:val="18"/>
                <w:szCs w:val="18"/>
              </w:rPr>
            </w:pPr>
            <w:r>
              <w:rPr>
                <w:color w:val="000000" w:themeColor="text1"/>
                <w:kern w:val="0"/>
                <w:sz w:val="18"/>
                <w:szCs w:val="18"/>
              </w:rPr>
              <w:t>2</w:t>
            </w:r>
          </w:p>
        </w:tc>
        <w:tc>
          <w:tcPr>
            <w:tcW w:w="1403" w:type="dxa"/>
            <w:tcBorders>
              <w:top w:val="single" w:color="auto" w:sz="4" w:space="0"/>
              <w:left w:val="single" w:color="auto" w:sz="4" w:space="0"/>
              <w:bottom w:val="single" w:color="auto" w:sz="4" w:space="0"/>
              <w:right w:val="nil"/>
            </w:tcBorders>
            <w:tcMar>
              <w:left w:w="0" w:type="dxa"/>
              <w:right w:w="0" w:type="dxa"/>
            </w:tcMar>
            <w:vAlign w:val="center"/>
          </w:tcPr>
          <w:p>
            <w:pPr>
              <w:widowControl/>
              <w:snapToGrid w:val="0"/>
              <w:jc w:val="center"/>
              <w:textAlignment w:val="center"/>
              <w:rPr>
                <w:color w:val="000000" w:themeColor="text1"/>
                <w:sz w:val="18"/>
                <w:szCs w:val="18"/>
              </w:rPr>
            </w:pPr>
            <w:r>
              <w:rPr>
                <w:rFonts w:hAnsi="宋体"/>
                <w:color w:val="000000" w:themeColor="text1"/>
                <w:kern w:val="0"/>
                <w:sz w:val="18"/>
                <w:szCs w:val="18"/>
              </w:rPr>
              <w:t>戊</w:t>
            </w:r>
          </w:p>
        </w:tc>
      </w:tr>
      <w:tr>
        <w:tblPrEx>
          <w:tblCellMar>
            <w:top w:w="0" w:type="dxa"/>
            <w:left w:w="108" w:type="dxa"/>
            <w:bottom w:w="0" w:type="dxa"/>
            <w:right w:w="108" w:type="dxa"/>
          </w:tblCellMar>
        </w:tblPrEx>
        <w:trPr>
          <w:cantSplit/>
          <w:trHeight w:val="435" w:hRule="atLeast"/>
          <w:jc w:val="center"/>
        </w:trPr>
        <w:tc>
          <w:tcPr>
            <w:tcW w:w="4297" w:type="dxa"/>
            <w:gridSpan w:val="2"/>
            <w:tcBorders>
              <w:top w:val="nil"/>
              <w:left w:val="nil"/>
              <w:bottom w:val="nil"/>
              <w:right w:val="single" w:color="000000" w:sz="8" w:space="0"/>
            </w:tcBorders>
            <w:tcMar>
              <w:left w:w="0" w:type="dxa"/>
              <w:right w:w="0" w:type="dxa"/>
            </w:tcMar>
            <w:vAlign w:val="center"/>
          </w:tcPr>
          <w:p>
            <w:pPr>
              <w:widowControl/>
              <w:snapToGrid w:val="0"/>
              <w:textAlignment w:val="center"/>
              <w:rPr>
                <w:rFonts w:ascii="黑体" w:hAnsi="黑体" w:eastAsia="黑体"/>
                <w:bCs/>
                <w:color w:val="000000" w:themeColor="text1"/>
                <w:szCs w:val="21"/>
              </w:rPr>
            </w:pPr>
            <w:r>
              <w:rPr>
                <w:rFonts w:ascii="黑体" w:hAnsi="黑体" w:eastAsia="黑体"/>
                <w:bCs/>
                <w:color w:val="000000" w:themeColor="text1"/>
                <w:kern w:val="0"/>
                <w:szCs w:val="21"/>
              </w:rPr>
              <w:t>一、人口、经济与生活水平</w:t>
            </w:r>
          </w:p>
        </w:tc>
        <w:tc>
          <w:tcPr>
            <w:tcW w:w="880" w:type="dxa"/>
            <w:gridSpan w:val="2"/>
            <w:tcBorders>
              <w:top w:val="nil"/>
              <w:left w:val="nil"/>
              <w:bottom w:val="nil"/>
              <w:right w:val="single" w:color="auto" w:sz="4" w:space="0"/>
            </w:tcBorders>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Cs w:val="21"/>
              </w:rPr>
              <w:t>—</w:t>
            </w:r>
          </w:p>
        </w:tc>
        <w:tc>
          <w:tcPr>
            <w:tcW w:w="820" w:type="dxa"/>
            <w:gridSpan w:val="2"/>
            <w:tcBorders>
              <w:top w:val="single" w:color="auto" w:sz="4" w:space="0"/>
              <w:left w:val="single" w:color="auto" w:sz="4" w:space="0"/>
              <w:bottom w:val="nil"/>
              <w:right w:val="single" w:color="auto" w:sz="4" w:space="0"/>
            </w:tcBorders>
            <w:noWrap/>
            <w:tcMar>
              <w:left w:w="0" w:type="dxa"/>
              <w:right w:w="0" w:type="dxa"/>
            </w:tcMar>
            <w:vAlign w:val="center"/>
          </w:tcPr>
          <w:p>
            <w:pPr>
              <w:snapToGrid w:val="0"/>
              <w:jc w:val="center"/>
              <w:rPr>
                <w:color w:val="000000" w:themeColor="text1"/>
                <w:szCs w:val="21"/>
              </w:rPr>
            </w:pPr>
          </w:p>
        </w:tc>
        <w:tc>
          <w:tcPr>
            <w:tcW w:w="740" w:type="dxa"/>
            <w:gridSpan w:val="2"/>
            <w:tcBorders>
              <w:top w:val="single" w:color="auto" w:sz="4" w:space="0"/>
              <w:left w:val="single" w:color="auto" w:sz="4" w:space="0"/>
              <w:bottom w:val="nil"/>
              <w:right w:val="single" w:color="auto" w:sz="4" w:space="0"/>
            </w:tcBorders>
            <w:noWrap/>
            <w:tcMar>
              <w:left w:w="0" w:type="dxa"/>
              <w:right w:w="0" w:type="dxa"/>
            </w:tcMar>
            <w:vAlign w:val="center"/>
          </w:tcPr>
          <w:p>
            <w:pPr>
              <w:snapToGrid w:val="0"/>
              <w:jc w:val="center"/>
              <w:rPr>
                <w:color w:val="000000" w:themeColor="text1"/>
                <w:szCs w:val="21"/>
              </w:rPr>
            </w:pPr>
          </w:p>
        </w:tc>
        <w:tc>
          <w:tcPr>
            <w:tcW w:w="1403" w:type="dxa"/>
            <w:tcBorders>
              <w:top w:val="single" w:color="auto" w:sz="4" w:space="0"/>
              <w:left w:val="single" w:color="auto" w:sz="4" w:space="0"/>
              <w:bottom w:val="nil"/>
              <w:right w:val="nil"/>
            </w:tcBorders>
            <w:tcMar>
              <w:left w:w="0" w:type="dxa"/>
              <w:right w:w="0" w:type="dxa"/>
            </w:tcMar>
            <w:vAlign w:val="center"/>
          </w:tcPr>
          <w:p>
            <w:pPr>
              <w:snapToGrid w:val="0"/>
              <w:jc w:val="center"/>
              <w:rPr>
                <w:color w:val="000000" w:themeColor="text1"/>
                <w:szCs w:val="21"/>
              </w:rPr>
            </w:pP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人均地区生产总值</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元</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城镇常住居民人均可支配收入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元</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农村常住居民人均可支配收入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元</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城乡人均收入之比</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农村</w:t>
            </w:r>
            <w:r>
              <w:rPr>
                <w:color w:val="000000" w:themeColor="text1"/>
                <w:kern w:val="0"/>
                <w:szCs w:val="21"/>
              </w:rPr>
              <w:t>=1</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年末人口</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0-4</w:t>
            </w:r>
            <w:r>
              <w:rPr>
                <w:rFonts w:hAnsi="宋体"/>
                <w:color w:val="000000" w:themeColor="text1"/>
                <w:kern w:val="0"/>
                <w:szCs w:val="21"/>
              </w:rPr>
              <w:t>岁人口</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0-17</w:t>
            </w:r>
            <w:r>
              <w:rPr>
                <w:rFonts w:hAnsi="宋体"/>
                <w:color w:val="000000" w:themeColor="text1"/>
                <w:kern w:val="0"/>
                <w:szCs w:val="21"/>
              </w:rPr>
              <w:t>岁人口</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A071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育龄妇女人口（</w:t>
            </w:r>
            <w:r>
              <w:rPr>
                <w:color w:val="000000" w:themeColor="text1"/>
                <w:kern w:val="0"/>
                <w:szCs w:val="21"/>
              </w:rPr>
              <w:t>15-49</w:t>
            </w:r>
            <w:r>
              <w:rPr>
                <w:rFonts w:hAnsi="宋体"/>
                <w:color w:val="000000" w:themeColor="text1"/>
                <w:kern w:val="0"/>
                <w:szCs w:val="21"/>
              </w:rPr>
              <w:t>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人口出生率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人口自然增长率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出生人口性别比（以女孩为</w:t>
            </w:r>
            <w:r>
              <w:rPr>
                <w:color w:val="000000" w:themeColor="text1"/>
                <w:kern w:val="0"/>
                <w:szCs w:val="21"/>
              </w:rPr>
              <w:t>100</w:t>
            </w:r>
            <w:r>
              <w:rPr>
                <w:rFonts w:hAnsi="宋体"/>
                <w:color w:val="000000" w:themeColor="text1"/>
                <w:kern w:val="0"/>
                <w:szCs w:val="21"/>
              </w:rPr>
              <w:t>）</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出生人口性别比（以女孩为</w:t>
            </w:r>
            <w:r>
              <w:rPr>
                <w:color w:val="000000" w:themeColor="text1"/>
                <w:kern w:val="0"/>
                <w:szCs w:val="21"/>
              </w:rPr>
              <w:t>100</w:t>
            </w:r>
            <w:r>
              <w:rPr>
                <w:rFonts w:hAnsi="宋体"/>
                <w:color w:val="000000" w:themeColor="text1"/>
                <w:kern w:val="0"/>
                <w:szCs w:val="21"/>
              </w:rPr>
              <w:t>）</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人口总负担系数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城镇人口占总人口比重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★妇女人均预期寿命</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岁</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国家财政性教育经费</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亿元</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国家财政性教育经费</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亿元</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财政局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医疗卫生支出</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亿元</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财政局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城镇常住居民人均现住房建筑面积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平方米</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农村常住居民人均现住房建筑面积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平方米</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spacing w:val="-8"/>
                <w:kern w:val="0"/>
                <w:szCs w:val="21"/>
              </w:rPr>
            </w:pPr>
            <w:r>
              <w:rPr>
                <w:color w:val="000000" w:themeColor="text1"/>
                <w:spacing w:val="-8"/>
                <w:kern w:val="0"/>
                <w:szCs w:val="21"/>
              </w:rPr>
              <w:t>城镇常住居民文教娱乐支出占家庭消费支出的比例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spacing w:val="-8"/>
                <w:kern w:val="0"/>
                <w:szCs w:val="21"/>
              </w:rPr>
            </w:pPr>
            <w:r>
              <w:rPr>
                <w:color w:val="000000" w:themeColor="text1"/>
                <w:spacing w:val="-8"/>
                <w:kern w:val="0"/>
                <w:szCs w:val="21"/>
              </w:rPr>
              <w:t>农村常住居民文教娱乐支出占家庭消费支出的比例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城乡公共服务支出占财政支出比重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A21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财政局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二、卫生保健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★孕产妇死亡率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w:t>
            </w:r>
            <w:r>
              <w:rPr>
                <w:rFonts w:hAnsi="宋体"/>
                <w:color w:val="000000" w:themeColor="text1"/>
                <w:kern w:val="0"/>
                <w:szCs w:val="21"/>
              </w:rPr>
              <w:t>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w:t>
            </w:r>
            <w:r>
              <w:rPr>
                <w:rFonts w:hAnsi="宋体"/>
                <w:color w:val="000000" w:themeColor="text1"/>
                <w:kern w:val="0"/>
                <w:szCs w:val="21"/>
              </w:rPr>
              <w:t>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w:t>
            </w:r>
            <w:r>
              <w:rPr>
                <w:rFonts w:hAnsi="宋体"/>
                <w:color w:val="000000" w:themeColor="text1"/>
                <w:kern w:val="0"/>
                <w:szCs w:val="21"/>
              </w:rPr>
              <w:t>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流动人口中孕产妇死亡率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w:t>
            </w:r>
            <w:r>
              <w:rPr>
                <w:rFonts w:hAnsi="宋体"/>
                <w:color w:val="000000" w:themeColor="text1"/>
                <w:kern w:val="0"/>
                <w:szCs w:val="21"/>
              </w:rPr>
              <w:t>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★孕产妇系统管理率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孕产妇保健管理率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孕产妇住院分娩率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rFonts w:hAnsi="宋体"/>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rFonts w:hAnsi="宋体"/>
                <w:color w:val="000000" w:themeColor="text1"/>
                <w:kern w:val="0"/>
                <w:szCs w:val="21"/>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农村高危孕产妇住院分娩率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产前检查率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孕早期检测率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★孕前优生健康检查目标人群覆盖率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★婚前医学检查率（以设区市为单位）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已婚育龄妇女避孕率（综合避孕措施落实率）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★产前筛查率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★宫颈癌人群筛查率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其中：适龄（35-45岁）妇女</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乳腺癌人群筛查率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乳腺癌筛查率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适龄妇女宫颈癌筛查率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宫颈癌早诊率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乳腺癌早诊率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宫颈癌患者治疗率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妇女宫颈癌、乳腺癌防控知识知晓率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宫颈癌死亡率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乳腺癌死亡率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孕产妇艾滋病检测率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孕产妇梅毒检测率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孕产妇乙肝检测率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孕产妇艾滋病、梅毒、乙肝检测率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当年报告艾滋病病毒感染例数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例</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例</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B271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孕产妇艾滋病病毒感染率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孕产妇艾滋病病毒抗体阳性率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艾滋病孕产妇感染者治疗率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梅毒孕产妇感染者治疗率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★艾滋病母婴传播率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先天梅毒发生率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感染艾滋病的孕产妇及所生儿童采取预防母婴传播干预措施比例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感染梅毒的孕产妇及所生儿童采取预防母婴传播干预措施比例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感染乙肝的孕产妇及所生儿童采取预防母婴传播干预措施比例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政府举办、独立建制妇幼健康服务机构健全率（以设区市为单位）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常住人口50万以上县(市、涉农区)二级以上妇幼保健院建成率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建制乡镇（街道）基层医疗卫生机构妇幼健康规范化门诊建成率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★妇幼保健机构建设达标率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★女职工职业健康素养水平</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★成年妇女肥胖增长率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妇女每周参加一次及以上体育锻炼人数比例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体育局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经常参加体育锻炼的人数比例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体育局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★妇女体质测定标准合格以上人数比例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体育局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出生登记率(公安提供“儿童出生申报户口数”，卫健提供“当年户籍活产数”)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出生登记率(公安提供“儿童出生申报户口数”，卫健提供“当年户籍活产数”)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严重多发致残出生缺陷发生率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★新生儿死亡率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新生儿疾病筛查率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B49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新生儿访视率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低出生体重发生率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新生儿破伤风发病率高于1‰的县数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★婴儿死亡率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其中：城市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★5岁以下儿童死亡率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流动人口中婴儿死亡率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流动人口中5岁以下儿童死亡率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神经管缺陷发生率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托幼机构卫生保健合格率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★以乡（镇）为单位纳入国家免疫规划的疫苗接种率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卡介苗接种率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百白破疫苗接种率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脊髓灰质炎疫苗接种率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含麻疹成分疫苗接种率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乙肝疫苗接种率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甲肝疫苗接种率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乙脑疫苗接种率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流脑疫苗接种率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B598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3岁以下儿童系统管理率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★5岁以下儿童贫血患病率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★5岁以下儿童生长迟缓率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5岁以下儿童低体重率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7岁以下儿童健康管理率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6个月以内婴儿纯母乳喂养率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千人拥有执业（助理）医师数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千人拥有医疗机构床位数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张</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从事母婴保健专项技术服务的医疗保健机构持证执业率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从事母婴保健专项技术服务的人员持证执业率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B69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基层医疗卫生机构儿童保健医生配备率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每千名14岁以下儿童拥有儿科医生数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名</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每千名14岁以下儿童儿科床位数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张</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在校女大学生心理健康知识普及率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在校学生心理健康核心知识知晓率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二级及以上精神专科医院心理科门诊开设率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县级精神专科医院心理科门诊开设率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高等院校心理健康教育中心建成率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★0-6岁儿童眼保健和视力检查年覆盖率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在园儿童眼健康档案覆盖率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B79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儿童总体近视率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儿童新发近视率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★小学生近视率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★初中生近视率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★高中生近视率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12岁儿童龋患率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★儿童超重增长率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5岁以下儿童超重率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★儿童肥胖增长率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5岁以下儿童肥胖率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B89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每个设区市建设儿童专科医院数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所</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各县（市、涉农区）建设二级儿童医院数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所</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乡镇卫生院、社区卫生服务中心配备全科医生数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名</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在校学生心理健康知识普及率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★小学配备专职心理健康教育教师学校的比例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中学配备专职心理健康教育教师学校的比例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★中学开展预防艾滋病教育和性教育相关课程和活动的学校比例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B96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 xml:space="preserve">三、教育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在园幼儿数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其中：女童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女童所占比例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学前三年毛入园率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镇区和乡村公办幼儿园数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其中：城市公办幼儿园数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农村(乡镇、村)公办幼儿园数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幼儿园具有合格教师资格证的专任教师占比</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省和设区市优质幼儿园覆盖率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普惠性幼儿园覆盖率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★九年义务教育巩固率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C081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C082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适龄流动儿童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C083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适龄残疾儿童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C084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★小学学龄儿童净入学率性别差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★初中学龄儿童净入学率性别差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★初中学龄儿童净入学率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★学前教育毛入园率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★小学学龄儿童净入学率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小学阶段巩固率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初中阶段毛入学率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适龄流动儿童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C153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适龄残疾儿童</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C154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初中三年巩固率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C162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小学初中在校生中女生所占比例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义务教育阶段残疾儿童在校学生数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适龄残疾儿童义务教育毛入学率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C19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★高中阶段毛入学率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 w:val="20"/>
                <w:szCs w:val="20"/>
              </w:rPr>
              <w:t>C20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★普通高中在校生中女生所占比例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省三星级以上标准普通高中比例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★中等职业教育在校学生数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★中等职业教育在校生中女生所占比例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高等教育毛入学率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女性高等教育毛入学率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★高等学校在校生中女生比例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普通高校在校生中女生比例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★高等职业本专科在校生中女生所占比例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大中专院校在校生中男女比例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★义务教育阶段特殊教育在校学生数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特殊教育在校学生数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 w:val="20"/>
                <w:szCs w:val="20"/>
              </w:rPr>
              <w:t>C321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特殊教育在校生中女生比例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30万人口以上的地区特殊教育学校数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所</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平均受教育年限（6岁以上）</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平均受教育年限（15岁以上）</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C362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女性劳动年龄人口平均受教育年限</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年</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女性从业人员继续教育年参与率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女性从业人员继续教育年参与率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劳动年龄人口中女性接受高等教育的比例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江苏省终身教育学分银行女性注册用户数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中小学智慧校园达标率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中小学校心理教师配备率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城区中小学校和乡镇中心学校心理咨询室建设率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各级绿色学校建成率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各级绿色学校建成率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生态环境局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适龄儿童性与生殖健康知识普及率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中小学生《国家学生体质健康标准》达标优良率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★科学素质水平性别差</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科协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★女性青壮年文盲率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center"/>
              <w:rPr>
                <w:color w:val="000000" w:themeColor="text1"/>
                <w:szCs w:val="21"/>
              </w:rPr>
            </w:pPr>
            <w:r>
              <w:rPr>
                <w:color w:val="000000" w:themeColor="text1"/>
                <w:kern w:val="0"/>
                <w:sz w:val="20"/>
                <w:szCs w:val="20"/>
              </w:rPr>
              <w:t>C48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widowControl/>
              <w:snapToGrid w:val="0"/>
              <w:jc w:val="center"/>
              <w:textAlignment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四、就业与社会保障</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就业人员</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★女性就业人员占全部就业人员比例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城镇单位就业人员</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城镇单位从业人员中女性所占比例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★城镇非私营单位就业人员中女性比例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城镇调查失业人员中女性的比例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市调查总队</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女性非农就业人数占全部非农就业人数的比例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城镇登记失业人员</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城镇登记失业人员中女性所占比例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D062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城镇登记失业率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★失业保险参保人数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D081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女性参加失业保险比例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D082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失业保险覆盖率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城乡基本养老保险覆盖率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城乡基本养老保险参保人数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城乡基本养老保险参保缴费率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城镇职工基本养老保险参保人数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女性参加城镇职工基本养老保险比例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城乡居民社会养老保险参保人数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女性参加城乡居民社会养老保险比例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基本医疗保险参保率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★基本医疗保险参保人数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城镇职工基本医疗保险参保人数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D171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女性参加城镇职工基本医疗保险比例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D172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城镇居民基本医疗保险参保人数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D181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女性参加城镇居民基本医疗保险比例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D182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★儿童参加城乡居民基本医疗保险人数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D183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★工伤保险参保人数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D191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女性参加工伤保险比例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D192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妇女基本养老保险参保缴费率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★基本养老保险参保人数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★生育保险参保人数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女性参加生育保险比例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生育保险参保人数增幅</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医保局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享受创业培训补贴的女性比例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政府补贴性职业技能培训中女性所占比例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参加创业培训妇女的培训合格率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参加创业培训妇女的成功创业率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由就业培训中心和民办职业培训机构举办的职业技能培训中女性所占比例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公有经济企事业单位高级专业技术人员中女性所占比例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高、中、初级技能劳动者中的女性比例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高级专业技术人才中女性比例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中级专业技术人才中女性比例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人社局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法人代表和企业家中的女性比例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女职工特殊权益保护专项集体协商覆盖率（建制率）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D34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五、社会服务与福利</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城乡最低生活保障平均标准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spacing w:val="-6"/>
                <w:w w:val="80"/>
                <w:kern w:val="0"/>
                <w:szCs w:val="21"/>
              </w:rPr>
              <w:t>元/人·月</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其中：城市</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spacing w:val="-6"/>
                <w:w w:val="80"/>
                <w:kern w:val="0"/>
                <w:szCs w:val="21"/>
              </w:rPr>
            </w:pPr>
            <w:r>
              <w:rPr>
                <w:color w:val="000000" w:themeColor="text1"/>
                <w:spacing w:val="-6"/>
                <w:w w:val="80"/>
                <w:kern w:val="0"/>
                <w:szCs w:val="21"/>
              </w:rPr>
              <w:t>元/人·月</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农村</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spacing w:val="-6"/>
                <w:w w:val="80"/>
                <w:kern w:val="0"/>
                <w:szCs w:val="21"/>
              </w:rPr>
            </w:pPr>
            <w:r>
              <w:rPr>
                <w:color w:val="000000" w:themeColor="text1"/>
                <w:spacing w:val="-6"/>
                <w:w w:val="80"/>
                <w:kern w:val="0"/>
                <w:szCs w:val="21"/>
              </w:rPr>
              <w:t>元/人·月</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城市居民最低生活保障人数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农村居民最低生活保障人数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★城乡低保保障女性人数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城乡低保、农村特困户中女性人数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★特困人员保障女性人数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社区服务机构总数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社区服务中心（站）数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千名老人拥有养老床位数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张</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以城乡社区为单位的养老服务覆盖率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城镇保障性住房覆盖率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住建局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孤儿、弃婴家庭收养人数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★儿童福利机构个数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流浪儿童救助保护中心</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★未成年人救助保护机构数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县级未成年人救助保护机构建成率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城市街面未成年人流浪发现救助保护率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★低保边缘家庭中女性人数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支出型困难家庭中女性人数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★机构养老服务女性享有人数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★社区养老服务机构和设施数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★集中养育孤儿保障标准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spacing w:val="-6"/>
                <w:kern w:val="0"/>
                <w:szCs w:val="21"/>
              </w:rPr>
            </w:pPr>
            <w:r>
              <w:rPr>
                <w:color w:val="000000" w:themeColor="text1"/>
                <w:spacing w:val="-6"/>
                <w:kern w:val="0"/>
                <w:szCs w:val="21"/>
              </w:rPr>
              <w:t>元/人月</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★社会散居孤儿保障标准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spacing w:val="-6"/>
                <w:kern w:val="0"/>
                <w:szCs w:val="21"/>
              </w:rPr>
            </w:pPr>
            <w:r>
              <w:rPr>
                <w:color w:val="000000" w:themeColor="text1"/>
                <w:spacing w:val="-6"/>
                <w:kern w:val="0"/>
                <w:szCs w:val="21"/>
              </w:rPr>
              <w:t>元/人月</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★事实无人抚养儿童保障标准</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spacing w:val="-6"/>
                <w:kern w:val="0"/>
                <w:szCs w:val="21"/>
              </w:rPr>
            </w:pPr>
            <w:r>
              <w:rPr>
                <w:color w:val="000000" w:themeColor="text1"/>
                <w:spacing w:val="-6"/>
                <w:kern w:val="0"/>
                <w:szCs w:val="21"/>
              </w:rPr>
              <w:t>元/人月</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★低保对象中儿童人数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乡镇（街道）未成年人保护站建成率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★儿童督导员人数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★儿童主任人数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残疾儿童接受康复训练和救助服务人数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残  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★残疾儿童接受康复救助人数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残  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开展残疾儿童康复的残疾人康复服务机构数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残  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残疾儿童基本型辅助器具适配率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残  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符合条件的残疾儿童基本康复服务率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残  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每个乡镇（街道）配备专兼职儿童社会工作者人数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乡镇（街道）配备专兼职儿童社会工作者人数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基层组织中持有证书的专业社会工作者人数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村（居）聘请专兼职儿童社会保护督导员数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社区有女性社会组织数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社会组织中的女性社会组织比例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★社会组织负责人中女性比例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其中：城市社区</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农村社区</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★社会组织从业人员中女性比例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农村留守儿童数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其中：男生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女生</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农村留守儿童委托照护协议签订率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县级普惠托育机构数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县级普惠托育机构覆盖率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每千人口拥有3岁以下婴幼儿托位数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E46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六、妇女参政议政</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市人大代表数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★市人大代表中女性比例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县级人大代表数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县人大代表中女性比例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★市人大常委会组成人员中女性比例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县级人大常委中女性比例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人大</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市政协委员数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★市政协委员中女性比例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★市政协常委中女性比例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县级政协委员数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其中：女性</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F071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县政协委员中女性比例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F072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县级政协常委中女性比例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政协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设区市党政领导班子中配备正职女干部数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名</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市党委领导班子中女干部配备数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w:t>
            </w:r>
            <w:r>
              <w:rPr>
                <w:rFonts w:hint="eastAsia"/>
                <w:color w:val="000000" w:themeColor="text1"/>
                <w:kern w:val="0"/>
                <w:szCs w:val="21"/>
              </w:rPr>
              <w:t xml:space="preserve"> </w:t>
            </w:r>
            <w:r>
              <w:rPr>
                <w:color w:val="000000" w:themeColor="text1"/>
                <w:kern w:val="0"/>
                <w:szCs w:val="21"/>
              </w:rPr>
              <w:t>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设区市党委领导班子中配备女干部的班子数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设区市人大领导班子中配备女干部的班子数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设区市政府领导班子中配备女干部的班子数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设区市政协领导班子中配备女干部的班子数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spacing w:val="-6"/>
                <w:kern w:val="0"/>
                <w:szCs w:val="21"/>
              </w:rPr>
            </w:pPr>
            <w:r>
              <w:rPr>
                <w:color w:val="000000" w:themeColor="text1"/>
                <w:spacing w:val="-6"/>
                <w:kern w:val="0"/>
                <w:szCs w:val="21"/>
              </w:rPr>
              <w:t>县（市、区）党委领导班子中配备女干部的班子数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F15</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spacing w:val="-6"/>
                <w:kern w:val="0"/>
                <w:szCs w:val="21"/>
              </w:rPr>
            </w:pPr>
            <w:r>
              <w:rPr>
                <w:color w:val="000000" w:themeColor="text1"/>
                <w:spacing w:val="-6"/>
                <w:kern w:val="0"/>
                <w:szCs w:val="21"/>
              </w:rPr>
              <w:t>县（市、区）政府领导班子中配备女干部的班子数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F16</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县（市、区）党政正职中配备女干部的设区市数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F17</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县级党委领导班子中女干部配备数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F181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市政府领导班子中女干部配备数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F191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县级政府领导班子中女干部配备数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其中：正职女干部数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★市政府领导班子配有女干部的班子比例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市级政府领导班子配有正职女干部的班子比例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市政府领导班子正职中女干部的比例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spacing w:val="-8"/>
                <w:kern w:val="0"/>
                <w:szCs w:val="21"/>
              </w:rPr>
              <w:t>市级党政工作部门领导班子配有女干部的班子比例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spacing w:val="-6"/>
                <w:kern w:val="0"/>
                <w:szCs w:val="21"/>
              </w:rPr>
            </w:pPr>
            <w:r>
              <w:rPr>
                <w:color w:val="000000" w:themeColor="text1"/>
                <w:spacing w:val="-6"/>
                <w:kern w:val="0"/>
                <w:szCs w:val="21"/>
              </w:rPr>
              <w:t>市级党政工作部门领导班子配有正职女干部数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名</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F25</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★市级政府工作部门领导班子配有女干部的班子比例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★市级政府工作部门领导班子配有正职女干部的班子比例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★县（市、区）政府领导班子配有女干部的班子比例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县级政府领导班子配有正职女干部的班子比例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县级政府领导班子正职中女干部比例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★县级政府工作部门领导班子配有女干部的班子比例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★县级政府工作部门领导班子配有正职女干部的班子比例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市级党委工作部门领导班子配有女干部的班子比例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县级党委领导班子配有女干部的班子比例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县级党委领导班子正职中女干部比例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县级党委工作部门领导班子配有女干部的班子比例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县级党委工作部门领导班子配有正职女干部的班子比例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县处级正职女领导干部占同级正职干部比例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乡镇（街道）正职干部中女干部的比例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乡镇（街道）党政领导班子中配备女干部的班子比例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配备女干部担任乡镇党政正职的县（市、区）数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村（社区）党组织书记中女性比例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妇女村民代表占村民代表会议组成人员比例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县处级优秀年轻干部队伍中的女性比例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乡科级优秀年轻干部队伍中的女性比例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6"/>
                <w:kern w:val="0"/>
                <w:szCs w:val="21"/>
              </w:rPr>
              <w:t>市级事业单位（含高校）领导班子女干部配备率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市级党代会代表中女性所占比例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女党员占党员总数的比例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当年新发展党员中的女性比例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F49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媒体决策和管理层中女性比例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★企业职工代表大会中女代表比例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 xml:space="preserve">企业董事会中女职工董事占职工董事的比重  </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企业监事会中女职工监事占职工监事的比重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行政村数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社区居委会数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村民（居民）委员会成员数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村民（居民）委员会领导成员中女性委员数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村委会成员数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F581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F582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社区居委会成员数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F591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F592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村委会主任数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社区居委会主任数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其中：女主任数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村（社区）党组织领导成员数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正、副书记中女性比例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行政村党组织数</w:t>
            </w:r>
          </w:p>
          <w:p>
            <w:pPr>
              <w:widowControl/>
              <w:snapToGrid w:val="0"/>
              <w:textAlignment w:val="top"/>
              <w:rPr>
                <w:color w:val="000000" w:themeColor="text1"/>
                <w:kern w:val="0"/>
                <w:szCs w:val="21"/>
              </w:rPr>
            </w:pPr>
            <w:r>
              <w:rPr>
                <w:color w:val="000000" w:themeColor="text1"/>
                <w:kern w:val="0"/>
                <w:szCs w:val="21"/>
              </w:rPr>
              <w:t>行政村党组织领导成员数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F63</w:t>
            </w:r>
          </w:p>
          <w:p>
            <w:pPr>
              <w:widowControl/>
              <w:snapToGrid w:val="0"/>
              <w:jc w:val="center"/>
              <w:textAlignment w:val="top"/>
              <w:rPr>
                <w:color w:val="000000" w:themeColor="text1"/>
                <w:kern w:val="0"/>
                <w:szCs w:val="21"/>
              </w:rPr>
            </w:pPr>
            <w:r>
              <w:rPr>
                <w:color w:val="000000" w:themeColor="text1"/>
                <w:kern w:val="0"/>
                <w:szCs w:val="21"/>
              </w:rPr>
              <w:t>F64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女正、副书记数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女书记数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F643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社区党组织数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社区党组织领导成员数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其中：女性成员数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F661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女正、副书记数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F662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w:t>
            </w:r>
            <w:r>
              <w:rPr>
                <w:rFonts w:hint="eastAsia"/>
                <w:color w:val="000000" w:themeColor="text1"/>
                <w:kern w:val="0"/>
                <w:szCs w:val="21"/>
              </w:rPr>
              <w:t xml:space="preserve">   </w:t>
            </w:r>
            <w:r>
              <w:rPr>
                <w:color w:val="000000" w:themeColor="text1"/>
                <w:kern w:val="0"/>
                <w:szCs w:val="21"/>
              </w:rPr>
              <w:t xml:space="preserve">  女书记数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F663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村（社区）妇联主席进村（社区）党组织和村民（居民）委员会比例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F67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七、家庭</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家长学校数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家长学校培训人次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spacing w:val="-8"/>
                <w:kern w:val="0"/>
                <w:szCs w:val="21"/>
              </w:rPr>
              <w:t>城市社区建立家长学校或家庭教育指导服务点比例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农村社区（村）建立家长学校或家庭教育指导服务点比例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中小学校和幼儿园建立家长学校比例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★妇联组织参与建设的城市社区家长学校或家庭教育指导服务站点数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★妇联组织参与建设的农村社区（村）家长学校或家庭教育指导服务站点数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spacing w:val="-8"/>
                <w:kern w:val="0"/>
                <w:szCs w:val="21"/>
              </w:rPr>
            </w:pPr>
            <w:r>
              <w:rPr>
                <w:color w:val="000000" w:themeColor="text1"/>
                <w:spacing w:val="-8"/>
                <w:kern w:val="0"/>
                <w:szCs w:val="21"/>
              </w:rPr>
              <w:t>中小学及幼儿园的儿童家长年接受家庭教育指导率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★婚姻登记机关设立婚姻家庭辅导室（婚姻家庭纠纷调解室）的比例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★家务劳动时间性别差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分钟</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市调查总队</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★陪伴照料成年家人时间性别差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分钟</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市调查总队</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★陪伴照料孩子时间性别差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分钟</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市调查总队</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★辅导孩子学习时间性别差</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分钟</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市调查总队</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标准化家事调解社区工作室建成率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乡镇（街道）社会工作服务站建成数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G15</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创建“五好家庭”数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寻访最美家庭数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G17</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八、法律保护与公共安全</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★破获强奸妇女案件数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★破获拐卖妇女案件数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破获拐卖儿童案件数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解救被拐卖儿童数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★破获组织(强迫、引诱、容留、介绍等)妇女卖淫案件数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受暴妇女儿童救助（庇护）机构数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受救助（庇护）的妇女儿童人次数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★妇女获得法律援助人数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对符合条件并提出申请的女性当事人提供法律援助比例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★获得司法救助女性人数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H10</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检察院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★获得司法救助女性人数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★家庭暴力告诫书审核签发数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件</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★性骚扰损害责任纠纷收案数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件</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★针对女性的人身安全保护令签发数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件</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★女性接受家庭暴力庇护人数</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H14</w:t>
            </w:r>
          </w:p>
        </w:tc>
        <w:tc>
          <w:tcPr>
            <w:tcW w:w="712" w:type="dxa"/>
            <w:gridSpan w:val="2"/>
            <w:tcBorders>
              <w:top w:val="nil"/>
              <w:left w:val="single" w:color="auto" w:sz="4" w:space="0"/>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民政局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得到法律机构援助的未成年人数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对符合条件的儿童依法获得及时有效的法律援助和司法救助比例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社会矛盾纠纷调处成功率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中小学配备法制副校长（辅导员）比例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伤害儿童人身安全案件查处率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spacing w:val="-6"/>
                <w:kern w:val="0"/>
                <w:szCs w:val="21"/>
              </w:rPr>
            </w:pPr>
            <w:r>
              <w:rPr>
                <w:color w:val="000000" w:themeColor="text1"/>
                <w:spacing w:val="-6"/>
                <w:kern w:val="0"/>
                <w:szCs w:val="21"/>
              </w:rPr>
              <w:t>对符合规定的未成年人犯罪记录实行依法封存率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对儿童人身侵害案件法定审限内结案率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儿童伤害死亡率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★儿童溺水死亡率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1/10万</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儿童道路交通伤害死亡率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执行《女职工劳动保护特别规定》的企业比重</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已建立工会的企业女职工特殊保护专项集体合同签订率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已建立工会的企业女职工特殊保护专项集体合同巩固率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★未成年人犯罪人数占同期犯罪人数的比例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未成年罪犯占刑事罪犯的比例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妇女法律知识普及率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司法局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女性重新犯罪率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女性因涉黄、涉赌、涉毒、涉拐和因家庭暴力引发的犯罪率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乡镇妇女维权机构覆盖率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村（社区）妇女维权机构覆盖率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★未成年人检察专门机构数量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检察院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设区市及距离较远的县（市、区）建立“一站式”办案场所个数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检察院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★少年法庭数量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★侵害未成年人民事权益案件收案数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件</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★得到司法救助的未成年人数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检察院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★得到司法救助的未成年人数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法院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★破获的猥亵儿童案件数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起</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H40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w:t>
            </w:r>
            <w:r>
              <w:rPr>
                <w:color w:val="000000" w:themeColor="text1"/>
                <w:spacing w:val="-6"/>
                <w:kern w:val="0"/>
                <w:szCs w:val="21"/>
              </w:rPr>
              <w:t>查处侵犯儿童权益的违法违规网站平台数量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H41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网信办</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center"/>
              <w:rPr>
                <w:rFonts w:ascii="黑体" w:hAnsi="黑体" w:eastAsia="黑体"/>
                <w:bCs/>
                <w:color w:val="000000" w:themeColor="text1"/>
                <w:kern w:val="0"/>
                <w:szCs w:val="21"/>
              </w:rPr>
            </w:pPr>
            <w:r>
              <w:rPr>
                <w:rFonts w:ascii="黑体" w:hAnsi="黑体" w:eastAsia="黑体"/>
                <w:bCs/>
                <w:color w:val="000000" w:themeColor="text1"/>
                <w:kern w:val="0"/>
                <w:szCs w:val="21"/>
              </w:rPr>
              <w:t>九、社会、生活环境</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县以上党校（行政学院）开设男女平等基本国策教育课程或讲座比例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县级以上社会主义学院开设男女平等基本国策教育课程或讲座的比例</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统战部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各级党校主体班次中女性比例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组织部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区域供水入户率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水利局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区域供水行政村覆盖率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水利局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农村供水入户率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水利局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农村无害化卫生厕所普及率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城市建成区绿化覆盖率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住建局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城市污水处理率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I09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住建局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城市生活垃圾无害化处理率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城管局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垃圾分类知晓率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城管局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生态文明教育普及率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生态环境局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生态文明教育普及率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儿童环保知识知晓率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生态环境局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儿童环保知识知晓率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空气质量优良天数比率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生态环境局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地表水好于Ⅲ类水质的比例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生态环境局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万人拥有公共文化设施面积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平方米</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万人拥有公共体育设施面积</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平方米</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体育局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城市居民公共交通出行分担率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交通局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镇村公共交通开通率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I19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交通局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★设区市集中式生活饮用水水源水质达标率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生态环境局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★农村自来水普及率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水利局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农村供水保证率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水利局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★农村卫生厕所普及率</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乡村振兴局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000000" w:fill="FFFFFF"/>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农村无害化卫生户厕目标任务完成率 </w:t>
            </w:r>
          </w:p>
        </w:tc>
        <w:tc>
          <w:tcPr>
            <w:tcW w:w="880" w:type="dxa"/>
            <w:gridSpan w:val="2"/>
            <w:tcBorders>
              <w:top w:val="nil"/>
              <w:left w:val="nil"/>
              <w:bottom w:val="nil"/>
              <w:right w:val="single" w:color="auto" w:sz="4" w:space="0"/>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000000" w:fill="FFFFFF"/>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乡村振兴局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★处置网上危害儿童的违法和不良信息数量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网信办</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★社区少先队实践教育营地（基地）数量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团市委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★国家儿童友好城市数量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发改委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★青少年参加科普宣讲活动人次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人次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000000" w:fill="FFFFFF"/>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科协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spacing w:val="-10"/>
                <w:kern w:val="0"/>
                <w:szCs w:val="21"/>
              </w:rPr>
            </w:pPr>
            <w:r>
              <w:rPr>
                <w:color w:val="000000" w:themeColor="text1"/>
                <w:spacing w:val="-10"/>
                <w:kern w:val="0"/>
                <w:szCs w:val="21"/>
              </w:rPr>
              <w:t>每年创作出版妇女题材及适合妇女阅读的优秀作品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部</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其中：优秀妇女文学、影视精品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部</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I291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其中：优秀妇女文学、影视精品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部</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I292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全市每年制作高质量儿童题材影视（广播）剧、动画片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部</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全市每年制作高质量儿童题材影视（广播）剧、动画片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部</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出版少儿类读物年增长率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★儿童主要文化产品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★儿童主要文化产品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r>
              <w:rPr>
                <w:color w:val="000000" w:themeColor="text1"/>
                <w:szCs w:val="21"/>
              </w:rPr>
              <w:t>—</w:t>
            </w: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其中：儿童图书出版物</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万册</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儿童音像制品</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w w:val="80"/>
                <w:kern w:val="0"/>
                <w:szCs w:val="21"/>
              </w:rPr>
            </w:pPr>
            <w:r>
              <w:rPr>
                <w:color w:val="000000" w:themeColor="text1"/>
                <w:spacing w:val="-6"/>
                <w:w w:val="80"/>
                <w:kern w:val="0"/>
                <w:szCs w:val="21"/>
              </w:rPr>
              <w:t>万盒（张）</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宣传部</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w:t>
            </w:r>
            <w:r>
              <w:rPr>
                <w:rFonts w:hint="eastAsia"/>
                <w:color w:val="000000" w:themeColor="text1"/>
                <w:kern w:val="0"/>
                <w:szCs w:val="21"/>
              </w:rPr>
              <w:t xml:space="preserve">    </w:t>
            </w:r>
            <w:r>
              <w:rPr>
                <w:color w:val="000000" w:themeColor="text1"/>
                <w:kern w:val="0"/>
                <w:szCs w:val="21"/>
              </w:rPr>
              <w:t>公共图书馆少儿文献</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万册</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w:t>
            </w:r>
            <w:r>
              <w:rPr>
                <w:rFonts w:hint="eastAsia"/>
                <w:color w:val="000000" w:themeColor="text1"/>
                <w:kern w:val="0"/>
                <w:szCs w:val="21"/>
              </w:rPr>
              <w:t xml:space="preserve">    </w:t>
            </w:r>
            <w:r>
              <w:rPr>
                <w:color w:val="000000" w:themeColor="text1"/>
                <w:kern w:val="0"/>
                <w:szCs w:val="21"/>
              </w:rPr>
              <w:t>少儿广播节目播出时间</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时：分</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少儿电视节目播出时间</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时：分</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xml:space="preserve">        动画电视节目播出时间</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时：分</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I326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未成年人参观科技馆人次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未成年人参观科技馆人次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科协</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★未成年人参观博物馆人次</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万人次</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儿童中心（或儿童之家）个数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★城乡社区儿童之家数量</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乡镇文化活动中心设立儿童阅览室或儿童专用书架的比例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村（社区）综合文化服务中心设立儿童阅览室或儿童专用书架的比例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社区图书室设立亲子阅读区的比例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I39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乡镇（街道）综合性文化服务设施开设妇女儿童活动场所比例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村（社区）综合性文化服务设施开设妇女儿童活动场所比例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文广旅局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★婴幼儿配方乳粉食品安全抽查合格率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婴幼儿食品、儿童药品抽查批次合格率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其中：婴幼儿食品抽查合格率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I431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儿童药品抽查合格率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I432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儿童用品、玩具抽查批次合格率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其中：儿童用品抽查批次合格率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I441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儿童玩具质量抽查批次合格率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I442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★儿童用品质量监督抽查不合格率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儿童娱乐设施抽查批次合格率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儿童大型游乐设施的检验合格率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儿童大型游乐设施的定检率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校车定期检验率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I49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妇女卫生用品、内衣等抽查不合格率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妇女用化妆品、保健食品等抽查合格率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其中：妇女化妆品抽查合格率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I511</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　　　妇女保健食品等抽查合格率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I512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市场监管局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中小学警务室覆盖率</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I52</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公安局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幼儿园安保人员配置比例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I53</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幼儿园监控配置比例</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I54</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2</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教育局</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全市女职工较多的用人单位和公共场所爱心母婴室建成数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总工会</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全市女职工较多的用人单位和公共场所爱心母婴室建成数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I55</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卫健委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妇女儿童之家个数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I56</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县（区）建成市级以上儿童友好社区数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I57</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县级以上地区成立儿童议事会（团）</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I58</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妇联</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县以上主流媒体、新媒体平台设立并办好女性栏目或专题节目数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报业集团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县以上主流媒体、新媒体平台设立并办好女性栏目或专题节目数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I59</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nil"/>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县以上主流媒体、新媒体平台每年刊出/播出宣传性别平等的公益广告数</w:t>
            </w:r>
          </w:p>
        </w:tc>
        <w:tc>
          <w:tcPr>
            <w:tcW w:w="880" w:type="dxa"/>
            <w:gridSpan w:val="2"/>
            <w:tcBorders>
              <w:top w:val="nil"/>
              <w:left w:val="nil"/>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I60</w:t>
            </w:r>
          </w:p>
        </w:tc>
        <w:tc>
          <w:tcPr>
            <w:tcW w:w="712" w:type="dxa"/>
            <w:gridSpan w:val="2"/>
            <w:tcBorders>
              <w:top w:val="nil"/>
              <w:left w:val="single" w:color="auto" w:sz="4" w:space="0"/>
              <w:bottom w:val="nil"/>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nil"/>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nil"/>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报业集团</w:t>
            </w:r>
          </w:p>
        </w:tc>
      </w:tr>
      <w:tr>
        <w:tblPrEx>
          <w:tblCellMar>
            <w:top w:w="0" w:type="dxa"/>
            <w:left w:w="108" w:type="dxa"/>
            <w:bottom w:w="0" w:type="dxa"/>
            <w:right w:w="108" w:type="dxa"/>
          </w:tblCellMar>
        </w:tblPrEx>
        <w:trPr>
          <w:cantSplit/>
          <w:trHeight w:val="315" w:hRule="atLeast"/>
          <w:jc w:val="center"/>
        </w:trPr>
        <w:tc>
          <w:tcPr>
            <w:tcW w:w="4297" w:type="dxa"/>
            <w:gridSpan w:val="2"/>
            <w:tcBorders>
              <w:top w:val="nil"/>
              <w:left w:val="nil"/>
              <w:bottom w:val="single" w:color="auto" w:sz="4" w:space="0"/>
              <w:right w:val="single" w:color="000000" w:sz="8" w:space="0"/>
            </w:tcBorders>
            <w:shd w:val="clear" w:color="auto" w:fill="auto"/>
            <w:tcMar>
              <w:left w:w="0" w:type="dxa"/>
              <w:right w:w="0" w:type="dxa"/>
            </w:tcMar>
            <w:vAlign w:val="center"/>
          </w:tcPr>
          <w:p>
            <w:pPr>
              <w:widowControl/>
              <w:snapToGrid w:val="0"/>
              <w:textAlignment w:val="top"/>
              <w:rPr>
                <w:color w:val="000000" w:themeColor="text1"/>
                <w:kern w:val="0"/>
                <w:szCs w:val="21"/>
              </w:rPr>
            </w:pPr>
            <w:r>
              <w:rPr>
                <w:color w:val="000000" w:themeColor="text1"/>
                <w:kern w:val="0"/>
                <w:szCs w:val="21"/>
              </w:rPr>
              <w:t>县以上主流媒体、新媒体平台每年刊出/播出宣传性别平等的公益广告数</w:t>
            </w:r>
          </w:p>
        </w:tc>
        <w:tc>
          <w:tcPr>
            <w:tcW w:w="880" w:type="dxa"/>
            <w:gridSpan w:val="2"/>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个</w:t>
            </w:r>
          </w:p>
        </w:tc>
        <w:tc>
          <w:tcPr>
            <w:tcW w:w="828" w:type="dxa"/>
            <w:gridSpan w:val="2"/>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I60</w:t>
            </w:r>
          </w:p>
        </w:tc>
        <w:tc>
          <w:tcPr>
            <w:tcW w:w="712" w:type="dxa"/>
            <w:gridSpan w:val="2"/>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0</w:t>
            </w:r>
          </w:p>
        </w:tc>
        <w:tc>
          <w:tcPr>
            <w:tcW w:w="820" w:type="dxa"/>
            <w:gridSpan w:val="2"/>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740" w:type="dxa"/>
            <w:gridSpan w:val="2"/>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snapToGrid w:val="0"/>
              <w:jc w:val="center"/>
              <w:rPr>
                <w:color w:val="000000" w:themeColor="text1"/>
                <w:szCs w:val="21"/>
              </w:rPr>
            </w:pPr>
          </w:p>
        </w:tc>
        <w:tc>
          <w:tcPr>
            <w:tcW w:w="1403" w:type="dxa"/>
            <w:tcBorders>
              <w:top w:val="nil"/>
              <w:left w:val="single" w:color="auto" w:sz="4" w:space="0"/>
              <w:bottom w:val="single" w:color="auto" w:sz="4" w:space="0"/>
              <w:right w:val="nil"/>
            </w:tcBorders>
            <w:shd w:val="clear" w:color="auto" w:fill="auto"/>
            <w:tcMar>
              <w:left w:w="0" w:type="dxa"/>
              <w:right w:w="0" w:type="dxa"/>
            </w:tcMar>
            <w:vAlign w:val="center"/>
          </w:tcPr>
          <w:p>
            <w:pPr>
              <w:widowControl/>
              <w:snapToGrid w:val="0"/>
              <w:jc w:val="center"/>
              <w:textAlignment w:val="top"/>
              <w:rPr>
                <w:color w:val="000000" w:themeColor="text1"/>
                <w:kern w:val="0"/>
                <w:szCs w:val="21"/>
              </w:rPr>
            </w:pPr>
            <w:r>
              <w:rPr>
                <w:color w:val="000000" w:themeColor="text1"/>
                <w:kern w:val="0"/>
                <w:szCs w:val="21"/>
              </w:rPr>
              <w:t>广电集团</w:t>
            </w:r>
          </w:p>
        </w:tc>
      </w:tr>
      <w:tr>
        <w:tblPrEx>
          <w:tblCellMar>
            <w:top w:w="0" w:type="dxa"/>
            <w:left w:w="108" w:type="dxa"/>
            <w:bottom w:w="0" w:type="dxa"/>
            <w:right w:w="108" w:type="dxa"/>
          </w:tblCellMar>
        </w:tblPrEx>
        <w:trPr>
          <w:cantSplit/>
          <w:trHeight w:val="452" w:hRule="atLeast"/>
          <w:jc w:val="center"/>
        </w:trPr>
        <w:tc>
          <w:tcPr>
            <w:tcW w:w="9680" w:type="dxa"/>
            <w:gridSpan w:val="13"/>
            <w:tcBorders>
              <w:top w:val="single" w:color="000000" w:sz="8" w:space="0"/>
              <w:left w:val="nil"/>
              <w:bottom w:val="nil"/>
            </w:tcBorders>
            <w:tcMar>
              <w:left w:w="0" w:type="dxa"/>
              <w:right w:w="0" w:type="dxa"/>
            </w:tcMar>
            <w:vAlign w:val="center"/>
          </w:tcPr>
          <w:p>
            <w:pPr>
              <w:snapToGrid w:val="0"/>
              <w:rPr>
                <w:color w:val="000000" w:themeColor="text1"/>
                <w:sz w:val="18"/>
                <w:szCs w:val="18"/>
              </w:rPr>
            </w:pPr>
            <w:r>
              <w:rPr>
                <w:color w:val="000000" w:themeColor="text1"/>
                <w:kern w:val="0"/>
                <w:sz w:val="18"/>
                <w:szCs w:val="18"/>
              </w:rPr>
              <w:t>注：有关人口方面的指标，如无特别说明的，都用常住人口。</w:t>
            </w:r>
          </w:p>
        </w:tc>
      </w:tr>
      <w:tr>
        <w:tblPrEx>
          <w:tblCellMar>
            <w:top w:w="0" w:type="dxa"/>
            <w:left w:w="108" w:type="dxa"/>
            <w:bottom w:w="0" w:type="dxa"/>
            <w:right w:w="108" w:type="dxa"/>
          </w:tblCellMar>
        </w:tblPrEx>
        <w:trPr>
          <w:cantSplit/>
          <w:trHeight w:val="315" w:hRule="atLeast"/>
          <w:jc w:val="center"/>
        </w:trPr>
        <w:tc>
          <w:tcPr>
            <w:tcW w:w="4017" w:type="dxa"/>
            <w:tcBorders>
              <w:top w:val="nil"/>
              <w:left w:val="nil"/>
              <w:bottom w:val="nil"/>
              <w:right w:val="nil"/>
            </w:tcBorders>
            <w:tcMar>
              <w:left w:w="0" w:type="dxa"/>
              <w:right w:w="0" w:type="dxa"/>
            </w:tcMar>
            <w:vAlign w:val="center"/>
          </w:tcPr>
          <w:p>
            <w:pPr>
              <w:snapToGrid w:val="0"/>
              <w:rPr>
                <w:color w:val="000000" w:themeColor="text1"/>
                <w:sz w:val="22"/>
                <w:szCs w:val="22"/>
              </w:rPr>
            </w:pPr>
          </w:p>
        </w:tc>
        <w:tc>
          <w:tcPr>
            <w:tcW w:w="880" w:type="dxa"/>
            <w:gridSpan w:val="2"/>
            <w:tcBorders>
              <w:top w:val="nil"/>
              <w:left w:val="nil"/>
              <w:bottom w:val="nil"/>
              <w:right w:val="nil"/>
            </w:tcBorders>
            <w:noWrap/>
            <w:tcMar>
              <w:left w:w="0" w:type="dxa"/>
              <w:right w:w="0" w:type="dxa"/>
            </w:tcMar>
            <w:vAlign w:val="center"/>
          </w:tcPr>
          <w:p>
            <w:pPr>
              <w:snapToGrid w:val="0"/>
              <w:rPr>
                <w:color w:val="000000" w:themeColor="text1"/>
                <w:sz w:val="22"/>
                <w:szCs w:val="22"/>
              </w:rPr>
            </w:pPr>
          </w:p>
        </w:tc>
        <w:tc>
          <w:tcPr>
            <w:tcW w:w="828" w:type="dxa"/>
            <w:gridSpan w:val="2"/>
            <w:tcBorders>
              <w:top w:val="nil"/>
              <w:left w:val="nil"/>
              <w:bottom w:val="nil"/>
              <w:right w:val="nil"/>
            </w:tcBorders>
            <w:noWrap/>
            <w:tcMar>
              <w:left w:w="0" w:type="dxa"/>
              <w:right w:w="0" w:type="dxa"/>
            </w:tcMar>
            <w:vAlign w:val="center"/>
          </w:tcPr>
          <w:p>
            <w:pPr>
              <w:snapToGrid w:val="0"/>
              <w:rPr>
                <w:color w:val="000000" w:themeColor="text1"/>
                <w:sz w:val="22"/>
                <w:szCs w:val="22"/>
              </w:rPr>
            </w:pPr>
          </w:p>
        </w:tc>
        <w:tc>
          <w:tcPr>
            <w:tcW w:w="712" w:type="dxa"/>
            <w:gridSpan w:val="2"/>
            <w:tcBorders>
              <w:top w:val="nil"/>
              <w:left w:val="nil"/>
              <w:bottom w:val="nil"/>
              <w:right w:val="nil"/>
            </w:tcBorders>
            <w:noWrap/>
            <w:tcMar>
              <w:left w:w="0" w:type="dxa"/>
              <w:right w:w="0" w:type="dxa"/>
            </w:tcMar>
            <w:vAlign w:val="center"/>
          </w:tcPr>
          <w:p>
            <w:pPr>
              <w:snapToGrid w:val="0"/>
              <w:rPr>
                <w:color w:val="000000" w:themeColor="text1"/>
                <w:sz w:val="22"/>
                <w:szCs w:val="22"/>
              </w:rPr>
            </w:pPr>
          </w:p>
        </w:tc>
        <w:tc>
          <w:tcPr>
            <w:tcW w:w="820" w:type="dxa"/>
            <w:gridSpan w:val="2"/>
            <w:tcBorders>
              <w:top w:val="nil"/>
              <w:left w:val="nil"/>
              <w:bottom w:val="nil"/>
              <w:right w:val="nil"/>
            </w:tcBorders>
            <w:noWrap/>
            <w:tcMar>
              <w:left w:w="0" w:type="dxa"/>
              <w:right w:w="0" w:type="dxa"/>
            </w:tcMar>
            <w:vAlign w:val="center"/>
          </w:tcPr>
          <w:p>
            <w:pPr>
              <w:snapToGrid w:val="0"/>
              <w:jc w:val="center"/>
              <w:rPr>
                <w:color w:val="000000" w:themeColor="text1"/>
                <w:sz w:val="22"/>
                <w:szCs w:val="22"/>
              </w:rPr>
            </w:pPr>
          </w:p>
        </w:tc>
        <w:tc>
          <w:tcPr>
            <w:tcW w:w="740" w:type="dxa"/>
            <w:gridSpan w:val="2"/>
            <w:tcBorders>
              <w:top w:val="nil"/>
              <w:left w:val="nil"/>
              <w:bottom w:val="nil"/>
              <w:right w:val="nil"/>
            </w:tcBorders>
            <w:noWrap/>
            <w:tcMar>
              <w:left w:w="0" w:type="dxa"/>
              <w:right w:w="0" w:type="dxa"/>
            </w:tcMar>
            <w:vAlign w:val="center"/>
          </w:tcPr>
          <w:p>
            <w:pPr>
              <w:snapToGrid w:val="0"/>
              <w:jc w:val="center"/>
              <w:rPr>
                <w:color w:val="000000" w:themeColor="text1"/>
                <w:sz w:val="22"/>
                <w:szCs w:val="22"/>
              </w:rPr>
            </w:pPr>
          </w:p>
        </w:tc>
        <w:tc>
          <w:tcPr>
            <w:tcW w:w="1683" w:type="dxa"/>
            <w:gridSpan w:val="2"/>
            <w:tcBorders>
              <w:top w:val="nil"/>
              <w:left w:val="nil"/>
              <w:bottom w:val="nil"/>
              <w:right w:val="nil"/>
            </w:tcBorders>
            <w:noWrap/>
            <w:tcMar>
              <w:left w:w="0" w:type="dxa"/>
              <w:right w:w="0" w:type="dxa"/>
            </w:tcMar>
            <w:vAlign w:val="center"/>
          </w:tcPr>
          <w:p>
            <w:pPr>
              <w:snapToGrid w:val="0"/>
              <w:rPr>
                <w:color w:val="000000" w:themeColor="text1"/>
                <w:sz w:val="22"/>
                <w:szCs w:val="22"/>
              </w:rPr>
            </w:pPr>
          </w:p>
        </w:tc>
      </w:tr>
    </w:tbl>
    <w:p>
      <w:pPr>
        <w:tabs>
          <w:tab w:val="left" w:pos="4500"/>
        </w:tabs>
        <w:rPr>
          <w:rFonts w:ascii="宋体"/>
          <w:color w:val="000000" w:themeColor="text1"/>
          <w:sz w:val="18"/>
        </w:rPr>
      </w:pPr>
      <w:r>
        <w:rPr>
          <w:rFonts w:hint="eastAsia" w:ascii="宋体"/>
          <w:color w:val="000000" w:themeColor="text1"/>
          <w:sz w:val="18"/>
        </w:rPr>
        <w:t xml:space="preserve"> 单位负责人：填表人：             报出日期：２０   年  月  日</w:t>
      </w:r>
    </w:p>
    <w:p>
      <w:pPr>
        <w:tabs>
          <w:tab w:val="left" w:pos="4500"/>
        </w:tabs>
        <w:rPr>
          <w:color w:val="000000" w:themeColor="text1"/>
          <w:sz w:val="18"/>
          <w:szCs w:val="18"/>
        </w:rPr>
      </w:pPr>
      <w:r>
        <w:rPr>
          <w:rFonts w:hint="eastAsia"/>
          <w:color w:val="000000" w:themeColor="text1"/>
          <w:sz w:val="18"/>
          <w:szCs w:val="18"/>
        </w:rPr>
        <w:t xml:space="preserve"> 说明：1、本报表由各县区妇儿规划监测统计组和市有关部门填报。</w:t>
      </w:r>
    </w:p>
    <w:p>
      <w:pPr>
        <w:numPr>
          <w:ilvl w:val="0"/>
          <w:numId w:val="1"/>
        </w:numPr>
        <w:tabs>
          <w:tab w:val="left" w:pos="4500"/>
        </w:tabs>
        <w:ind w:firstLine="720" w:firstLineChars="400"/>
        <w:rPr>
          <w:color w:val="000000" w:themeColor="text1"/>
          <w:sz w:val="18"/>
          <w:szCs w:val="18"/>
        </w:rPr>
      </w:pPr>
      <w:r>
        <w:rPr>
          <w:rFonts w:hint="eastAsia"/>
          <w:color w:val="000000" w:themeColor="text1"/>
          <w:sz w:val="18"/>
          <w:szCs w:val="18"/>
        </w:rPr>
        <w:t>报送时间为县区</w:t>
      </w:r>
      <w:r>
        <w:rPr>
          <w:rFonts w:hint="eastAsia"/>
          <w:color w:val="000000" w:themeColor="text1"/>
          <w:sz w:val="18"/>
          <w:szCs w:val="18"/>
          <w:lang w:val="en-US" w:eastAsia="zh-CN"/>
        </w:rPr>
        <w:t xml:space="preserve"> </w:t>
      </w:r>
      <w:r>
        <w:rPr>
          <w:rFonts w:hint="eastAsia"/>
          <w:color w:val="000000" w:themeColor="text1"/>
          <w:sz w:val="18"/>
          <w:szCs w:val="18"/>
        </w:rPr>
        <w:t>月</w:t>
      </w:r>
      <w:r>
        <w:rPr>
          <w:rFonts w:hint="eastAsia"/>
          <w:color w:val="000000" w:themeColor="text1"/>
          <w:sz w:val="18"/>
          <w:szCs w:val="18"/>
          <w:lang w:val="en-US" w:eastAsia="zh-CN"/>
        </w:rPr>
        <w:t xml:space="preserve">  </w:t>
      </w:r>
      <w:r>
        <w:rPr>
          <w:rFonts w:hint="eastAsia"/>
          <w:color w:val="000000" w:themeColor="text1"/>
          <w:sz w:val="18"/>
          <w:szCs w:val="18"/>
        </w:rPr>
        <w:t>日前，市有关部门</w:t>
      </w:r>
      <w:r>
        <w:rPr>
          <w:rFonts w:hint="eastAsia"/>
          <w:color w:val="000000" w:themeColor="text1"/>
          <w:sz w:val="18"/>
          <w:szCs w:val="18"/>
          <w:lang w:val="en-US" w:eastAsia="zh-CN"/>
        </w:rPr>
        <w:t xml:space="preserve">  </w:t>
      </w:r>
      <w:r>
        <w:rPr>
          <w:rFonts w:hint="eastAsia"/>
          <w:color w:val="000000" w:themeColor="text1"/>
          <w:sz w:val="18"/>
          <w:szCs w:val="18"/>
        </w:rPr>
        <w:t>月</w:t>
      </w:r>
      <w:r>
        <w:rPr>
          <w:rFonts w:hint="eastAsia"/>
          <w:color w:val="000000" w:themeColor="text1"/>
          <w:sz w:val="18"/>
          <w:szCs w:val="18"/>
          <w:lang w:val="en-US" w:eastAsia="zh-CN"/>
        </w:rPr>
        <w:t xml:space="preserve"> </w:t>
      </w:r>
      <w:r>
        <w:rPr>
          <w:rFonts w:hint="eastAsia"/>
          <w:color w:val="000000" w:themeColor="text1"/>
          <w:sz w:val="18"/>
          <w:szCs w:val="18"/>
        </w:rPr>
        <w:t>日前，</w:t>
      </w:r>
      <w:r>
        <w:rPr>
          <w:rFonts w:hint="eastAsia" w:ascii="宋体"/>
          <w:color w:val="000000" w:themeColor="text1"/>
          <w:kern w:val="0"/>
          <w:sz w:val="18"/>
        </w:rPr>
        <w:t>报送方式为电子邮件及纸介质报表</w:t>
      </w:r>
      <w:r>
        <w:rPr>
          <w:rFonts w:hint="eastAsia"/>
          <w:color w:val="000000" w:themeColor="text1"/>
          <w:sz w:val="18"/>
          <w:szCs w:val="18"/>
        </w:rPr>
        <w:t>。</w:t>
      </w:r>
    </w:p>
    <w:p>
      <w:pPr>
        <w:numPr>
          <w:ilvl w:val="0"/>
          <w:numId w:val="1"/>
        </w:numPr>
        <w:tabs>
          <w:tab w:val="left" w:pos="4500"/>
        </w:tabs>
        <w:ind w:firstLine="720" w:firstLineChars="400"/>
        <w:rPr>
          <w:color w:val="000000" w:themeColor="text1"/>
          <w:sz w:val="18"/>
          <w:szCs w:val="18"/>
        </w:rPr>
      </w:pPr>
      <w:r>
        <w:rPr>
          <w:rFonts w:hint="eastAsia"/>
          <w:color w:val="000000" w:themeColor="text1"/>
          <w:sz w:val="18"/>
          <w:szCs w:val="18"/>
        </w:rPr>
        <w:t>本年指202</w:t>
      </w:r>
      <w:r>
        <w:rPr>
          <w:rFonts w:hint="eastAsia"/>
          <w:color w:val="000000" w:themeColor="text1"/>
          <w:sz w:val="18"/>
          <w:szCs w:val="18"/>
          <w:lang w:val="en-US" w:eastAsia="zh-CN"/>
        </w:rPr>
        <w:t>3</w:t>
      </w:r>
      <w:r>
        <w:rPr>
          <w:rFonts w:hint="eastAsia"/>
          <w:color w:val="000000" w:themeColor="text1"/>
          <w:sz w:val="18"/>
          <w:szCs w:val="18"/>
        </w:rPr>
        <w:t>年度，上年指202</w:t>
      </w:r>
      <w:r>
        <w:rPr>
          <w:rFonts w:hint="eastAsia"/>
          <w:color w:val="000000" w:themeColor="text1"/>
          <w:sz w:val="18"/>
          <w:szCs w:val="18"/>
          <w:lang w:val="en-US" w:eastAsia="zh-CN"/>
        </w:rPr>
        <w:t>2</w:t>
      </w:r>
      <w:r>
        <w:rPr>
          <w:rFonts w:hint="eastAsia"/>
          <w:color w:val="000000" w:themeColor="text1"/>
          <w:sz w:val="18"/>
          <w:szCs w:val="18"/>
        </w:rPr>
        <w:t>年度 。</w:t>
      </w:r>
    </w:p>
    <w:p>
      <w:pPr>
        <w:tabs>
          <w:tab w:val="left" w:pos="4500"/>
        </w:tabs>
        <w:ind w:firstLine="720" w:firstLineChars="400"/>
        <w:rPr>
          <w:rFonts w:ascii="宋体" w:hAnsi="宋体" w:cs="宋体"/>
          <w:color w:val="000000" w:themeColor="text1"/>
          <w:kern w:val="0"/>
          <w:sz w:val="18"/>
          <w:szCs w:val="18"/>
        </w:rPr>
      </w:pPr>
      <w:r>
        <w:rPr>
          <w:rFonts w:hint="eastAsia"/>
          <w:color w:val="000000" w:themeColor="text1"/>
          <w:sz w:val="18"/>
          <w:szCs w:val="18"/>
        </w:rPr>
        <w:t>4、报表必须由单位负责人签字，并加盖公章</w:t>
      </w:r>
      <w:r>
        <w:rPr>
          <w:rFonts w:hint="eastAsia" w:ascii="宋体" w:hAnsi="宋体" w:cs="宋体"/>
          <w:color w:val="000000" w:themeColor="text1"/>
          <w:kern w:val="0"/>
          <w:sz w:val="18"/>
          <w:szCs w:val="18"/>
        </w:rPr>
        <w:t>。</w:t>
      </w:r>
    </w:p>
    <w:p>
      <w:pPr>
        <w:widowControl/>
        <w:jc w:val="center"/>
        <w:rPr>
          <w:rFonts w:ascii="方正小标宋简体" w:hAnsi="宋体" w:eastAsia="方正小标宋简体"/>
          <w:color w:val="000000" w:themeColor="text1"/>
          <w:sz w:val="32"/>
          <w:szCs w:val="32"/>
        </w:rPr>
      </w:pPr>
      <w:r>
        <w:rPr>
          <w:rFonts w:hint="eastAsia" w:ascii="方正小标宋简体" w:hAnsi="宋体" w:eastAsia="方正小标宋简体"/>
          <w:color w:val="000000" w:themeColor="text1"/>
          <w:sz w:val="32"/>
          <w:szCs w:val="32"/>
        </w:rPr>
        <w:br w:type="page"/>
      </w:r>
      <w:r>
        <w:rPr>
          <w:rFonts w:hint="eastAsia" w:ascii="方正小标宋简体" w:hAnsi="宋体" w:eastAsia="方正小标宋简体"/>
          <w:color w:val="000000" w:themeColor="text1"/>
          <w:sz w:val="32"/>
          <w:szCs w:val="32"/>
        </w:rPr>
        <w:t>主要指标解释</w:t>
      </w:r>
    </w:p>
    <w:p>
      <w:pPr>
        <w:ind w:left="-34" w:leftChars="-16" w:firstLine="360" w:firstLineChars="199"/>
        <w:contextualSpacing/>
        <w:jc w:val="left"/>
        <w:rPr>
          <w:rFonts w:hAnsi="宋体"/>
          <w:b/>
          <w:color w:val="000000" w:themeColor="text1"/>
          <w:sz w:val="18"/>
          <w:szCs w:val="18"/>
        </w:rPr>
      </w:pPr>
    </w:p>
    <w:p>
      <w:pPr>
        <w:ind w:left="-34" w:leftChars="-16" w:firstLine="358" w:firstLineChars="199"/>
        <w:contextualSpacing/>
        <w:jc w:val="left"/>
        <w:rPr>
          <w:rFonts w:ascii="黑体" w:hAnsi="黑体" w:eastAsia="黑体"/>
          <w:color w:val="000000" w:themeColor="text1"/>
          <w:sz w:val="18"/>
          <w:szCs w:val="18"/>
        </w:rPr>
      </w:pPr>
      <w:r>
        <w:rPr>
          <w:rFonts w:ascii="黑体" w:hAnsi="黑体" w:eastAsia="黑体"/>
          <w:color w:val="000000" w:themeColor="text1"/>
          <w:sz w:val="18"/>
          <w:szCs w:val="18"/>
        </w:rPr>
        <w:t>（一）人口经济与生活水平</w:t>
      </w:r>
    </w:p>
    <w:p>
      <w:pPr>
        <w:ind w:firstLine="360" w:firstLineChars="199"/>
        <w:contextualSpacing/>
        <w:rPr>
          <w:color w:val="000000" w:themeColor="text1"/>
          <w:kern w:val="0"/>
          <w:sz w:val="18"/>
          <w:szCs w:val="18"/>
        </w:rPr>
      </w:pPr>
      <w:r>
        <w:rPr>
          <w:rFonts w:hAnsi="宋体"/>
          <w:b/>
          <w:color w:val="000000" w:themeColor="text1"/>
          <w:kern w:val="0"/>
          <w:sz w:val="18"/>
          <w:szCs w:val="18"/>
        </w:rPr>
        <w:t>人均地区生产总值</w:t>
      </w:r>
      <w:r>
        <w:rPr>
          <w:rFonts w:hint="eastAsia" w:hAnsi="宋体"/>
          <w:b/>
          <w:color w:val="000000" w:themeColor="text1"/>
          <w:kern w:val="0"/>
          <w:sz w:val="18"/>
          <w:szCs w:val="18"/>
        </w:rPr>
        <w:t>　</w:t>
      </w:r>
      <w:r>
        <w:rPr>
          <w:rFonts w:hAnsi="宋体"/>
          <w:color w:val="000000" w:themeColor="text1"/>
          <w:kern w:val="0"/>
          <w:sz w:val="18"/>
          <w:szCs w:val="18"/>
        </w:rPr>
        <w:t>指某地区在一定时间内</w:t>
      </w:r>
      <w:r>
        <w:rPr>
          <w:color w:val="000000" w:themeColor="text1"/>
          <w:kern w:val="0"/>
          <w:sz w:val="18"/>
          <w:szCs w:val="18"/>
        </w:rPr>
        <w:t>(</w:t>
      </w:r>
      <w:r>
        <w:rPr>
          <w:rFonts w:hAnsi="宋体"/>
          <w:color w:val="000000" w:themeColor="text1"/>
          <w:kern w:val="0"/>
          <w:sz w:val="18"/>
          <w:szCs w:val="18"/>
        </w:rPr>
        <w:t>通常为一年</w:t>
      </w:r>
      <w:r>
        <w:rPr>
          <w:color w:val="000000" w:themeColor="text1"/>
          <w:kern w:val="0"/>
          <w:sz w:val="18"/>
          <w:szCs w:val="18"/>
        </w:rPr>
        <w:t>)</w:t>
      </w:r>
      <w:r>
        <w:rPr>
          <w:rFonts w:hAnsi="宋体"/>
          <w:color w:val="000000" w:themeColor="text1"/>
          <w:kern w:val="0"/>
          <w:sz w:val="18"/>
          <w:szCs w:val="18"/>
        </w:rPr>
        <w:t>的生产总值与该地区年平均人口之比。取自统计局的国民经济核算综合统计年报。</w:t>
      </w:r>
      <w:r>
        <w:rPr>
          <w:rFonts w:hint="eastAsia" w:hAnsi="宋体"/>
          <w:color w:val="000000" w:themeColor="text1"/>
          <w:kern w:val="0"/>
          <w:sz w:val="18"/>
          <w:szCs w:val="18"/>
        </w:rPr>
        <w:t>　</w:t>
      </w:r>
      <w:r>
        <w:rPr>
          <w:rFonts w:hint="eastAsia"/>
          <w:color w:val="000000" w:themeColor="text1"/>
          <w:kern w:val="0"/>
          <w:sz w:val="18"/>
          <w:szCs w:val="18"/>
        </w:rPr>
        <w:t>数据来源：统计局</w:t>
      </w:r>
    </w:p>
    <w:p>
      <w:pPr>
        <w:ind w:firstLine="360" w:firstLineChars="199"/>
        <w:contextualSpacing/>
        <w:rPr>
          <w:color w:val="000000" w:themeColor="text1"/>
          <w:kern w:val="0"/>
          <w:sz w:val="18"/>
          <w:szCs w:val="18"/>
        </w:rPr>
      </w:pPr>
      <w:r>
        <w:rPr>
          <w:rFonts w:hAnsi="宋体"/>
          <w:b/>
          <w:caps/>
          <w:color w:val="000000" w:themeColor="text1"/>
          <w:kern w:val="0"/>
          <w:sz w:val="18"/>
          <w:szCs w:val="18"/>
        </w:rPr>
        <w:t>城镇居民家庭人均可支配收入</w:t>
      </w:r>
      <w:r>
        <w:rPr>
          <w:rFonts w:hint="eastAsia" w:hAnsi="宋体"/>
          <w:b/>
          <w:caps/>
          <w:color w:val="000000" w:themeColor="text1"/>
          <w:kern w:val="0"/>
          <w:sz w:val="18"/>
          <w:szCs w:val="18"/>
        </w:rPr>
        <w:t>　</w:t>
      </w:r>
      <w:r>
        <w:rPr>
          <w:rFonts w:hAnsi="宋体"/>
          <w:caps/>
          <w:color w:val="000000" w:themeColor="text1"/>
          <w:kern w:val="0"/>
          <w:sz w:val="18"/>
          <w:szCs w:val="18"/>
        </w:rPr>
        <w:t>指城镇居民家庭支付个人所得税、财产税及其它经常性转移支出后所余下的可自由支配的收入。即：被调查户按人平均计算的可用于最终消费支出和其它非义务性支出以及储蓄的总和。</w:t>
      </w:r>
      <w:r>
        <w:rPr>
          <w:rFonts w:hint="eastAsia" w:hAnsi="宋体"/>
          <w:caps/>
          <w:color w:val="000000" w:themeColor="text1"/>
          <w:kern w:val="0"/>
          <w:sz w:val="18"/>
          <w:szCs w:val="18"/>
        </w:rPr>
        <w:t>　</w:t>
      </w:r>
      <w:r>
        <w:rPr>
          <w:rFonts w:hint="eastAsia"/>
          <w:color w:val="000000" w:themeColor="text1"/>
          <w:kern w:val="0"/>
          <w:sz w:val="18"/>
          <w:szCs w:val="18"/>
        </w:rPr>
        <w:t>数据来源：统计局</w:t>
      </w:r>
    </w:p>
    <w:p>
      <w:pPr>
        <w:ind w:firstLine="360" w:firstLineChars="199"/>
        <w:contextualSpacing/>
        <w:rPr>
          <w:color w:val="000000" w:themeColor="text1"/>
          <w:kern w:val="0"/>
          <w:sz w:val="18"/>
          <w:szCs w:val="18"/>
        </w:rPr>
      </w:pPr>
      <w:r>
        <w:rPr>
          <w:rFonts w:hAnsi="宋体"/>
          <w:b/>
          <w:caps/>
          <w:color w:val="000000" w:themeColor="text1"/>
          <w:kern w:val="0"/>
          <w:sz w:val="18"/>
          <w:szCs w:val="18"/>
        </w:rPr>
        <w:t>农村居民家庭人均纯收入</w:t>
      </w:r>
      <w:r>
        <w:rPr>
          <w:rFonts w:hint="eastAsia" w:hAnsi="宋体"/>
          <w:b/>
          <w:caps/>
          <w:color w:val="000000" w:themeColor="text1"/>
          <w:kern w:val="0"/>
          <w:sz w:val="18"/>
          <w:szCs w:val="18"/>
        </w:rPr>
        <w:t>　</w:t>
      </w:r>
      <w:r>
        <w:rPr>
          <w:rFonts w:hAnsi="宋体"/>
          <w:caps/>
          <w:color w:val="000000" w:themeColor="text1"/>
          <w:kern w:val="0"/>
          <w:sz w:val="18"/>
          <w:szCs w:val="18"/>
        </w:rPr>
        <w:t>指农村居民家庭当年从各种来源得到的总收入中相应扣除从事生产和非生产经营费用支出、缴纳税款和生产性固定资产折旧等费用后的人均收入。</w:t>
      </w:r>
      <w:r>
        <w:rPr>
          <w:rFonts w:hint="eastAsia" w:hAnsi="宋体"/>
          <w:caps/>
          <w:color w:val="000000" w:themeColor="text1"/>
          <w:kern w:val="0"/>
          <w:sz w:val="18"/>
          <w:szCs w:val="18"/>
        </w:rPr>
        <w:t>　</w:t>
      </w:r>
      <w:r>
        <w:rPr>
          <w:rFonts w:hint="eastAsia"/>
          <w:color w:val="000000" w:themeColor="text1"/>
          <w:kern w:val="0"/>
          <w:sz w:val="18"/>
          <w:szCs w:val="18"/>
        </w:rPr>
        <w:t>数据来源：统计局</w:t>
      </w:r>
    </w:p>
    <w:p>
      <w:pPr>
        <w:ind w:firstLine="360" w:firstLineChars="199"/>
        <w:contextualSpacing/>
        <w:rPr>
          <w:b/>
          <w:caps/>
          <w:color w:val="000000" w:themeColor="text1"/>
          <w:kern w:val="0"/>
          <w:sz w:val="18"/>
          <w:szCs w:val="18"/>
        </w:rPr>
      </w:pPr>
      <w:r>
        <w:rPr>
          <w:rFonts w:hAnsi="宋体"/>
          <w:b/>
          <w:caps/>
          <w:color w:val="000000" w:themeColor="text1"/>
          <w:kern w:val="0"/>
          <w:sz w:val="18"/>
          <w:szCs w:val="18"/>
        </w:rPr>
        <w:t>城乡人均收入之比</w:t>
      </w:r>
      <w:r>
        <w:rPr>
          <w:rFonts w:hint="eastAsia" w:hAnsi="宋体"/>
          <w:b/>
          <w:caps/>
          <w:color w:val="000000" w:themeColor="text1"/>
          <w:kern w:val="0"/>
          <w:sz w:val="18"/>
          <w:szCs w:val="18"/>
        </w:rPr>
        <w:t>　</w:t>
      </w:r>
      <w:r>
        <w:rPr>
          <w:rFonts w:hAnsi="宋体"/>
          <w:caps/>
          <w:color w:val="000000" w:themeColor="text1"/>
          <w:kern w:val="0"/>
          <w:sz w:val="18"/>
          <w:szCs w:val="18"/>
        </w:rPr>
        <w:t>指一定时期内某一地域城镇居民家庭人均可支配收入与农村居民家庭人均纯收入之比。计算公式：城乡人均收入之比</w:t>
      </w:r>
      <w:r>
        <w:rPr>
          <w:caps/>
          <w:color w:val="000000" w:themeColor="text1"/>
          <w:kern w:val="0"/>
          <w:sz w:val="18"/>
          <w:szCs w:val="18"/>
        </w:rPr>
        <w:t>=</w:t>
      </w:r>
      <w:r>
        <w:rPr>
          <w:rFonts w:hAnsi="宋体"/>
          <w:caps/>
          <w:color w:val="000000" w:themeColor="text1"/>
          <w:kern w:val="0"/>
          <w:sz w:val="18"/>
          <w:szCs w:val="18"/>
        </w:rPr>
        <w:t>城镇居民家庭人均可支配收入</w:t>
      </w:r>
      <w:r>
        <w:rPr>
          <w:caps/>
          <w:color w:val="000000" w:themeColor="text1"/>
          <w:kern w:val="0"/>
          <w:sz w:val="18"/>
          <w:szCs w:val="18"/>
        </w:rPr>
        <w:t>/</w:t>
      </w:r>
      <w:r>
        <w:rPr>
          <w:rFonts w:hAnsi="宋体"/>
          <w:caps/>
          <w:color w:val="000000" w:themeColor="text1"/>
          <w:kern w:val="0"/>
          <w:sz w:val="18"/>
          <w:szCs w:val="18"/>
        </w:rPr>
        <w:t>农村居民家庭人均纯收入。</w:t>
      </w:r>
      <w:r>
        <w:rPr>
          <w:rFonts w:hint="eastAsia" w:hAnsi="宋体"/>
          <w:caps/>
          <w:color w:val="000000" w:themeColor="text1"/>
          <w:kern w:val="0"/>
          <w:sz w:val="18"/>
          <w:szCs w:val="18"/>
        </w:rPr>
        <w:t>　</w:t>
      </w:r>
      <w:r>
        <w:rPr>
          <w:rFonts w:hint="eastAsia"/>
          <w:color w:val="000000" w:themeColor="text1"/>
          <w:kern w:val="0"/>
          <w:sz w:val="18"/>
          <w:szCs w:val="18"/>
        </w:rPr>
        <w:t>数据来源：统计局</w:t>
      </w:r>
    </w:p>
    <w:p>
      <w:pPr>
        <w:widowControl/>
        <w:ind w:firstLine="361" w:firstLineChars="200"/>
        <w:contextualSpacing/>
        <w:rPr>
          <w:caps/>
          <w:color w:val="000000" w:themeColor="text1"/>
          <w:kern w:val="0"/>
          <w:sz w:val="18"/>
          <w:szCs w:val="18"/>
        </w:rPr>
      </w:pPr>
      <w:r>
        <w:rPr>
          <w:rFonts w:hAnsi="宋体"/>
          <w:b/>
          <w:caps/>
          <w:color w:val="000000" w:themeColor="text1"/>
          <w:kern w:val="0"/>
          <w:sz w:val="18"/>
          <w:szCs w:val="18"/>
        </w:rPr>
        <w:t>城镇居民文教娱乐支出占家庭消费支出的比例</w:t>
      </w:r>
      <w:r>
        <w:rPr>
          <w:rFonts w:hint="eastAsia" w:hAnsi="宋体"/>
          <w:b/>
          <w:caps/>
          <w:color w:val="000000" w:themeColor="text1"/>
          <w:kern w:val="0"/>
          <w:sz w:val="18"/>
          <w:szCs w:val="18"/>
        </w:rPr>
        <w:t>　</w:t>
      </w:r>
      <w:r>
        <w:rPr>
          <w:rFonts w:hAnsi="宋体"/>
          <w:caps/>
          <w:color w:val="000000" w:themeColor="text1"/>
          <w:kern w:val="0"/>
          <w:sz w:val="18"/>
          <w:szCs w:val="18"/>
        </w:rPr>
        <w:t>指城镇居民用于文化、教育、娱乐方面的支出占生活消费支出的比重。</w:t>
      </w:r>
      <w:r>
        <w:rPr>
          <w:rFonts w:hint="eastAsia"/>
          <w:color w:val="000000" w:themeColor="text1"/>
          <w:kern w:val="0"/>
          <w:sz w:val="18"/>
          <w:szCs w:val="18"/>
        </w:rPr>
        <w:t>数据来源：统计局</w:t>
      </w:r>
    </w:p>
    <w:p>
      <w:pPr>
        <w:widowControl/>
        <w:ind w:firstLine="361" w:firstLineChars="200"/>
        <w:contextualSpacing/>
        <w:rPr>
          <w:caps/>
          <w:color w:val="000000" w:themeColor="text1"/>
          <w:kern w:val="0"/>
          <w:sz w:val="18"/>
          <w:szCs w:val="18"/>
        </w:rPr>
      </w:pPr>
      <w:r>
        <w:rPr>
          <w:rFonts w:hAnsi="宋体"/>
          <w:b/>
          <w:caps/>
          <w:color w:val="000000" w:themeColor="text1"/>
          <w:kern w:val="0"/>
          <w:sz w:val="18"/>
          <w:szCs w:val="18"/>
        </w:rPr>
        <w:t>农村居民文教娱乐支出占家庭消费支出的比例</w:t>
      </w:r>
      <w:r>
        <w:rPr>
          <w:rFonts w:hint="eastAsia" w:hAnsi="宋体"/>
          <w:b/>
          <w:caps/>
          <w:color w:val="000000" w:themeColor="text1"/>
          <w:kern w:val="0"/>
          <w:sz w:val="18"/>
          <w:szCs w:val="18"/>
        </w:rPr>
        <w:t>　</w:t>
      </w:r>
      <w:r>
        <w:rPr>
          <w:rFonts w:hAnsi="宋体"/>
          <w:caps/>
          <w:color w:val="000000" w:themeColor="text1"/>
          <w:kern w:val="0"/>
          <w:sz w:val="18"/>
          <w:szCs w:val="18"/>
        </w:rPr>
        <w:t>指农村居民用于文化、教育、娱乐方面的支出占生活消费支出的比重。</w:t>
      </w:r>
      <w:r>
        <w:rPr>
          <w:rFonts w:hint="eastAsia"/>
          <w:color w:val="000000" w:themeColor="text1"/>
          <w:kern w:val="0"/>
          <w:sz w:val="18"/>
          <w:szCs w:val="18"/>
        </w:rPr>
        <w:t>数据来源：统计局</w:t>
      </w:r>
    </w:p>
    <w:p>
      <w:pPr>
        <w:ind w:firstLine="452" w:firstLineChars="250"/>
        <w:contextualSpacing/>
        <w:rPr>
          <w:color w:val="000000" w:themeColor="text1"/>
          <w:sz w:val="18"/>
          <w:szCs w:val="18"/>
        </w:rPr>
      </w:pPr>
      <w:r>
        <w:rPr>
          <w:b/>
          <w:color w:val="000000" w:themeColor="text1"/>
          <w:sz w:val="18"/>
          <w:szCs w:val="18"/>
        </w:rPr>
        <w:t>0-4</w:t>
      </w:r>
      <w:r>
        <w:rPr>
          <w:rFonts w:hAnsi="宋体"/>
          <w:b/>
          <w:color w:val="000000" w:themeColor="text1"/>
          <w:sz w:val="18"/>
          <w:szCs w:val="18"/>
        </w:rPr>
        <w:t>岁人口</w:t>
      </w:r>
      <w:r>
        <w:rPr>
          <w:rFonts w:hint="eastAsia" w:hAnsi="宋体"/>
          <w:b/>
          <w:color w:val="000000" w:themeColor="text1"/>
          <w:sz w:val="18"/>
          <w:szCs w:val="18"/>
        </w:rPr>
        <w:t>　</w:t>
      </w:r>
      <w:r>
        <w:rPr>
          <w:rFonts w:hAnsi="宋体"/>
          <w:color w:val="000000" w:themeColor="text1"/>
          <w:sz w:val="18"/>
          <w:szCs w:val="18"/>
        </w:rPr>
        <w:t>指一定时点、一定地区范围内</w:t>
      </w:r>
      <w:r>
        <w:rPr>
          <w:color w:val="000000" w:themeColor="text1"/>
          <w:sz w:val="18"/>
          <w:szCs w:val="18"/>
        </w:rPr>
        <w:t>0-4</w:t>
      </w:r>
      <w:r>
        <w:rPr>
          <w:rFonts w:hAnsi="宋体"/>
          <w:color w:val="000000" w:themeColor="text1"/>
          <w:sz w:val="18"/>
          <w:szCs w:val="18"/>
        </w:rPr>
        <w:t>岁人口总数。根据统计部门人口普查或年度变动抽样调查资料推算。</w:t>
      </w:r>
      <w:r>
        <w:rPr>
          <w:rFonts w:hint="eastAsia" w:hAnsi="宋体"/>
          <w:color w:val="000000" w:themeColor="text1"/>
          <w:sz w:val="18"/>
          <w:szCs w:val="18"/>
        </w:rPr>
        <w:t>　</w:t>
      </w:r>
      <w:r>
        <w:rPr>
          <w:rFonts w:hint="eastAsia"/>
          <w:color w:val="000000" w:themeColor="text1"/>
          <w:kern w:val="0"/>
          <w:sz w:val="18"/>
          <w:szCs w:val="18"/>
        </w:rPr>
        <w:t>数据来源：统计局</w:t>
      </w:r>
    </w:p>
    <w:p>
      <w:pPr>
        <w:ind w:firstLine="452" w:firstLineChars="250"/>
        <w:contextualSpacing/>
        <w:rPr>
          <w:color w:val="000000" w:themeColor="text1"/>
          <w:sz w:val="18"/>
          <w:szCs w:val="18"/>
        </w:rPr>
      </w:pPr>
      <w:r>
        <w:rPr>
          <w:b/>
          <w:color w:val="000000" w:themeColor="text1"/>
          <w:sz w:val="18"/>
          <w:szCs w:val="18"/>
        </w:rPr>
        <w:t>0-17</w:t>
      </w:r>
      <w:r>
        <w:rPr>
          <w:rFonts w:hAnsi="宋体"/>
          <w:b/>
          <w:color w:val="000000" w:themeColor="text1"/>
          <w:sz w:val="18"/>
          <w:szCs w:val="18"/>
        </w:rPr>
        <w:t>岁人口</w:t>
      </w:r>
      <w:r>
        <w:rPr>
          <w:rFonts w:hint="eastAsia" w:hAnsi="宋体"/>
          <w:b/>
          <w:color w:val="000000" w:themeColor="text1"/>
          <w:sz w:val="18"/>
          <w:szCs w:val="18"/>
        </w:rPr>
        <w:t>　</w:t>
      </w:r>
      <w:r>
        <w:rPr>
          <w:rFonts w:hAnsi="宋体"/>
          <w:color w:val="000000" w:themeColor="text1"/>
          <w:sz w:val="18"/>
          <w:szCs w:val="18"/>
        </w:rPr>
        <w:t>指一定时点、一定地区范围内</w:t>
      </w:r>
      <w:r>
        <w:rPr>
          <w:color w:val="000000" w:themeColor="text1"/>
          <w:sz w:val="18"/>
          <w:szCs w:val="18"/>
        </w:rPr>
        <w:t>0-17</w:t>
      </w:r>
      <w:r>
        <w:rPr>
          <w:rFonts w:hAnsi="宋体"/>
          <w:color w:val="000000" w:themeColor="text1"/>
          <w:sz w:val="18"/>
          <w:szCs w:val="18"/>
        </w:rPr>
        <w:t>岁人口总数。根据统计部门人口普查或年度变动抽样调查资料推算。</w:t>
      </w:r>
      <w:r>
        <w:rPr>
          <w:rFonts w:hint="eastAsia"/>
          <w:color w:val="000000" w:themeColor="text1"/>
          <w:kern w:val="0"/>
          <w:sz w:val="18"/>
          <w:szCs w:val="18"/>
        </w:rPr>
        <w:t>数据来源：统计局</w:t>
      </w:r>
    </w:p>
    <w:p>
      <w:pPr>
        <w:ind w:firstLine="452" w:firstLineChars="250"/>
        <w:contextualSpacing/>
        <w:rPr>
          <w:color w:val="000000" w:themeColor="text1"/>
          <w:sz w:val="18"/>
          <w:szCs w:val="18"/>
        </w:rPr>
      </w:pPr>
      <w:r>
        <w:rPr>
          <w:rFonts w:hAnsi="宋体"/>
          <w:b/>
          <w:color w:val="000000" w:themeColor="text1"/>
          <w:sz w:val="18"/>
          <w:szCs w:val="18"/>
        </w:rPr>
        <w:t>育龄妇女人口</w:t>
      </w:r>
      <w:r>
        <w:rPr>
          <w:rFonts w:hint="eastAsia" w:hAnsi="宋体"/>
          <w:b/>
          <w:color w:val="000000" w:themeColor="text1"/>
          <w:sz w:val="18"/>
          <w:szCs w:val="18"/>
        </w:rPr>
        <w:t>　</w:t>
      </w:r>
      <w:r>
        <w:rPr>
          <w:rFonts w:hAnsi="宋体"/>
          <w:color w:val="000000" w:themeColor="text1"/>
          <w:sz w:val="18"/>
          <w:szCs w:val="18"/>
        </w:rPr>
        <w:t>指处于生育年龄期间的妇女。我国以</w:t>
      </w:r>
      <w:r>
        <w:rPr>
          <w:color w:val="000000" w:themeColor="text1"/>
          <w:sz w:val="18"/>
          <w:szCs w:val="18"/>
        </w:rPr>
        <w:t>15-49</w:t>
      </w:r>
      <w:r>
        <w:rPr>
          <w:rFonts w:hAnsi="宋体"/>
          <w:color w:val="000000" w:themeColor="text1"/>
          <w:sz w:val="18"/>
          <w:szCs w:val="18"/>
        </w:rPr>
        <w:t>岁为妇女的生育期。根据统计部门人口普查或年度变动抽样调查资料推算。</w:t>
      </w:r>
      <w:r>
        <w:rPr>
          <w:rFonts w:hint="eastAsia"/>
          <w:color w:val="000000" w:themeColor="text1"/>
          <w:kern w:val="0"/>
          <w:sz w:val="18"/>
          <w:szCs w:val="18"/>
        </w:rPr>
        <w:t>　</w:t>
      </w:r>
      <w:r>
        <w:rPr>
          <w:rFonts w:hAnsi="宋体"/>
          <w:color w:val="000000" w:themeColor="text1"/>
          <w:sz w:val="18"/>
          <w:szCs w:val="18"/>
        </w:rPr>
        <w:t>计算方法为：</w:t>
      </w:r>
    </w:p>
    <w:p>
      <w:pPr>
        <w:contextualSpacing/>
        <w:jc w:val="center"/>
        <w:rPr>
          <w:color w:val="000000" w:themeColor="text1"/>
          <w:position w:val="-28"/>
          <w:sz w:val="18"/>
          <w:szCs w:val="18"/>
        </w:rPr>
      </w:pPr>
      <w:r>
        <w:rPr>
          <w:color w:val="000000" w:themeColor="text1"/>
          <w:position w:val="-28"/>
          <w:sz w:val="18"/>
          <w:szCs w:val="18"/>
        </w:rPr>
        <w:object>
          <v:shape id="_x0000_i1025" o:spt="75" type="#_x0000_t75" style="height:32.65pt;width:327.3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pPr>
        <w:contextualSpacing/>
        <w:jc w:val="left"/>
        <w:rPr>
          <w:color w:val="000000" w:themeColor="text1"/>
          <w:position w:val="-28"/>
          <w:sz w:val="18"/>
          <w:szCs w:val="18"/>
        </w:rPr>
      </w:pPr>
      <w:r>
        <w:rPr>
          <w:rFonts w:hint="eastAsia"/>
          <w:color w:val="000000" w:themeColor="text1"/>
          <w:kern w:val="0"/>
          <w:sz w:val="18"/>
          <w:szCs w:val="18"/>
        </w:rPr>
        <w:t>数据来源：统计局</w:t>
      </w:r>
    </w:p>
    <w:p>
      <w:pPr>
        <w:widowControl/>
        <w:ind w:firstLine="452" w:firstLineChars="250"/>
        <w:contextualSpacing/>
        <w:rPr>
          <w:color w:val="000000" w:themeColor="text1"/>
          <w:sz w:val="18"/>
          <w:szCs w:val="18"/>
        </w:rPr>
      </w:pPr>
      <w:r>
        <w:rPr>
          <w:rFonts w:hAnsi="宋体"/>
          <w:b/>
          <w:color w:val="000000" w:themeColor="text1"/>
          <w:sz w:val="18"/>
          <w:szCs w:val="18"/>
        </w:rPr>
        <w:t>人口自然增长率</w:t>
      </w:r>
      <w:r>
        <w:rPr>
          <w:rFonts w:hint="eastAsia" w:hAnsi="宋体"/>
          <w:b/>
          <w:color w:val="000000" w:themeColor="text1"/>
          <w:sz w:val="18"/>
          <w:szCs w:val="18"/>
        </w:rPr>
        <w:t>　</w:t>
      </w:r>
      <w:r>
        <w:rPr>
          <w:rFonts w:hAnsi="宋体"/>
          <w:color w:val="000000" w:themeColor="text1"/>
          <w:sz w:val="18"/>
          <w:szCs w:val="18"/>
        </w:rPr>
        <w:t>指在一定时期内</w:t>
      </w:r>
      <w:r>
        <w:rPr>
          <w:color w:val="000000" w:themeColor="text1"/>
          <w:sz w:val="18"/>
          <w:szCs w:val="18"/>
        </w:rPr>
        <w:t>(</w:t>
      </w:r>
      <w:r>
        <w:rPr>
          <w:rFonts w:hAnsi="宋体"/>
          <w:color w:val="000000" w:themeColor="text1"/>
          <w:sz w:val="18"/>
          <w:szCs w:val="18"/>
        </w:rPr>
        <w:t>通常为一年</w:t>
      </w:r>
      <w:r>
        <w:rPr>
          <w:color w:val="000000" w:themeColor="text1"/>
          <w:sz w:val="18"/>
          <w:szCs w:val="18"/>
        </w:rPr>
        <w:t>)</w:t>
      </w:r>
      <w:r>
        <w:rPr>
          <w:rFonts w:hAnsi="宋体"/>
          <w:color w:val="000000" w:themeColor="text1"/>
          <w:sz w:val="18"/>
          <w:szCs w:val="18"/>
        </w:rPr>
        <w:t>人口自然增加数</w:t>
      </w:r>
      <w:r>
        <w:rPr>
          <w:color w:val="000000" w:themeColor="text1"/>
          <w:sz w:val="18"/>
          <w:szCs w:val="18"/>
        </w:rPr>
        <w:t>(</w:t>
      </w:r>
      <w:r>
        <w:rPr>
          <w:rFonts w:hAnsi="宋体"/>
          <w:color w:val="000000" w:themeColor="text1"/>
          <w:sz w:val="18"/>
          <w:szCs w:val="18"/>
        </w:rPr>
        <w:t>出生人数减死亡人数</w:t>
      </w:r>
      <w:r>
        <w:rPr>
          <w:color w:val="000000" w:themeColor="text1"/>
          <w:sz w:val="18"/>
          <w:szCs w:val="18"/>
        </w:rPr>
        <w:t>)</w:t>
      </w:r>
      <w:r>
        <w:rPr>
          <w:rFonts w:hAnsi="宋体"/>
          <w:color w:val="000000" w:themeColor="text1"/>
          <w:sz w:val="18"/>
          <w:szCs w:val="18"/>
        </w:rPr>
        <w:t>与该时期内平均人数</w:t>
      </w:r>
      <w:r>
        <w:rPr>
          <w:color w:val="000000" w:themeColor="text1"/>
          <w:sz w:val="18"/>
          <w:szCs w:val="18"/>
        </w:rPr>
        <w:t>(</w:t>
      </w:r>
      <w:r>
        <w:rPr>
          <w:rFonts w:hAnsi="宋体"/>
          <w:color w:val="000000" w:themeColor="text1"/>
          <w:sz w:val="18"/>
          <w:szCs w:val="18"/>
        </w:rPr>
        <w:t>或期中人数</w:t>
      </w:r>
      <w:r>
        <w:rPr>
          <w:color w:val="000000" w:themeColor="text1"/>
          <w:sz w:val="18"/>
          <w:szCs w:val="18"/>
        </w:rPr>
        <w:t>)</w:t>
      </w:r>
      <w:r>
        <w:rPr>
          <w:rFonts w:hAnsi="宋体"/>
          <w:color w:val="000000" w:themeColor="text1"/>
          <w:sz w:val="18"/>
          <w:szCs w:val="18"/>
        </w:rPr>
        <w:t>之比，一般用千分率表示。计算公式为：人口自然增长率</w:t>
      </w:r>
      <w:r>
        <w:rPr>
          <w:color w:val="000000" w:themeColor="text1"/>
          <w:sz w:val="18"/>
          <w:szCs w:val="18"/>
        </w:rPr>
        <w:t>=(</w:t>
      </w:r>
      <w:r>
        <w:rPr>
          <w:rFonts w:hAnsi="宋体"/>
          <w:color w:val="000000" w:themeColor="text1"/>
          <w:sz w:val="18"/>
          <w:szCs w:val="18"/>
        </w:rPr>
        <w:t>本年出生人数</w:t>
      </w:r>
      <w:r>
        <w:rPr>
          <w:color w:val="000000" w:themeColor="text1"/>
          <w:sz w:val="18"/>
          <w:szCs w:val="18"/>
        </w:rPr>
        <w:t>-</w:t>
      </w:r>
      <w:r>
        <w:rPr>
          <w:rFonts w:hAnsi="宋体"/>
          <w:color w:val="000000" w:themeColor="text1"/>
          <w:sz w:val="18"/>
          <w:szCs w:val="18"/>
        </w:rPr>
        <w:t>本年死亡人数</w:t>
      </w:r>
      <w:r>
        <w:rPr>
          <w:color w:val="000000" w:themeColor="text1"/>
          <w:sz w:val="18"/>
          <w:szCs w:val="18"/>
        </w:rPr>
        <w:t>)</w:t>
      </w:r>
      <w:r>
        <w:rPr>
          <w:rFonts w:hAnsi="宋体"/>
          <w:color w:val="000000" w:themeColor="text1"/>
          <w:sz w:val="18"/>
          <w:szCs w:val="18"/>
        </w:rPr>
        <w:t>／年平均人数</w:t>
      </w:r>
      <w:r>
        <w:rPr>
          <w:color w:val="000000" w:themeColor="text1"/>
          <w:sz w:val="18"/>
          <w:szCs w:val="18"/>
        </w:rPr>
        <w:t>×100‰</w:t>
      </w:r>
      <w:r>
        <w:rPr>
          <w:rFonts w:hint="eastAsia"/>
          <w:color w:val="000000" w:themeColor="text1"/>
          <w:kern w:val="0"/>
          <w:sz w:val="18"/>
          <w:szCs w:val="18"/>
        </w:rPr>
        <w:t>数据来源：统计局</w:t>
      </w:r>
    </w:p>
    <w:p>
      <w:pPr>
        <w:widowControl/>
        <w:ind w:firstLine="450" w:firstLineChars="250"/>
        <w:contextualSpacing/>
        <w:rPr>
          <w:rFonts w:hAnsi="宋体"/>
          <w:color w:val="000000" w:themeColor="text1"/>
          <w:kern w:val="0"/>
          <w:sz w:val="18"/>
          <w:szCs w:val="18"/>
        </w:rPr>
      </w:pPr>
      <w:r>
        <w:rPr>
          <w:rFonts w:hint="eastAsia" w:hAnsi="宋体"/>
          <w:color w:val="000000" w:themeColor="text1"/>
          <w:kern w:val="0"/>
          <w:sz w:val="18"/>
          <w:szCs w:val="18"/>
        </w:rPr>
        <w:t>公</w:t>
      </w:r>
      <w:r>
        <w:rPr>
          <w:rFonts w:hAnsi="宋体"/>
          <w:color w:val="000000" w:themeColor="text1"/>
          <w:kern w:val="0"/>
          <w:sz w:val="18"/>
          <w:szCs w:val="18"/>
        </w:rPr>
        <w:t>式中：出生人数指活产婴儿，即胎儿脱离母体时（不管怀孕月数），有过呼吸或其他生命现象。年平均人数指年初、年底人口数的平均数。</w:t>
      </w:r>
      <w:r>
        <w:rPr>
          <w:rFonts w:hint="eastAsia" w:hAnsi="宋体"/>
          <w:color w:val="000000" w:themeColor="text1"/>
          <w:kern w:val="0"/>
          <w:sz w:val="18"/>
          <w:szCs w:val="18"/>
        </w:rPr>
        <w:t>　</w:t>
      </w:r>
      <w:r>
        <w:rPr>
          <w:rFonts w:hint="eastAsia"/>
          <w:color w:val="000000" w:themeColor="text1"/>
          <w:kern w:val="0"/>
          <w:sz w:val="18"/>
          <w:szCs w:val="18"/>
        </w:rPr>
        <w:t>数据来源：统计局</w:t>
      </w:r>
    </w:p>
    <w:p>
      <w:pPr>
        <w:ind w:firstLine="452" w:firstLineChars="250"/>
        <w:contextualSpacing/>
        <w:rPr>
          <w:color w:val="000000" w:themeColor="text1"/>
          <w:sz w:val="18"/>
          <w:szCs w:val="18"/>
        </w:rPr>
      </w:pPr>
      <w:r>
        <w:rPr>
          <w:rFonts w:hAnsi="宋体"/>
          <w:b/>
          <w:color w:val="000000" w:themeColor="text1"/>
          <w:sz w:val="18"/>
          <w:szCs w:val="18"/>
        </w:rPr>
        <w:t>出生人口性别比</w:t>
      </w:r>
      <w:r>
        <w:rPr>
          <w:rFonts w:hint="eastAsia" w:hAnsi="宋体"/>
          <w:b/>
          <w:color w:val="000000" w:themeColor="text1"/>
          <w:sz w:val="18"/>
          <w:szCs w:val="18"/>
        </w:rPr>
        <w:t>　</w:t>
      </w:r>
      <w:r>
        <w:rPr>
          <w:rFonts w:hAnsi="宋体"/>
          <w:bCs/>
          <w:color w:val="000000" w:themeColor="text1"/>
          <w:sz w:val="18"/>
          <w:szCs w:val="18"/>
        </w:rPr>
        <w:t>某地区一年内</w:t>
      </w:r>
      <w:r>
        <w:rPr>
          <w:rFonts w:hAnsi="宋体"/>
          <w:color w:val="000000" w:themeColor="text1"/>
          <w:sz w:val="18"/>
          <w:szCs w:val="18"/>
        </w:rPr>
        <w:t>出生人口中男性与女性人口之比（一般以女性人口为</w:t>
      </w:r>
      <w:r>
        <w:rPr>
          <w:color w:val="000000" w:themeColor="text1"/>
          <w:sz w:val="18"/>
          <w:szCs w:val="18"/>
        </w:rPr>
        <w:t>100</w:t>
      </w:r>
      <w:r>
        <w:rPr>
          <w:rFonts w:hAnsi="宋体"/>
          <w:color w:val="000000" w:themeColor="text1"/>
          <w:sz w:val="18"/>
          <w:szCs w:val="18"/>
        </w:rPr>
        <w:t>计算）。出生人口性别比</w:t>
      </w:r>
      <w:r>
        <w:rPr>
          <w:color w:val="000000" w:themeColor="text1"/>
          <w:sz w:val="18"/>
          <w:szCs w:val="18"/>
        </w:rPr>
        <w:t>=</w:t>
      </w:r>
      <w:r>
        <w:rPr>
          <w:rFonts w:hAnsi="宋体"/>
          <w:color w:val="000000" w:themeColor="text1"/>
          <w:sz w:val="18"/>
          <w:szCs w:val="18"/>
        </w:rPr>
        <w:t>某地区一年内出生人口中男性人口／女性人口（一般以女性人口为</w:t>
      </w:r>
      <w:r>
        <w:rPr>
          <w:color w:val="000000" w:themeColor="text1"/>
          <w:sz w:val="18"/>
          <w:szCs w:val="18"/>
        </w:rPr>
        <w:t>100</w:t>
      </w:r>
      <w:r>
        <w:rPr>
          <w:rFonts w:hAnsi="宋体"/>
          <w:color w:val="000000" w:themeColor="text1"/>
          <w:sz w:val="18"/>
          <w:szCs w:val="18"/>
        </w:rPr>
        <w:t>计算）</w:t>
      </w:r>
      <w:r>
        <w:rPr>
          <w:color w:val="000000" w:themeColor="text1"/>
          <w:sz w:val="18"/>
          <w:szCs w:val="18"/>
        </w:rPr>
        <w:t>×100‰</w:t>
      </w:r>
      <w:r>
        <w:rPr>
          <w:rFonts w:hint="eastAsia"/>
          <w:color w:val="000000" w:themeColor="text1"/>
          <w:kern w:val="0"/>
          <w:sz w:val="18"/>
          <w:szCs w:val="18"/>
        </w:rPr>
        <w:t>数据来源：统计局</w:t>
      </w:r>
    </w:p>
    <w:p>
      <w:pPr>
        <w:widowControl/>
        <w:ind w:firstLine="452" w:firstLineChars="250"/>
        <w:contextualSpacing/>
        <w:rPr>
          <w:caps/>
          <w:color w:val="000000" w:themeColor="text1"/>
          <w:kern w:val="0"/>
          <w:sz w:val="18"/>
          <w:szCs w:val="18"/>
        </w:rPr>
      </w:pPr>
      <w:r>
        <w:rPr>
          <w:rFonts w:hAnsi="宋体"/>
          <w:b/>
          <w:caps/>
          <w:color w:val="000000" w:themeColor="text1"/>
          <w:kern w:val="0"/>
          <w:sz w:val="18"/>
          <w:szCs w:val="18"/>
        </w:rPr>
        <w:t>人口总负担系数</w:t>
      </w:r>
      <w:r>
        <w:rPr>
          <w:rFonts w:hint="eastAsia" w:hAnsi="宋体"/>
          <w:b/>
          <w:caps/>
          <w:color w:val="000000" w:themeColor="text1"/>
          <w:kern w:val="0"/>
          <w:sz w:val="18"/>
          <w:szCs w:val="18"/>
        </w:rPr>
        <w:t>　</w:t>
      </w:r>
      <w:r>
        <w:rPr>
          <w:rFonts w:hAnsi="宋体"/>
          <w:caps/>
          <w:color w:val="000000" w:themeColor="text1"/>
          <w:kern w:val="0"/>
          <w:sz w:val="18"/>
          <w:szCs w:val="18"/>
        </w:rPr>
        <w:t>也称总抚养比，指常住人口中被抚养人口数与抚养人口数之比。被抚养人口指</w:t>
      </w:r>
      <w:r>
        <w:rPr>
          <w:caps/>
          <w:color w:val="000000" w:themeColor="text1"/>
          <w:kern w:val="0"/>
          <w:sz w:val="18"/>
          <w:szCs w:val="18"/>
        </w:rPr>
        <w:t>0</w:t>
      </w:r>
      <w:r>
        <w:rPr>
          <w:rFonts w:hAnsi="宋体"/>
          <w:caps/>
          <w:color w:val="000000" w:themeColor="text1"/>
          <w:kern w:val="0"/>
          <w:sz w:val="18"/>
          <w:szCs w:val="18"/>
        </w:rPr>
        <w:t>～</w:t>
      </w:r>
      <w:r>
        <w:rPr>
          <w:caps/>
          <w:color w:val="000000" w:themeColor="text1"/>
          <w:kern w:val="0"/>
          <w:sz w:val="18"/>
          <w:szCs w:val="18"/>
        </w:rPr>
        <w:t>14</w:t>
      </w:r>
      <w:r>
        <w:rPr>
          <w:rFonts w:hAnsi="宋体"/>
          <w:caps/>
          <w:color w:val="000000" w:themeColor="text1"/>
          <w:kern w:val="0"/>
          <w:sz w:val="18"/>
          <w:szCs w:val="18"/>
        </w:rPr>
        <w:t>岁和</w:t>
      </w:r>
      <w:r>
        <w:rPr>
          <w:caps/>
          <w:color w:val="000000" w:themeColor="text1"/>
          <w:kern w:val="0"/>
          <w:sz w:val="18"/>
          <w:szCs w:val="18"/>
        </w:rPr>
        <w:t>65</w:t>
      </w:r>
      <w:r>
        <w:rPr>
          <w:rFonts w:hAnsi="宋体"/>
          <w:caps/>
          <w:color w:val="000000" w:themeColor="text1"/>
          <w:kern w:val="0"/>
          <w:sz w:val="18"/>
          <w:szCs w:val="18"/>
        </w:rPr>
        <w:t>岁以上非劳动年龄人口，抚养人口指</w:t>
      </w:r>
      <w:r>
        <w:rPr>
          <w:caps/>
          <w:color w:val="000000" w:themeColor="text1"/>
          <w:kern w:val="0"/>
          <w:sz w:val="18"/>
          <w:szCs w:val="18"/>
        </w:rPr>
        <w:t>15</w:t>
      </w:r>
      <w:r>
        <w:rPr>
          <w:rFonts w:hAnsi="宋体"/>
          <w:caps/>
          <w:color w:val="000000" w:themeColor="text1"/>
          <w:kern w:val="0"/>
          <w:sz w:val="18"/>
          <w:szCs w:val="18"/>
        </w:rPr>
        <w:t>～</w:t>
      </w:r>
      <w:r>
        <w:rPr>
          <w:caps/>
          <w:color w:val="000000" w:themeColor="text1"/>
          <w:kern w:val="0"/>
          <w:sz w:val="18"/>
          <w:szCs w:val="18"/>
        </w:rPr>
        <w:t>64</w:t>
      </w:r>
      <w:r>
        <w:rPr>
          <w:rFonts w:hAnsi="宋体"/>
          <w:caps/>
          <w:color w:val="000000" w:themeColor="text1"/>
          <w:kern w:val="0"/>
          <w:sz w:val="18"/>
          <w:szCs w:val="18"/>
        </w:rPr>
        <w:t>岁劳动年龄人口。计算公式：人口负担系数</w:t>
      </w:r>
      <w:r>
        <w:rPr>
          <w:caps/>
          <w:color w:val="000000" w:themeColor="text1"/>
          <w:kern w:val="0"/>
          <w:sz w:val="18"/>
          <w:szCs w:val="18"/>
        </w:rPr>
        <w:t>=</w:t>
      </w:r>
      <w:r>
        <w:rPr>
          <w:rFonts w:hAnsi="宋体"/>
          <w:caps/>
          <w:color w:val="000000" w:themeColor="text1"/>
          <w:kern w:val="0"/>
          <w:sz w:val="18"/>
          <w:szCs w:val="18"/>
        </w:rPr>
        <w:t>被抚养人口数</w:t>
      </w:r>
      <w:r>
        <w:rPr>
          <w:caps/>
          <w:color w:val="000000" w:themeColor="text1"/>
          <w:kern w:val="0"/>
          <w:sz w:val="18"/>
          <w:szCs w:val="18"/>
        </w:rPr>
        <w:t>/</w:t>
      </w:r>
      <w:r>
        <w:rPr>
          <w:rFonts w:hAnsi="宋体"/>
          <w:caps/>
          <w:color w:val="000000" w:themeColor="text1"/>
          <w:kern w:val="0"/>
          <w:sz w:val="18"/>
          <w:szCs w:val="18"/>
        </w:rPr>
        <w:t>抚养人口数</w:t>
      </w:r>
      <w:r>
        <w:rPr>
          <w:caps/>
          <w:color w:val="000000" w:themeColor="text1"/>
          <w:kern w:val="0"/>
          <w:sz w:val="18"/>
          <w:szCs w:val="18"/>
        </w:rPr>
        <w:t>×100%</w:t>
      </w:r>
      <w:r>
        <w:rPr>
          <w:rFonts w:hAnsi="宋体"/>
          <w:caps/>
          <w:color w:val="000000" w:themeColor="text1"/>
          <w:kern w:val="0"/>
          <w:sz w:val="18"/>
          <w:szCs w:val="18"/>
        </w:rPr>
        <w:t>。</w:t>
      </w:r>
      <w:r>
        <w:rPr>
          <w:rFonts w:hint="eastAsia" w:hAnsi="宋体"/>
          <w:caps/>
          <w:color w:val="000000" w:themeColor="text1"/>
          <w:kern w:val="0"/>
          <w:sz w:val="18"/>
          <w:szCs w:val="18"/>
        </w:rPr>
        <w:t>　</w:t>
      </w:r>
      <w:r>
        <w:rPr>
          <w:rFonts w:hint="eastAsia"/>
          <w:color w:val="000000" w:themeColor="text1"/>
          <w:kern w:val="0"/>
          <w:sz w:val="18"/>
          <w:szCs w:val="18"/>
        </w:rPr>
        <w:t>数据来源：统计局</w:t>
      </w:r>
    </w:p>
    <w:p>
      <w:pPr>
        <w:widowControl/>
        <w:ind w:firstLine="361" w:firstLineChars="200"/>
        <w:contextualSpacing/>
        <w:rPr>
          <w:caps/>
          <w:color w:val="000000" w:themeColor="text1"/>
          <w:kern w:val="0"/>
          <w:sz w:val="18"/>
          <w:szCs w:val="18"/>
        </w:rPr>
      </w:pPr>
      <w:r>
        <w:rPr>
          <w:rFonts w:hAnsi="宋体"/>
          <w:b/>
          <w:caps/>
          <w:color w:val="000000" w:themeColor="text1"/>
          <w:kern w:val="0"/>
          <w:sz w:val="18"/>
          <w:szCs w:val="18"/>
        </w:rPr>
        <w:t>城镇人口占总人口比重</w:t>
      </w:r>
      <w:r>
        <w:rPr>
          <w:rFonts w:hint="eastAsia" w:hAnsi="宋体"/>
          <w:b/>
          <w:caps/>
          <w:color w:val="000000" w:themeColor="text1"/>
          <w:kern w:val="0"/>
          <w:sz w:val="18"/>
          <w:szCs w:val="18"/>
        </w:rPr>
        <w:t>　</w:t>
      </w:r>
      <w:r>
        <w:rPr>
          <w:rFonts w:hAnsi="宋体"/>
          <w:caps/>
          <w:color w:val="000000" w:themeColor="text1"/>
          <w:kern w:val="0"/>
          <w:sz w:val="18"/>
          <w:szCs w:val="18"/>
        </w:rPr>
        <w:t>指居住在城镇范围内的全部常住人口占本地区全部常住人口的比重。计算公式：城镇人口占总人口比重</w:t>
      </w:r>
      <w:r>
        <w:rPr>
          <w:caps/>
          <w:color w:val="000000" w:themeColor="text1"/>
          <w:kern w:val="0"/>
          <w:sz w:val="18"/>
          <w:szCs w:val="18"/>
        </w:rPr>
        <w:t>=</w:t>
      </w:r>
      <w:r>
        <w:rPr>
          <w:rFonts w:hAnsi="宋体"/>
          <w:caps/>
          <w:color w:val="000000" w:themeColor="text1"/>
          <w:kern w:val="0"/>
          <w:sz w:val="18"/>
          <w:szCs w:val="18"/>
        </w:rPr>
        <w:t>城镇常住人口数</w:t>
      </w:r>
      <w:r>
        <w:rPr>
          <w:caps/>
          <w:color w:val="000000" w:themeColor="text1"/>
          <w:kern w:val="0"/>
          <w:sz w:val="18"/>
          <w:szCs w:val="18"/>
        </w:rPr>
        <w:t>/</w:t>
      </w:r>
      <w:r>
        <w:rPr>
          <w:rFonts w:hAnsi="宋体"/>
          <w:caps/>
          <w:color w:val="000000" w:themeColor="text1"/>
          <w:kern w:val="0"/>
          <w:sz w:val="18"/>
          <w:szCs w:val="18"/>
        </w:rPr>
        <w:t>本地区全部常住人口数</w:t>
      </w:r>
      <w:r>
        <w:rPr>
          <w:caps/>
          <w:color w:val="000000" w:themeColor="text1"/>
          <w:kern w:val="0"/>
          <w:sz w:val="18"/>
          <w:szCs w:val="18"/>
        </w:rPr>
        <w:t>×100%</w:t>
      </w:r>
      <w:r>
        <w:rPr>
          <w:rFonts w:hint="eastAsia"/>
          <w:caps/>
          <w:color w:val="000000" w:themeColor="text1"/>
          <w:kern w:val="0"/>
          <w:sz w:val="18"/>
          <w:szCs w:val="18"/>
        </w:rPr>
        <w:t>　</w:t>
      </w:r>
      <w:r>
        <w:rPr>
          <w:rFonts w:hint="eastAsia"/>
          <w:color w:val="000000" w:themeColor="text1"/>
          <w:kern w:val="0"/>
          <w:sz w:val="18"/>
          <w:szCs w:val="18"/>
        </w:rPr>
        <w:t>数据来源：统计局</w:t>
      </w:r>
    </w:p>
    <w:p>
      <w:pPr>
        <w:autoSpaceDE w:val="0"/>
        <w:autoSpaceDN w:val="0"/>
        <w:adjustRightInd w:val="0"/>
        <w:ind w:firstLine="361" w:firstLineChars="200"/>
        <w:jc w:val="left"/>
        <w:rPr>
          <w:color w:val="000000" w:themeColor="text1"/>
          <w:sz w:val="18"/>
          <w:szCs w:val="18"/>
        </w:rPr>
      </w:pPr>
      <w:r>
        <w:rPr>
          <w:rFonts w:hAnsi="宋体"/>
          <w:b/>
          <w:bCs/>
          <w:color w:val="000000" w:themeColor="text1"/>
          <w:sz w:val="18"/>
          <w:szCs w:val="18"/>
        </w:rPr>
        <w:t>妇女人均预期寿命</w:t>
      </w:r>
      <w:r>
        <w:rPr>
          <w:rFonts w:hint="eastAsia" w:hAnsi="宋体"/>
          <w:b/>
          <w:bCs/>
          <w:color w:val="000000" w:themeColor="text1"/>
          <w:sz w:val="18"/>
          <w:szCs w:val="18"/>
        </w:rPr>
        <w:t>　</w:t>
      </w:r>
      <w:r>
        <w:rPr>
          <w:rFonts w:hint="eastAsia" w:hAnsi="宋体"/>
          <w:bCs/>
          <w:color w:val="000000" w:themeColor="text1"/>
          <w:sz w:val="18"/>
          <w:szCs w:val="18"/>
        </w:rPr>
        <w:t>指同时期出生的女性， 若按照某一时期各个年龄死亡率水平度过一 生平均能够存活的年数。.计算方法：按照人口普查时的分年龄死亡率构建生命表， 计算同一时期出生的 女性预期能继续生存的平均年数。.计量单位：岁。.数据来源：统计局。</w:t>
      </w:r>
    </w:p>
    <w:p>
      <w:pPr>
        <w:ind w:firstLine="361" w:firstLineChars="200"/>
        <w:contextualSpacing/>
        <w:rPr>
          <w:bCs/>
          <w:color w:val="000000" w:themeColor="text1"/>
          <w:sz w:val="18"/>
          <w:szCs w:val="18"/>
        </w:rPr>
      </w:pPr>
      <w:r>
        <w:rPr>
          <w:rFonts w:hAnsi="宋体"/>
          <w:b/>
          <w:bCs/>
          <w:color w:val="000000" w:themeColor="text1"/>
          <w:sz w:val="18"/>
          <w:szCs w:val="18"/>
        </w:rPr>
        <w:t>卫生总费用</w:t>
      </w:r>
      <w:r>
        <w:rPr>
          <w:rFonts w:hAnsi="宋体"/>
          <w:bCs/>
          <w:color w:val="000000" w:themeColor="text1"/>
          <w:sz w:val="18"/>
          <w:szCs w:val="18"/>
        </w:rPr>
        <w:t>指某年某地区用于医疗卫生保健服务的资金总量，包括政府卫生支出、社会卫生支出和个人现金卫生支出。卫生总费用分为来源法及机构法。如未特指，一般为来源法核算结果。采用核算的方法。</w:t>
      </w:r>
      <w:r>
        <w:rPr>
          <w:rFonts w:hint="eastAsia" w:hAnsi="宋体"/>
          <w:bCs/>
          <w:color w:val="000000" w:themeColor="text1"/>
          <w:sz w:val="18"/>
          <w:szCs w:val="18"/>
        </w:rPr>
        <w:t>　</w:t>
      </w:r>
      <w:r>
        <w:rPr>
          <w:rFonts w:hint="eastAsia"/>
          <w:color w:val="000000" w:themeColor="text1"/>
          <w:kern w:val="0"/>
          <w:sz w:val="18"/>
          <w:szCs w:val="18"/>
        </w:rPr>
        <w:t>数据来源：财政局</w:t>
      </w:r>
    </w:p>
    <w:p>
      <w:pPr>
        <w:ind w:firstLine="370" w:firstLineChars="205"/>
        <w:contextualSpacing/>
        <w:rPr>
          <w:bCs/>
          <w:color w:val="000000" w:themeColor="text1"/>
          <w:sz w:val="18"/>
          <w:szCs w:val="18"/>
        </w:rPr>
      </w:pPr>
      <w:r>
        <w:rPr>
          <w:rFonts w:hAnsi="宋体"/>
          <w:b/>
          <w:bCs/>
          <w:color w:val="000000" w:themeColor="text1"/>
          <w:sz w:val="18"/>
          <w:szCs w:val="18"/>
        </w:rPr>
        <w:t>国家财政性教育经费</w:t>
      </w:r>
      <w:r>
        <w:rPr>
          <w:rFonts w:hAnsi="宋体"/>
          <w:bCs/>
          <w:color w:val="000000" w:themeColor="text1"/>
          <w:sz w:val="18"/>
          <w:szCs w:val="18"/>
        </w:rPr>
        <w:t>包括公共财政预算教育经费，各级政府征收用于教育的税费，企业办学中的企业拨款，校办产业和社会服务收入用于教育的经费，其他属于国家财政性教育经费。其中，企业办学中的企业拨款是指中央和地方所属企业在企业营业外资金列支或企业自有资金列支</w:t>
      </w:r>
      <w:r>
        <w:rPr>
          <w:bCs/>
          <w:color w:val="000000" w:themeColor="text1"/>
          <w:sz w:val="18"/>
          <w:szCs w:val="18"/>
        </w:rPr>
        <w:t>,</w:t>
      </w:r>
      <w:r>
        <w:rPr>
          <w:rFonts w:hAnsi="宋体"/>
          <w:bCs/>
          <w:color w:val="000000" w:themeColor="text1"/>
          <w:sz w:val="18"/>
          <w:szCs w:val="18"/>
        </w:rPr>
        <w:t>并实际拨付所属学校的办学经费；校办产业和社会服务收入用于教育的经费是指学校举办的校办产业和各种经营取得的收益及投资收益中用于补充教育经费的部分。</w:t>
      </w:r>
      <w:r>
        <w:rPr>
          <w:rFonts w:hint="eastAsia" w:hAnsi="宋体"/>
          <w:bCs/>
          <w:color w:val="000000" w:themeColor="text1"/>
          <w:sz w:val="18"/>
          <w:szCs w:val="18"/>
        </w:rPr>
        <w:t>　</w:t>
      </w:r>
      <w:r>
        <w:rPr>
          <w:rFonts w:hint="eastAsia"/>
          <w:color w:val="000000" w:themeColor="text1"/>
          <w:kern w:val="0"/>
          <w:sz w:val="18"/>
          <w:szCs w:val="18"/>
        </w:rPr>
        <w:t>数据来源：财政局</w:t>
      </w:r>
    </w:p>
    <w:p>
      <w:pPr>
        <w:ind w:firstLine="360" w:firstLineChars="200"/>
        <w:contextualSpacing/>
        <w:jc w:val="left"/>
        <w:rPr>
          <w:rFonts w:ascii="黑体" w:hAnsi="黑体" w:eastAsia="黑体"/>
          <w:color w:val="000000" w:themeColor="text1"/>
          <w:sz w:val="18"/>
          <w:szCs w:val="18"/>
        </w:rPr>
      </w:pPr>
      <w:r>
        <w:rPr>
          <w:rFonts w:ascii="黑体" w:hAnsi="黑体" w:eastAsia="黑体"/>
          <w:color w:val="000000" w:themeColor="text1"/>
          <w:sz w:val="18"/>
          <w:szCs w:val="18"/>
        </w:rPr>
        <w:t>（二）卫生保健</w:t>
      </w:r>
    </w:p>
    <w:p>
      <w:pPr>
        <w:ind w:firstLine="370" w:firstLineChars="205"/>
        <w:contextualSpacing/>
        <w:rPr>
          <w:rFonts w:hAnsi="宋体"/>
          <w:bCs/>
          <w:color w:val="000000" w:themeColor="text1"/>
          <w:sz w:val="18"/>
          <w:szCs w:val="18"/>
        </w:rPr>
      </w:pPr>
      <w:r>
        <w:rPr>
          <w:rFonts w:hAnsi="宋体"/>
          <w:b/>
          <w:color w:val="000000" w:themeColor="text1"/>
          <w:sz w:val="18"/>
          <w:szCs w:val="18"/>
        </w:rPr>
        <w:t>孕产妇死亡率</w:t>
      </w:r>
      <w:r>
        <w:rPr>
          <w:rFonts w:hint="eastAsia" w:hAnsi="宋体"/>
          <w:b/>
          <w:color w:val="000000" w:themeColor="text1"/>
          <w:sz w:val="18"/>
          <w:szCs w:val="18"/>
        </w:rPr>
        <w:t>　</w:t>
      </w:r>
      <w:r>
        <w:rPr>
          <w:rFonts w:hint="eastAsia" w:hAnsi="宋体"/>
          <w:bCs/>
          <w:color w:val="000000" w:themeColor="text1"/>
          <w:sz w:val="18"/>
          <w:szCs w:val="18"/>
        </w:rPr>
        <w:t>指年内每</w:t>
      </w:r>
      <w:r>
        <w:rPr>
          <w:rFonts w:hAnsi="宋体"/>
          <w:bCs/>
          <w:color w:val="000000" w:themeColor="text1"/>
          <w:sz w:val="18"/>
          <w:szCs w:val="18"/>
        </w:rPr>
        <w:t>10</w:t>
      </w:r>
      <w:r>
        <w:rPr>
          <w:rFonts w:hint="eastAsia" w:hAnsi="宋体"/>
          <w:bCs/>
          <w:color w:val="000000" w:themeColor="text1"/>
          <w:sz w:val="18"/>
          <w:szCs w:val="18"/>
        </w:rPr>
        <w:t>万名活产中孕产妇的死亡人数。计算公式：孕产妇死亡率</w:t>
      </w:r>
      <w:r>
        <w:rPr>
          <w:rFonts w:hAnsi="宋体"/>
          <w:bCs/>
          <w:color w:val="000000" w:themeColor="text1"/>
          <w:sz w:val="18"/>
          <w:szCs w:val="18"/>
        </w:rPr>
        <w:t>=</w:t>
      </w:r>
      <w:r>
        <w:rPr>
          <w:rFonts w:hint="eastAsia" w:hAnsi="宋体"/>
          <w:bCs/>
          <w:color w:val="000000" w:themeColor="text1"/>
          <w:sz w:val="18"/>
          <w:szCs w:val="18"/>
        </w:rPr>
        <w:t>年内孕产妇死亡人数</w:t>
      </w:r>
      <w:r>
        <w:rPr>
          <w:rFonts w:hAnsi="宋体"/>
          <w:bCs/>
          <w:color w:val="000000" w:themeColor="text1"/>
          <w:sz w:val="18"/>
          <w:szCs w:val="18"/>
        </w:rPr>
        <w:t>/</w:t>
      </w:r>
      <w:r>
        <w:rPr>
          <w:rFonts w:hint="eastAsia" w:hAnsi="宋体"/>
          <w:bCs/>
          <w:color w:val="000000" w:themeColor="text1"/>
          <w:sz w:val="18"/>
          <w:szCs w:val="18"/>
        </w:rPr>
        <w:t>年内活产数</w:t>
      </w:r>
      <w:r>
        <w:rPr>
          <w:rFonts w:hAnsi="宋体"/>
          <w:bCs/>
          <w:color w:val="000000" w:themeColor="text1"/>
          <w:sz w:val="18"/>
          <w:szCs w:val="18"/>
        </w:rPr>
        <w:t>×10</w:t>
      </w:r>
      <w:r>
        <w:rPr>
          <w:rFonts w:hint="eastAsia" w:hAnsi="宋体"/>
          <w:bCs/>
          <w:color w:val="000000" w:themeColor="text1"/>
          <w:sz w:val="18"/>
          <w:szCs w:val="18"/>
        </w:rPr>
        <w:t>万</w:t>
      </w:r>
      <w:r>
        <w:rPr>
          <w:rFonts w:hAnsi="宋体"/>
          <w:bCs/>
          <w:color w:val="000000" w:themeColor="text1"/>
          <w:sz w:val="18"/>
          <w:szCs w:val="18"/>
        </w:rPr>
        <w:t>/10</w:t>
      </w:r>
      <w:r>
        <w:rPr>
          <w:rFonts w:hint="eastAsia" w:hAnsi="宋体"/>
          <w:bCs/>
          <w:color w:val="000000" w:themeColor="text1"/>
          <w:sz w:val="18"/>
          <w:szCs w:val="18"/>
        </w:rPr>
        <w:t>万。计算单位：</w:t>
      </w:r>
      <w:r>
        <w:rPr>
          <w:rFonts w:hAnsi="宋体"/>
          <w:bCs/>
          <w:color w:val="000000" w:themeColor="text1"/>
          <w:sz w:val="18"/>
          <w:szCs w:val="18"/>
        </w:rPr>
        <w:t>1/10</w:t>
      </w:r>
      <w:r>
        <w:rPr>
          <w:rFonts w:hint="eastAsia" w:hAnsi="宋体"/>
          <w:bCs/>
          <w:color w:val="000000" w:themeColor="text1"/>
          <w:sz w:val="18"/>
          <w:szCs w:val="18"/>
        </w:rPr>
        <w:t>万。　</w:t>
      </w:r>
      <w:r>
        <w:rPr>
          <w:rFonts w:hint="eastAsia"/>
          <w:color w:val="000000" w:themeColor="text1"/>
          <w:kern w:val="0"/>
          <w:sz w:val="18"/>
          <w:szCs w:val="18"/>
        </w:rPr>
        <w:t>数据来源：卫健委</w:t>
      </w:r>
    </w:p>
    <w:p>
      <w:pPr>
        <w:ind w:firstLine="360" w:firstLineChars="199"/>
        <w:contextualSpacing/>
        <w:rPr>
          <w:rFonts w:hAnsi="宋体"/>
          <w:bCs/>
          <w:color w:val="000000" w:themeColor="text1"/>
          <w:sz w:val="18"/>
          <w:szCs w:val="18"/>
        </w:rPr>
      </w:pPr>
      <w:r>
        <w:rPr>
          <w:rFonts w:hint="eastAsia" w:hAnsi="宋体"/>
          <w:b/>
          <w:color w:val="000000" w:themeColor="text1"/>
          <w:sz w:val="18"/>
          <w:szCs w:val="18"/>
        </w:rPr>
        <w:t>城市孕产妇死亡率　</w:t>
      </w:r>
      <w:r>
        <w:rPr>
          <w:rFonts w:hint="eastAsia" w:hAnsi="宋体"/>
          <w:bCs/>
          <w:color w:val="000000" w:themeColor="text1"/>
          <w:sz w:val="18"/>
          <w:szCs w:val="18"/>
        </w:rPr>
        <w:t>指年内城市每10万名活产中孕产妇的死亡人数。城市指区和县级市。计算公式：城市孕产妇死亡率=年内城市孕产妇死亡人数/年内城市活产数×10万/10万。 计算单位：1/10万。　</w:t>
      </w:r>
      <w:r>
        <w:rPr>
          <w:rFonts w:hint="eastAsia"/>
          <w:color w:val="000000" w:themeColor="text1"/>
          <w:kern w:val="0"/>
          <w:sz w:val="18"/>
          <w:szCs w:val="18"/>
        </w:rPr>
        <w:t>数据来源：卫健委</w:t>
      </w:r>
    </w:p>
    <w:p>
      <w:pPr>
        <w:ind w:firstLine="360" w:firstLineChars="199"/>
        <w:contextualSpacing/>
        <w:rPr>
          <w:rFonts w:hAnsi="宋体"/>
          <w:bCs/>
          <w:color w:val="000000" w:themeColor="text1"/>
          <w:sz w:val="18"/>
          <w:szCs w:val="18"/>
        </w:rPr>
      </w:pPr>
      <w:r>
        <w:rPr>
          <w:rFonts w:hint="eastAsia" w:hAnsi="宋体"/>
          <w:b/>
          <w:color w:val="000000" w:themeColor="text1"/>
          <w:sz w:val="18"/>
          <w:szCs w:val="18"/>
        </w:rPr>
        <w:t>农村孕产妇死亡率　</w:t>
      </w:r>
      <w:r>
        <w:rPr>
          <w:rFonts w:hint="eastAsia" w:hAnsi="宋体"/>
          <w:bCs/>
          <w:color w:val="000000" w:themeColor="text1"/>
          <w:sz w:val="18"/>
          <w:szCs w:val="18"/>
        </w:rPr>
        <w:t>指年内农村每10万名活产中孕产妇的死亡人数。农村指县。计算公式：农村孕产妇死亡率=年内农村孕产妇死亡人数/年内农村活产数×10万/10万。计算单位：1/10万　</w:t>
      </w:r>
      <w:r>
        <w:rPr>
          <w:rFonts w:hint="eastAsia"/>
          <w:color w:val="000000" w:themeColor="text1"/>
          <w:kern w:val="0"/>
          <w:sz w:val="18"/>
          <w:szCs w:val="18"/>
        </w:rPr>
        <w:t>数据来源：卫健委</w:t>
      </w:r>
    </w:p>
    <w:p>
      <w:pPr>
        <w:ind w:firstLine="370" w:firstLineChars="205"/>
        <w:contextualSpacing/>
        <w:rPr>
          <w:rFonts w:hAnsi="宋体"/>
          <w:bCs/>
          <w:color w:val="000000" w:themeColor="text1"/>
          <w:sz w:val="18"/>
          <w:szCs w:val="18"/>
        </w:rPr>
      </w:pPr>
      <w:r>
        <w:rPr>
          <w:rFonts w:hint="eastAsia" w:hAnsi="宋体"/>
          <w:b/>
          <w:color w:val="000000" w:themeColor="text1"/>
          <w:sz w:val="18"/>
          <w:szCs w:val="18"/>
        </w:rPr>
        <w:t xml:space="preserve">孕产妇系统管理率 </w:t>
      </w:r>
      <w:r>
        <w:rPr>
          <w:rFonts w:hint="eastAsia" w:hAnsi="宋体"/>
          <w:bCs/>
          <w:color w:val="000000" w:themeColor="text1"/>
          <w:sz w:val="18"/>
          <w:szCs w:val="18"/>
        </w:rPr>
        <w:t>指年内系统管理孕产妇人数与活产数之比。计算公式：孕产妇系统管理率=年内孕产妇系统管理人数/活产数×100%。　计算单位：%　</w:t>
      </w:r>
      <w:r>
        <w:rPr>
          <w:rFonts w:hint="eastAsia"/>
          <w:color w:val="000000" w:themeColor="text1"/>
          <w:kern w:val="0"/>
          <w:sz w:val="18"/>
          <w:szCs w:val="18"/>
        </w:rPr>
        <w:t>数据来源：卫健委</w:t>
      </w:r>
    </w:p>
    <w:p>
      <w:pPr>
        <w:ind w:firstLine="370" w:firstLineChars="205"/>
        <w:contextualSpacing/>
        <w:rPr>
          <w:rFonts w:hAnsi="宋体"/>
          <w:bCs/>
          <w:color w:val="000000" w:themeColor="text1"/>
          <w:sz w:val="18"/>
          <w:szCs w:val="18"/>
        </w:rPr>
      </w:pPr>
      <w:r>
        <w:rPr>
          <w:rFonts w:hint="eastAsia" w:hAnsi="宋体"/>
          <w:b/>
          <w:color w:val="000000" w:themeColor="text1"/>
          <w:sz w:val="18"/>
          <w:szCs w:val="18"/>
        </w:rPr>
        <w:t>城市孕产妇系统管理率　</w:t>
      </w:r>
      <w:r>
        <w:rPr>
          <w:rFonts w:hint="eastAsia" w:hAnsi="宋体"/>
          <w:bCs/>
          <w:color w:val="000000" w:themeColor="text1"/>
          <w:sz w:val="18"/>
          <w:szCs w:val="18"/>
        </w:rPr>
        <w:t>指年内系统管理的城市孕产妇人数与活产数之比。城市指区和县级市。计算公式：城市孕产妇系统管理率=年内城市孕产妇系统管理人数/城市活产数×100%。　计算单位：%　</w:t>
      </w:r>
      <w:r>
        <w:rPr>
          <w:rFonts w:hint="eastAsia"/>
          <w:color w:val="000000" w:themeColor="text1"/>
          <w:kern w:val="0"/>
          <w:sz w:val="18"/>
          <w:szCs w:val="18"/>
        </w:rPr>
        <w:t>数据来源：卫健委</w:t>
      </w:r>
    </w:p>
    <w:p>
      <w:pPr>
        <w:ind w:firstLine="370" w:firstLineChars="205"/>
        <w:contextualSpacing/>
        <w:rPr>
          <w:rFonts w:hAnsi="宋体"/>
          <w:b/>
          <w:color w:val="000000" w:themeColor="text1"/>
          <w:sz w:val="18"/>
          <w:szCs w:val="18"/>
        </w:rPr>
      </w:pPr>
      <w:r>
        <w:rPr>
          <w:rFonts w:hint="eastAsia" w:hAnsi="宋体"/>
          <w:b/>
          <w:color w:val="000000" w:themeColor="text1"/>
          <w:sz w:val="18"/>
          <w:szCs w:val="18"/>
        </w:rPr>
        <w:t>农村孕产妇系统管理率　</w:t>
      </w:r>
      <w:r>
        <w:rPr>
          <w:rFonts w:hint="eastAsia" w:hAnsi="宋体"/>
          <w:bCs/>
          <w:color w:val="000000" w:themeColor="text1"/>
          <w:sz w:val="18"/>
          <w:szCs w:val="18"/>
        </w:rPr>
        <w:t>指年内系统管理的农村孕产妇人数与活产数之比。农村指县。计算公式：农村孕产妇系统管理率=年内农村孕产妇系统管理人数/农村活产数×100%　计算单位：%　</w:t>
      </w:r>
      <w:r>
        <w:rPr>
          <w:rFonts w:hint="eastAsia"/>
          <w:color w:val="000000" w:themeColor="text1"/>
          <w:kern w:val="0"/>
          <w:sz w:val="18"/>
          <w:szCs w:val="18"/>
        </w:rPr>
        <w:t>数据来源：卫健委</w:t>
      </w:r>
    </w:p>
    <w:p>
      <w:pPr>
        <w:ind w:firstLine="360" w:firstLineChars="199"/>
        <w:contextualSpacing/>
        <w:rPr>
          <w:color w:val="000000" w:themeColor="text1"/>
          <w:sz w:val="18"/>
          <w:szCs w:val="18"/>
        </w:rPr>
      </w:pPr>
      <w:r>
        <w:rPr>
          <w:rFonts w:hAnsi="宋体"/>
          <w:b/>
          <w:color w:val="000000" w:themeColor="text1"/>
          <w:sz w:val="18"/>
          <w:szCs w:val="18"/>
        </w:rPr>
        <w:t>孕产妇住院分娩率</w:t>
      </w:r>
      <w:r>
        <w:rPr>
          <w:rFonts w:hAnsi="宋体"/>
          <w:color w:val="000000" w:themeColor="text1"/>
          <w:sz w:val="18"/>
          <w:szCs w:val="18"/>
        </w:rPr>
        <w:t>指年内在取得助产技术资质的机构分娩的活产数与所有活产数之比。一般用百分率表示。孕产妇住院分娩率</w:t>
      </w:r>
      <w:r>
        <w:rPr>
          <w:color w:val="000000" w:themeColor="text1"/>
          <w:sz w:val="18"/>
          <w:szCs w:val="18"/>
        </w:rPr>
        <w:t>=</w:t>
      </w:r>
      <w:r>
        <w:rPr>
          <w:rFonts w:hAnsi="宋体"/>
          <w:color w:val="000000" w:themeColor="text1"/>
          <w:sz w:val="18"/>
          <w:szCs w:val="18"/>
        </w:rPr>
        <w:t>住院分娩活产数</w:t>
      </w:r>
      <w:r>
        <w:rPr>
          <w:color w:val="000000" w:themeColor="text1"/>
          <w:sz w:val="18"/>
          <w:szCs w:val="18"/>
        </w:rPr>
        <w:t>/</w:t>
      </w:r>
      <w:r>
        <w:rPr>
          <w:rFonts w:hAnsi="宋体"/>
          <w:color w:val="000000" w:themeColor="text1"/>
          <w:sz w:val="18"/>
          <w:szCs w:val="18"/>
        </w:rPr>
        <w:t>总活产数</w:t>
      </w:r>
      <w:r>
        <w:rPr>
          <w:color w:val="000000" w:themeColor="text1"/>
          <w:sz w:val="18"/>
          <w:szCs w:val="18"/>
        </w:rPr>
        <w:t>×100%</w:t>
      </w:r>
      <w:r>
        <w:rPr>
          <w:rFonts w:hAnsi="宋体"/>
          <w:color w:val="000000" w:themeColor="text1"/>
          <w:sz w:val="18"/>
          <w:szCs w:val="18"/>
        </w:rPr>
        <w:t>。</w:t>
      </w:r>
      <w:r>
        <w:rPr>
          <w:rFonts w:hint="eastAsia" w:hAnsi="宋体"/>
          <w:color w:val="000000" w:themeColor="text1"/>
          <w:sz w:val="18"/>
          <w:szCs w:val="18"/>
        </w:rPr>
        <w:t>　</w:t>
      </w:r>
      <w:r>
        <w:rPr>
          <w:rFonts w:hint="eastAsia"/>
          <w:color w:val="000000" w:themeColor="text1"/>
          <w:kern w:val="0"/>
          <w:sz w:val="18"/>
          <w:szCs w:val="18"/>
        </w:rPr>
        <w:t>数据来源：卫健委</w:t>
      </w:r>
    </w:p>
    <w:p>
      <w:pPr>
        <w:ind w:firstLine="360" w:firstLineChars="199"/>
        <w:contextualSpacing/>
        <w:rPr>
          <w:color w:val="000000" w:themeColor="text1"/>
          <w:sz w:val="18"/>
          <w:szCs w:val="18"/>
        </w:rPr>
      </w:pPr>
      <w:r>
        <w:rPr>
          <w:rFonts w:hAnsi="宋体"/>
          <w:b/>
          <w:bCs/>
          <w:color w:val="000000" w:themeColor="text1"/>
          <w:sz w:val="18"/>
          <w:szCs w:val="18"/>
        </w:rPr>
        <w:t>孕产妇中重度贫血患病率</w:t>
      </w:r>
      <w:r>
        <w:rPr>
          <w:rFonts w:hAnsi="宋体"/>
          <w:color w:val="000000" w:themeColor="text1"/>
          <w:sz w:val="18"/>
          <w:szCs w:val="18"/>
        </w:rPr>
        <w:t>指该地区统计年度内</w:t>
      </w:r>
      <w:r>
        <w:rPr>
          <w:color w:val="000000" w:themeColor="text1"/>
          <w:sz w:val="18"/>
          <w:szCs w:val="18"/>
        </w:rPr>
        <w:t>,</w:t>
      </w:r>
      <w:r>
        <w:rPr>
          <w:rFonts w:hAnsi="宋体"/>
          <w:color w:val="000000" w:themeColor="text1"/>
          <w:sz w:val="18"/>
          <w:szCs w:val="18"/>
        </w:rPr>
        <w:t>孕期和产后</w:t>
      </w:r>
      <w:r>
        <w:rPr>
          <w:color w:val="000000" w:themeColor="text1"/>
          <w:sz w:val="18"/>
          <w:szCs w:val="18"/>
        </w:rPr>
        <w:t>42</w:t>
      </w:r>
      <w:r>
        <w:rPr>
          <w:rFonts w:hAnsi="宋体"/>
          <w:color w:val="000000" w:themeColor="text1"/>
          <w:sz w:val="18"/>
          <w:szCs w:val="18"/>
        </w:rPr>
        <w:t>天内至少一次检查发现患有中、重度貧血的产妇人数占受检妇女人数的百分比。孕产妇贫血患病率</w:t>
      </w:r>
      <w:r>
        <w:rPr>
          <w:color w:val="000000" w:themeColor="text1"/>
          <w:sz w:val="18"/>
          <w:szCs w:val="18"/>
        </w:rPr>
        <w:t>=</w:t>
      </w:r>
      <w:r>
        <w:rPr>
          <w:rFonts w:hAnsi="宋体"/>
          <w:color w:val="000000" w:themeColor="text1"/>
          <w:sz w:val="18"/>
          <w:szCs w:val="18"/>
        </w:rPr>
        <w:t>孕产期中、重度贫血患病人数</w:t>
      </w:r>
      <w:r>
        <w:rPr>
          <w:color w:val="000000" w:themeColor="text1"/>
          <w:sz w:val="18"/>
          <w:szCs w:val="18"/>
        </w:rPr>
        <w:t>/</w:t>
      </w:r>
      <w:r>
        <w:rPr>
          <w:rFonts w:hAnsi="宋体"/>
          <w:color w:val="000000" w:themeColor="text1"/>
          <w:sz w:val="18"/>
          <w:szCs w:val="18"/>
        </w:rPr>
        <w:t>受检妇女人数</w:t>
      </w:r>
      <w:r>
        <w:rPr>
          <w:color w:val="000000" w:themeColor="text1"/>
          <w:sz w:val="18"/>
          <w:szCs w:val="18"/>
        </w:rPr>
        <w:t>×100%</w:t>
      </w:r>
      <w:r>
        <w:rPr>
          <w:rFonts w:hAnsi="宋体"/>
          <w:color w:val="000000" w:themeColor="text1"/>
          <w:sz w:val="18"/>
          <w:szCs w:val="18"/>
        </w:rPr>
        <w:t>。</w:t>
      </w:r>
      <w:r>
        <w:rPr>
          <w:rFonts w:hint="eastAsia" w:hAnsi="宋体"/>
          <w:color w:val="000000" w:themeColor="text1"/>
          <w:sz w:val="18"/>
          <w:szCs w:val="18"/>
        </w:rPr>
        <w:t>　</w:t>
      </w:r>
      <w:r>
        <w:rPr>
          <w:rFonts w:hint="eastAsia"/>
          <w:color w:val="000000" w:themeColor="text1"/>
          <w:kern w:val="0"/>
          <w:sz w:val="18"/>
          <w:szCs w:val="18"/>
        </w:rPr>
        <w:t>数据来源：卫健委</w:t>
      </w:r>
    </w:p>
    <w:p>
      <w:pPr>
        <w:ind w:firstLine="360" w:firstLineChars="199"/>
        <w:contextualSpacing/>
        <w:rPr>
          <w:rFonts w:hAnsi="宋体"/>
          <w:color w:val="000000" w:themeColor="text1"/>
          <w:sz w:val="18"/>
          <w:szCs w:val="18"/>
        </w:rPr>
      </w:pPr>
      <w:r>
        <w:rPr>
          <w:rFonts w:hAnsi="宋体"/>
          <w:b/>
          <w:color w:val="000000" w:themeColor="text1"/>
          <w:sz w:val="18"/>
          <w:szCs w:val="18"/>
        </w:rPr>
        <w:t>婚前医学检查率</w:t>
      </w:r>
      <w:r>
        <w:rPr>
          <w:rFonts w:hint="eastAsia" w:hAnsi="宋体"/>
          <w:color w:val="000000" w:themeColor="text1"/>
          <w:sz w:val="18"/>
          <w:szCs w:val="18"/>
        </w:rPr>
        <w:t>指某地区年内进行婚前医学检查人数与应检查人数之比。计算公式：婚前医学检查率</w:t>
      </w:r>
      <w:r>
        <w:rPr>
          <w:rFonts w:hAnsi="宋体"/>
          <w:color w:val="000000" w:themeColor="text1"/>
          <w:sz w:val="18"/>
          <w:szCs w:val="18"/>
        </w:rPr>
        <w:t>=</w:t>
      </w:r>
      <w:r>
        <w:rPr>
          <w:rFonts w:hint="eastAsia" w:hAnsi="宋体"/>
          <w:color w:val="000000" w:themeColor="text1"/>
          <w:sz w:val="18"/>
          <w:szCs w:val="18"/>
        </w:rPr>
        <w:t>地区年内进行婚前医学检查人数</w:t>
      </w:r>
      <w:r>
        <w:rPr>
          <w:rFonts w:hAnsi="宋体"/>
          <w:color w:val="000000" w:themeColor="text1"/>
          <w:sz w:val="18"/>
          <w:szCs w:val="18"/>
        </w:rPr>
        <w:t>/</w:t>
      </w:r>
      <w:r>
        <w:rPr>
          <w:rFonts w:hint="eastAsia" w:hAnsi="宋体"/>
          <w:color w:val="000000" w:themeColor="text1"/>
          <w:sz w:val="18"/>
          <w:szCs w:val="18"/>
        </w:rPr>
        <w:t>结婚登记人数</w:t>
      </w:r>
      <w:r>
        <w:rPr>
          <w:rFonts w:hAnsi="宋体"/>
          <w:color w:val="000000" w:themeColor="text1"/>
          <w:sz w:val="18"/>
          <w:szCs w:val="18"/>
        </w:rPr>
        <w:t>×100%</w:t>
      </w:r>
      <w:r>
        <w:rPr>
          <w:rFonts w:hint="eastAsia" w:hAnsi="宋体"/>
          <w:color w:val="000000" w:themeColor="text1"/>
          <w:sz w:val="18"/>
          <w:szCs w:val="18"/>
        </w:rPr>
        <w:t>。　计算单位：</w:t>
      </w:r>
      <w:r>
        <w:rPr>
          <w:rFonts w:hAnsi="宋体"/>
          <w:color w:val="000000" w:themeColor="text1"/>
          <w:sz w:val="18"/>
          <w:szCs w:val="18"/>
        </w:rPr>
        <w:t>%</w:t>
      </w:r>
      <w:r>
        <w:rPr>
          <w:rFonts w:hint="eastAsia" w:hAnsi="宋体"/>
          <w:color w:val="000000" w:themeColor="text1"/>
          <w:sz w:val="18"/>
          <w:szCs w:val="18"/>
        </w:rPr>
        <w:t>　</w:t>
      </w:r>
      <w:r>
        <w:rPr>
          <w:rFonts w:hint="eastAsia"/>
          <w:color w:val="000000" w:themeColor="text1"/>
          <w:kern w:val="0"/>
          <w:sz w:val="18"/>
          <w:szCs w:val="18"/>
        </w:rPr>
        <w:t>数据来源：卫健委</w:t>
      </w:r>
    </w:p>
    <w:p>
      <w:pPr>
        <w:ind w:firstLine="360" w:firstLineChars="199"/>
        <w:contextualSpacing/>
        <w:rPr>
          <w:bCs/>
          <w:color w:val="000000" w:themeColor="text1"/>
          <w:sz w:val="18"/>
          <w:szCs w:val="18"/>
        </w:rPr>
      </w:pPr>
      <w:r>
        <w:rPr>
          <w:b/>
          <w:bCs/>
          <w:color w:val="000000" w:themeColor="text1"/>
          <w:sz w:val="18"/>
          <w:szCs w:val="18"/>
        </w:rPr>
        <w:t xml:space="preserve">妇女常见病筛查率  </w:t>
      </w:r>
      <w:r>
        <w:rPr>
          <w:bCs/>
          <w:color w:val="000000" w:themeColor="text1"/>
          <w:sz w:val="18"/>
          <w:szCs w:val="18"/>
        </w:rPr>
        <w:t>指某地区统计年度内实际进行妇女常见病筛查的20-64岁户籍妇女人数(不包括因疾病到妇科门诊就诊的人数)与20-64岁妇女人数之比。</w:t>
      </w:r>
      <w:r>
        <w:rPr>
          <w:color w:val="000000" w:themeColor="text1"/>
          <w:sz w:val="18"/>
          <w:szCs w:val="18"/>
        </w:rPr>
        <w:t>妇女常见病筛查率=某地区统计年度内实查人数/该地区当年</w:t>
      </w:r>
      <w:r>
        <w:rPr>
          <w:bCs/>
          <w:color w:val="000000" w:themeColor="text1"/>
          <w:sz w:val="18"/>
          <w:szCs w:val="18"/>
        </w:rPr>
        <w:t>20-64岁户籍妇女人数</w:t>
      </w:r>
      <w:r>
        <w:rPr>
          <w:color w:val="000000" w:themeColor="text1"/>
          <w:sz w:val="18"/>
          <w:szCs w:val="18"/>
        </w:rPr>
        <w:t>×100%。</w:t>
      </w:r>
      <w:r>
        <w:rPr>
          <w:rFonts w:hint="eastAsia"/>
          <w:color w:val="000000" w:themeColor="text1"/>
          <w:sz w:val="18"/>
          <w:szCs w:val="18"/>
        </w:rPr>
        <w:t>　</w:t>
      </w:r>
      <w:r>
        <w:rPr>
          <w:rFonts w:hint="eastAsia"/>
          <w:color w:val="000000" w:themeColor="text1"/>
          <w:kern w:val="0"/>
          <w:sz w:val="18"/>
          <w:szCs w:val="18"/>
        </w:rPr>
        <w:t>数据来源：卫健委</w:t>
      </w:r>
    </w:p>
    <w:p>
      <w:pPr>
        <w:ind w:firstLine="360" w:firstLineChars="199"/>
        <w:contextualSpacing/>
        <w:rPr>
          <w:b/>
          <w:bCs/>
          <w:color w:val="000000" w:themeColor="text1"/>
          <w:sz w:val="18"/>
          <w:szCs w:val="18"/>
        </w:rPr>
      </w:pPr>
      <w:r>
        <w:rPr>
          <w:b/>
          <w:color w:val="000000" w:themeColor="text1"/>
          <w:sz w:val="18"/>
          <w:szCs w:val="18"/>
        </w:rPr>
        <w:t>当年/累计AIDS报告例数</w:t>
      </w:r>
      <w:r>
        <w:rPr>
          <w:color w:val="000000" w:themeColor="text1"/>
          <w:sz w:val="18"/>
          <w:szCs w:val="18"/>
        </w:rPr>
        <w:t xml:space="preserve">  是指当年/历年累计报告的艾滋病病人数。艾滋病病人指感染HIV后发展到艾滋病阶段的患者。计算方法：当年AIDS报告例数指该年1月1日至12月31日报告的艾滋病病人例数。累计AIDS报告例数是指全市截至该年12月31日累计报告的艾滋病病人例数。</w:t>
      </w:r>
      <w:r>
        <w:rPr>
          <w:rFonts w:hint="eastAsia"/>
          <w:color w:val="000000" w:themeColor="text1"/>
          <w:sz w:val="18"/>
          <w:szCs w:val="18"/>
        </w:rPr>
        <w:t>　</w:t>
      </w:r>
      <w:r>
        <w:rPr>
          <w:rFonts w:hint="eastAsia"/>
          <w:color w:val="000000" w:themeColor="text1"/>
          <w:kern w:val="0"/>
          <w:sz w:val="18"/>
          <w:szCs w:val="18"/>
        </w:rPr>
        <w:t>数据来源：卫健委</w:t>
      </w:r>
    </w:p>
    <w:p>
      <w:pPr>
        <w:ind w:firstLine="360" w:firstLineChars="199"/>
        <w:contextualSpacing/>
        <w:rPr>
          <w:bCs/>
          <w:color w:val="000000" w:themeColor="text1"/>
          <w:sz w:val="18"/>
          <w:szCs w:val="18"/>
        </w:rPr>
      </w:pPr>
      <w:r>
        <w:rPr>
          <w:rFonts w:hint="eastAsia"/>
          <w:b/>
          <w:bCs/>
          <w:color w:val="000000" w:themeColor="text1"/>
          <w:sz w:val="18"/>
          <w:szCs w:val="18"/>
        </w:rPr>
        <w:t>艾滋病母婴传播率　</w:t>
      </w:r>
      <w:r>
        <w:rPr>
          <w:rFonts w:hint="eastAsia"/>
          <w:bCs/>
          <w:color w:val="000000" w:themeColor="text1"/>
          <w:sz w:val="18"/>
          <w:szCs w:val="18"/>
        </w:rPr>
        <w:t>HIV暴露儿童中因母婴传播途径感染的儿童数所占的比例。计算公式：需通过以下3种方法分别计算：</w:t>
      </w:r>
    </w:p>
    <w:p>
      <w:pPr>
        <w:autoSpaceDE w:val="0"/>
        <w:autoSpaceDN w:val="0"/>
        <w:adjustRightInd w:val="0"/>
        <w:ind w:firstLine="360" w:firstLineChars="200"/>
        <w:jc w:val="left"/>
        <w:rPr>
          <w:bCs/>
          <w:color w:val="000000" w:themeColor="text1"/>
          <w:sz w:val="18"/>
          <w:szCs w:val="18"/>
        </w:rPr>
      </w:pPr>
      <w:r>
        <w:rPr>
          <w:rFonts w:hint="eastAsia"/>
          <w:bCs/>
          <w:color w:val="000000" w:themeColor="text1"/>
          <w:sz w:val="18"/>
          <w:szCs w:val="18"/>
        </w:rPr>
        <w:t>（1）根据抗体检测结果测算：A+B+年度死亡矫正系数*C)/(D+E)：</w:t>
      </w:r>
    </w:p>
    <w:p>
      <w:pPr>
        <w:autoSpaceDE w:val="0"/>
        <w:autoSpaceDN w:val="0"/>
        <w:adjustRightInd w:val="0"/>
        <w:ind w:firstLine="360" w:firstLineChars="200"/>
        <w:jc w:val="left"/>
        <w:rPr>
          <w:bCs/>
          <w:color w:val="000000" w:themeColor="text1"/>
          <w:sz w:val="18"/>
          <w:szCs w:val="18"/>
        </w:rPr>
      </w:pPr>
      <w:r>
        <w:rPr>
          <w:rFonts w:hint="eastAsia"/>
          <w:bCs/>
          <w:color w:val="000000" w:themeColor="text1"/>
          <w:sz w:val="18"/>
          <w:szCs w:val="18"/>
        </w:rPr>
        <w:t>A=艾滋病感染产妇所生已满18月龄的存活儿童中，诊断为艾滋病感染(抗体检测或早期诊断检测)的儿童数；B=艾滋病感染产妇所生已满18月龄的死亡儿童中，接受过婴儿早期诊断且结果为阳性的儿童数；C=艾滋病感染产妇所生已满18月龄的死亡儿童中，未接受过婴儿早期诊断，或诊断结果不详的儿童；D=艾滋病感染产妇所生已满18月龄的存活儿童中，接受过艾滋病抗体检测或早期诊断检测的儿童；E=艾滋病感染产妇所生已满18月龄的死亡儿童数。</w:t>
      </w:r>
    </w:p>
    <w:p>
      <w:pPr>
        <w:autoSpaceDE w:val="0"/>
        <w:autoSpaceDN w:val="0"/>
        <w:adjustRightInd w:val="0"/>
        <w:ind w:firstLine="360" w:firstLineChars="200"/>
        <w:jc w:val="left"/>
        <w:rPr>
          <w:bCs/>
          <w:color w:val="000000" w:themeColor="text1"/>
          <w:sz w:val="18"/>
          <w:szCs w:val="18"/>
        </w:rPr>
      </w:pPr>
      <w:r>
        <w:rPr>
          <w:rFonts w:hint="eastAsia"/>
          <w:bCs/>
          <w:color w:val="000000" w:themeColor="text1"/>
          <w:sz w:val="18"/>
          <w:szCs w:val="18"/>
        </w:rPr>
        <w:t>年度死亡矫正系数=统计年度内艾滋病感染产妇所生已满18月龄的死亡儿童中，接受过婴儿早期诊断的群体中阳性结果所占的比例。年度死亡矫正系数每年由国家卫健委妇幼司统一公布。</w:t>
      </w:r>
    </w:p>
    <w:p>
      <w:pPr>
        <w:autoSpaceDE w:val="0"/>
        <w:autoSpaceDN w:val="0"/>
        <w:adjustRightInd w:val="0"/>
        <w:ind w:firstLine="360" w:firstLineChars="200"/>
        <w:jc w:val="left"/>
        <w:rPr>
          <w:bCs/>
          <w:color w:val="000000" w:themeColor="text1"/>
          <w:sz w:val="18"/>
          <w:szCs w:val="18"/>
        </w:rPr>
      </w:pPr>
      <w:r>
        <w:rPr>
          <w:rFonts w:hint="eastAsia"/>
          <w:bCs/>
          <w:color w:val="000000" w:themeColor="text1"/>
          <w:sz w:val="18"/>
          <w:szCs w:val="18"/>
        </w:rPr>
        <w:t>（2）以3月龄内婴儿HIV早期诊断检测阳性率替代(要求测算提取3月龄内至少一次早诊覆盖率≥95%)。</w:t>
      </w:r>
    </w:p>
    <w:p>
      <w:pPr>
        <w:autoSpaceDE w:val="0"/>
        <w:autoSpaceDN w:val="0"/>
        <w:adjustRightInd w:val="0"/>
        <w:ind w:firstLine="360" w:firstLineChars="200"/>
        <w:jc w:val="left"/>
        <w:rPr>
          <w:bCs/>
          <w:color w:val="000000" w:themeColor="text1"/>
          <w:sz w:val="18"/>
          <w:szCs w:val="18"/>
        </w:rPr>
      </w:pPr>
      <w:r>
        <w:rPr>
          <w:rFonts w:hint="eastAsia"/>
          <w:bCs/>
          <w:color w:val="000000" w:themeColor="text1"/>
          <w:sz w:val="18"/>
          <w:szCs w:val="18"/>
        </w:rPr>
        <w:t>（3）根据Spectrum模型软件推算。计算单位：%</w:t>
      </w:r>
    </w:p>
    <w:p>
      <w:pPr>
        <w:autoSpaceDE w:val="0"/>
        <w:autoSpaceDN w:val="0"/>
        <w:adjustRightInd w:val="0"/>
        <w:ind w:firstLine="360" w:firstLineChars="200"/>
        <w:jc w:val="left"/>
        <w:rPr>
          <w:bCs/>
          <w:color w:val="000000" w:themeColor="text1"/>
          <w:sz w:val="18"/>
          <w:szCs w:val="18"/>
        </w:rPr>
      </w:pPr>
      <w:r>
        <w:rPr>
          <w:rFonts w:hint="eastAsia"/>
          <w:color w:val="000000" w:themeColor="text1"/>
          <w:kern w:val="0"/>
          <w:sz w:val="18"/>
          <w:szCs w:val="18"/>
        </w:rPr>
        <w:t>数据来源：卫健委</w:t>
      </w:r>
    </w:p>
    <w:p>
      <w:pPr>
        <w:ind w:firstLine="360" w:firstLineChars="199"/>
        <w:contextualSpacing/>
        <w:rPr>
          <w:bCs/>
          <w:color w:val="000000" w:themeColor="text1"/>
          <w:sz w:val="18"/>
          <w:szCs w:val="18"/>
        </w:rPr>
      </w:pPr>
      <w:r>
        <w:rPr>
          <w:rFonts w:hint="eastAsia"/>
          <w:b/>
          <w:bCs/>
          <w:color w:val="000000" w:themeColor="text1"/>
          <w:sz w:val="18"/>
          <w:szCs w:val="18"/>
        </w:rPr>
        <w:t>孕产妇艾滋病、梅毒、乙肝检测率　</w:t>
      </w:r>
      <w:r>
        <w:rPr>
          <w:rFonts w:hint="eastAsia"/>
          <w:bCs/>
          <w:color w:val="000000" w:themeColor="text1"/>
          <w:sz w:val="18"/>
          <w:szCs w:val="18"/>
        </w:rPr>
        <w:t>接受艾滋病/梅毒/乙肝检测的孕产妇所占比例。计算公式：孕产妇艾滋病、梅毒、乙肝检测率=某时期某地区孕期或仅产时接受过至少1次艾滋病/梅毒/乙肝检测的产妇数/(住院分娩产妇数+非住院分娩产妇数)。计算单位：%　</w:t>
      </w:r>
      <w:r>
        <w:rPr>
          <w:rFonts w:hint="eastAsia"/>
          <w:color w:val="000000" w:themeColor="text1"/>
          <w:kern w:val="0"/>
          <w:sz w:val="18"/>
          <w:szCs w:val="18"/>
        </w:rPr>
        <w:t>数据来源：卫健委</w:t>
      </w:r>
    </w:p>
    <w:p>
      <w:pPr>
        <w:ind w:firstLine="360" w:firstLineChars="199"/>
        <w:contextualSpacing/>
        <w:rPr>
          <w:bCs/>
          <w:color w:val="000000" w:themeColor="text1"/>
          <w:sz w:val="18"/>
          <w:szCs w:val="18"/>
        </w:rPr>
      </w:pPr>
      <w:r>
        <w:rPr>
          <w:rFonts w:hint="eastAsia"/>
          <w:b/>
          <w:bCs/>
          <w:color w:val="000000" w:themeColor="text1"/>
          <w:sz w:val="18"/>
          <w:szCs w:val="18"/>
        </w:rPr>
        <w:t>二级及以上精神专科医院心理科门诊开设率　</w:t>
      </w:r>
      <w:r>
        <w:rPr>
          <w:rFonts w:hint="eastAsia"/>
          <w:bCs/>
          <w:color w:val="000000" w:themeColor="text1"/>
          <w:sz w:val="18"/>
          <w:szCs w:val="18"/>
        </w:rPr>
        <w:t>二级及以上精神专科医院中开设心理科门诊的医院占比。计算公式：二级及以上精神专科医院心理科门诊开设率=二级及以上精神专科医院中开设心理科门诊的医院数量/全省二级及以上精神专科医院数量×100%。　计算单位：%　</w:t>
      </w:r>
      <w:r>
        <w:rPr>
          <w:rFonts w:hint="eastAsia"/>
          <w:color w:val="000000" w:themeColor="text1"/>
          <w:kern w:val="0"/>
          <w:sz w:val="18"/>
          <w:szCs w:val="18"/>
        </w:rPr>
        <w:t>数据来源：卫健委</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常住人口50万以上县（市、涉农区）妇幼保健院建成率　</w:t>
      </w:r>
      <w:r>
        <w:rPr>
          <w:rFonts w:hint="eastAsia"/>
          <w:bCs/>
          <w:color w:val="000000" w:themeColor="text1"/>
          <w:sz w:val="18"/>
          <w:szCs w:val="18"/>
        </w:rPr>
        <w:t>常住人口50万以上县（市、涉农区）中建成县级妇幼保健院的占比。计算公式：常住人口50万以上县（市、涉农区）妇幼保健院建成率=常住人口50万以上县（市、涉农区）中建成县级妇幼保健院的地区数/常住人口50万以上县（市、涉农区）的数量×100%。　计算单位：%　</w:t>
      </w:r>
      <w:r>
        <w:rPr>
          <w:rFonts w:hint="eastAsia"/>
          <w:color w:val="000000" w:themeColor="text1"/>
          <w:kern w:val="0"/>
          <w:sz w:val="18"/>
          <w:szCs w:val="18"/>
        </w:rPr>
        <w:t>数据来源：卫健委</w:t>
      </w:r>
    </w:p>
    <w:p>
      <w:pPr>
        <w:ind w:firstLine="360" w:firstLineChars="199"/>
        <w:contextualSpacing/>
        <w:rPr>
          <w:bCs/>
          <w:color w:val="000000" w:themeColor="text1"/>
          <w:sz w:val="18"/>
          <w:szCs w:val="18"/>
        </w:rPr>
      </w:pPr>
      <w:r>
        <w:rPr>
          <w:rFonts w:hint="eastAsia"/>
          <w:b/>
          <w:bCs/>
          <w:color w:val="000000" w:themeColor="text1"/>
          <w:sz w:val="18"/>
          <w:szCs w:val="18"/>
        </w:rPr>
        <w:t>建制乡镇（街道）基层医疗卫生机构妇幼健康规范化门诊建成率　</w:t>
      </w:r>
      <w:r>
        <w:rPr>
          <w:rFonts w:hint="eastAsia"/>
          <w:bCs/>
          <w:color w:val="000000" w:themeColor="text1"/>
          <w:sz w:val="18"/>
          <w:szCs w:val="18"/>
        </w:rPr>
        <w:t>达到省定妇幼健康规范化门诊标准的基层医疗卫生机构占比。计算公式：建制乡镇（街道）基层医疗卫生机构妇幼健康规范化门诊建成率=达到省定妇幼健康规范化门诊标准的基层医疗卫生机构数量/某地区建制乡镇（街道）数量×100%。 计算单位：%　</w:t>
      </w:r>
      <w:r>
        <w:rPr>
          <w:rFonts w:hint="eastAsia"/>
          <w:color w:val="000000" w:themeColor="text1"/>
          <w:kern w:val="0"/>
          <w:sz w:val="18"/>
          <w:szCs w:val="18"/>
        </w:rPr>
        <w:t>数据来源：卫健委</w:t>
      </w:r>
    </w:p>
    <w:p>
      <w:pPr>
        <w:ind w:firstLine="360" w:firstLineChars="199"/>
        <w:contextualSpacing/>
        <w:rPr>
          <w:b/>
          <w:bCs/>
          <w:color w:val="000000" w:themeColor="text1"/>
          <w:sz w:val="18"/>
          <w:szCs w:val="18"/>
        </w:rPr>
      </w:pPr>
      <w:r>
        <w:rPr>
          <w:b/>
          <w:bCs/>
          <w:color w:val="000000" w:themeColor="text1"/>
          <w:kern w:val="0"/>
          <w:sz w:val="18"/>
          <w:szCs w:val="18"/>
        </w:rPr>
        <w:t xml:space="preserve">孕产妇艾滋病病毒抗体阳性率  </w:t>
      </w:r>
      <w:r>
        <w:rPr>
          <w:color w:val="000000" w:themeColor="text1"/>
          <w:kern w:val="0"/>
          <w:sz w:val="18"/>
          <w:szCs w:val="18"/>
        </w:rPr>
        <w:t>指国家级艾滋病孕产妇哨点中,某年艾滋病病毒(HIV)抗体阳性数占当年孕产妇监测人群中所有参与检测人数的比例 。计算公式为:孕产妇艾滋病病毒抗体阳性率= 国家级艾滋病孕妇哨点中HIV抗体阳性数/当年孕产妇监测人群中所有参与体测人数×100%。</w:t>
      </w:r>
      <w:r>
        <w:rPr>
          <w:rFonts w:hint="eastAsia"/>
          <w:color w:val="000000" w:themeColor="text1"/>
          <w:kern w:val="0"/>
          <w:sz w:val="18"/>
          <w:szCs w:val="18"/>
        </w:rPr>
        <w:t>　数据来源：卫健委</w:t>
      </w:r>
    </w:p>
    <w:p>
      <w:pPr>
        <w:ind w:firstLine="360" w:firstLineChars="199"/>
        <w:contextualSpacing/>
        <w:rPr>
          <w:color w:val="000000" w:themeColor="text1"/>
          <w:kern w:val="0"/>
          <w:sz w:val="18"/>
          <w:szCs w:val="18"/>
        </w:rPr>
      </w:pPr>
      <w:r>
        <w:rPr>
          <w:b/>
          <w:bCs/>
          <w:color w:val="000000" w:themeColor="text1"/>
          <w:kern w:val="0"/>
          <w:sz w:val="18"/>
          <w:szCs w:val="18"/>
        </w:rPr>
        <w:t>妇女梅毒年报告发病率</w:t>
      </w:r>
      <w:r>
        <w:rPr>
          <w:color w:val="000000" w:themeColor="text1"/>
          <w:kern w:val="0"/>
          <w:sz w:val="18"/>
          <w:szCs w:val="18"/>
        </w:rPr>
        <w:t xml:space="preserve"> 指当年1月1日零时至12月31日24 时所报告的符合卫生部颁布的卫生行业标准梅毒诊断标准的首诊病例数(包括一期、二期、三期、隐性与胎传梅毒)占当年全省妇女平均人口数的比例 。妇女梅毒年报告发病率=当年全省报告的梅毒病例数/当年全省妇女平均人口数×10万/10万。</w:t>
      </w:r>
      <w:r>
        <w:rPr>
          <w:color w:val="000000" w:themeColor="text1"/>
          <w:sz w:val="18"/>
          <w:szCs w:val="18"/>
        </w:rPr>
        <w:t>计算单位为1/10万。</w:t>
      </w:r>
      <w:r>
        <w:rPr>
          <w:rFonts w:hint="eastAsia"/>
          <w:color w:val="000000" w:themeColor="text1"/>
          <w:sz w:val="18"/>
          <w:szCs w:val="18"/>
        </w:rPr>
        <w:t>　</w:t>
      </w:r>
      <w:r>
        <w:rPr>
          <w:rFonts w:hint="eastAsia"/>
          <w:color w:val="000000" w:themeColor="text1"/>
          <w:kern w:val="0"/>
          <w:sz w:val="18"/>
          <w:szCs w:val="18"/>
        </w:rPr>
        <w:t>数据来源：卫健委</w:t>
      </w:r>
    </w:p>
    <w:p>
      <w:pPr>
        <w:ind w:firstLine="361" w:firstLineChars="200"/>
        <w:contextualSpacing/>
        <w:rPr>
          <w:b/>
          <w:bCs/>
          <w:color w:val="000000" w:themeColor="text1"/>
          <w:sz w:val="18"/>
          <w:szCs w:val="18"/>
        </w:rPr>
      </w:pPr>
      <w:r>
        <w:rPr>
          <w:b/>
          <w:bCs/>
          <w:color w:val="000000" w:themeColor="text1"/>
          <w:sz w:val="18"/>
          <w:szCs w:val="18"/>
        </w:rPr>
        <w:t xml:space="preserve">宫颈癌死亡率  </w:t>
      </w:r>
      <w:r>
        <w:rPr>
          <w:bCs/>
          <w:color w:val="000000" w:themeColor="text1"/>
          <w:sz w:val="18"/>
          <w:szCs w:val="18"/>
        </w:rPr>
        <w:t>指某地区统计年度内，每10万人口(或女性人口)中死于宫颈癌的例数。</w:t>
      </w:r>
      <w:r>
        <w:rPr>
          <w:color w:val="000000" w:themeColor="text1"/>
          <w:sz w:val="18"/>
          <w:szCs w:val="18"/>
        </w:rPr>
        <w:t>宫颈癌死亡率=某地年度内死于宫颈癌的例数/当地年平均人口或女性平均人口数×10万/10万。计算单位为1/10万。</w:t>
      </w:r>
      <w:r>
        <w:rPr>
          <w:rFonts w:hint="eastAsia"/>
          <w:color w:val="000000" w:themeColor="text1"/>
          <w:sz w:val="18"/>
          <w:szCs w:val="18"/>
        </w:rPr>
        <w:t>　</w:t>
      </w:r>
      <w:r>
        <w:rPr>
          <w:rFonts w:hint="eastAsia"/>
          <w:color w:val="000000" w:themeColor="text1"/>
          <w:kern w:val="0"/>
          <w:sz w:val="18"/>
          <w:szCs w:val="18"/>
        </w:rPr>
        <w:t>数据来源：卫健委</w:t>
      </w:r>
    </w:p>
    <w:p>
      <w:pPr>
        <w:ind w:firstLine="372" w:firstLineChars="206"/>
        <w:contextualSpacing/>
        <w:rPr>
          <w:color w:val="000000" w:themeColor="text1"/>
          <w:sz w:val="18"/>
          <w:szCs w:val="18"/>
        </w:rPr>
      </w:pPr>
      <w:r>
        <w:rPr>
          <w:b/>
          <w:bCs/>
          <w:color w:val="000000" w:themeColor="text1"/>
          <w:sz w:val="18"/>
          <w:szCs w:val="18"/>
        </w:rPr>
        <w:t xml:space="preserve">乳腺癌死亡率 </w:t>
      </w:r>
      <w:r>
        <w:rPr>
          <w:bCs/>
          <w:color w:val="000000" w:themeColor="text1"/>
          <w:sz w:val="18"/>
          <w:szCs w:val="18"/>
        </w:rPr>
        <w:t xml:space="preserve"> 指某地区统计年度内，每10万人口(或女性人口)中死于乳腺癌的例数。</w:t>
      </w:r>
      <w:r>
        <w:rPr>
          <w:color w:val="000000" w:themeColor="text1"/>
          <w:sz w:val="18"/>
          <w:szCs w:val="18"/>
        </w:rPr>
        <w:t>乳腺癌死亡率=某地年度内死于乳腺癌的例数/当地年平均人口或女性平均人口数×10万/10万。计算单位为1/10万。</w:t>
      </w:r>
      <w:r>
        <w:rPr>
          <w:rFonts w:hint="eastAsia"/>
          <w:color w:val="000000" w:themeColor="text1"/>
          <w:sz w:val="18"/>
          <w:szCs w:val="18"/>
        </w:rPr>
        <w:t>　</w:t>
      </w:r>
      <w:r>
        <w:rPr>
          <w:rFonts w:hint="eastAsia"/>
          <w:color w:val="000000" w:themeColor="text1"/>
          <w:kern w:val="0"/>
          <w:sz w:val="18"/>
          <w:szCs w:val="18"/>
        </w:rPr>
        <w:t>数据来源：卫健委</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宫颈癌人群筛查率　</w:t>
      </w:r>
      <w:r>
        <w:rPr>
          <w:rFonts w:hint="eastAsia"/>
          <w:bCs/>
          <w:color w:val="000000" w:themeColor="text1"/>
          <w:sz w:val="18"/>
          <w:szCs w:val="18"/>
        </w:rPr>
        <w:t>筛查周期内每</w:t>
      </w:r>
      <w:r>
        <w:rPr>
          <w:bCs/>
          <w:color w:val="000000" w:themeColor="text1"/>
          <w:sz w:val="18"/>
          <w:szCs w:val="18"/>
        </w:rPr>
        <w:t>100</w:t>
      </w:r>
      <w:r>
        <w:rPr>
          <w:rFonts w:hint="eastAsia"/>
          <w:bCs/>
          <w:color w:val="000000" w:themeColor="text1"/>
          <w:sz w:val="18"/>
          <w:szCs w:val="18"/>
        </w:rPr>
        <w:t>名</w:t>
      </w:r>
      <w:r>
        <w:rPr>
          <w:bCs/>
          <w:color w:val="000000" w:themeColor="text1"/>
          <w:sz w:val="18"/>
          <w:szCs w:val="18"/>
        </w:rPr>
        <w:t>35-64</w:t>
      </w:r>
      <w:r>
        <w:rPr>
          <w:rFonts w:hint="eastAsia"/>
          <w:bCs/>
          <w:color w:val="000000" w:themeColor="text1"/>
          <w:sz w:val="18"/>
          <w:szCs w:val="18"/>
        </w:rPr>
        <w:t>岁妇女以细胞学检查、</w:t>
      </w:r>
      <w:r>
        <w:rPr>
          <w:bCs/>
          <w:color w:val="000000" w:themeColor="text1"/>
          <w:sz w:val="18"/>
          <w:szCs w:val="18"/>
        </w:rPr>
        <w:t xml:space="preserve">HPV </w:t>
      </w:r>
      <w:r>
        <w:rPr>
          <w:rFonts w:hint="eastAsia"/>
          <w:bCs/>
          <w:color w:val="000000" w:themeColor="text1"/>
          <w:sz w:val="18"/>
          <w:szCs w:val="18"/>
        </w:rPr>
        <w:t>检测或</w:t>
      </w:r>
      <w:r>
        <w:rPr>
          <w:bCs/>
          <w:color w:val="000000" w:themeColor="text1"/>
          <w:sz w:val="18"/>
          <w:szCs w:val="18"/>
        </w:rPr>
        <w:t xml:space="preserve">HPV </w:t>
      </w:r>
      <w:r>
        <w:rPr>
          <w:rFonts w:hint="eastAsia"/>
          <w:bCs/>
          <w:color w:val="000000" w:themeColor="text1"/>
          <w:sz w:val="18"/>
          <w:szCs w:val="18"/>
        </w:rPr>
        <w:t>和细胞学联合检测为初筛方法的筛查人数。计算公式：宫颈癌人群筛查率</w:t>
      </w:r>
      <w:r>
        <w:rPr>
          <w:bCs/>
          <w:color w:val="000000" w:themeColor="text1"/>
          <w:sz w:val="18"/>
          <w:szCs w:val="18"/>
        </w:rPr>
        <w:t>=</w:t>
      </w:r>
      <w:r>
        <w:rPr>
          <w:rFonts w:hint="eastAsia"/>
          <w:bCs/>
          <w:color w:val="000000" w:themeColor="text1"/>
          <w:sz w:val="18"/>
          <w:szCs w:val="18"/>
        </w:rPr>
        <w:t>（该年该地细胞学检查人数</w:t>
      </w:r>
      <w:r>
        <w:rPr>
          <w:bCs/>
          <w:color w:val="000000" w:themeColor="text1"/>
          <w:sz w:val="18"/>
          <w:szCs w:val="18"/>
        </w:rPr>
        <w:t xml:space="preserve"> ×3+HPV </w:t>
      </w:r>
      <w:r>
        <w:rPr>
          <w:rFonts w:hint="eastAsia"/>
          <w:bCs/>
          <w:color w:val="000000" w:themeColor="text1"/>
          <w:sz w:val="18"/>
          <w:szCs w:val="18"/>
        </w:rPr>
        <w:t>检测人数</w:t>
      </w:r>
      <w:r>
        <w:rPr>
          <w:bCs/>
          <w:color w:val="000000" w:themeColor="text1"/>
          <w:sz w:val="18"/>
          <w:szCs w:val="18"/>
        </w:rPr>
        <w:t xml:space="preserve"> ×5+HPV </w:t>
      </w:r>
      <w:r>
        <w:rPr>
          <w:rFonts w:hint="eastAsia"/>
          <w:bCs/>
          <w:color w:val="000000" w:themeColor="text1"/>
          <w:sz w:val="18"/>
          <w:szCs w:val="18"/>
        </w:rPr>
        <w:t>和细胞学联合检测人数</w:t>
      </w:r>
      <w:r>
        <w:rPr>
          <w:bCs/>
          <w:color w:val="000000" w:themeColor="text1"/>
          <w:sz w:val="18"/>
          <w:szCs w:val="18"/>
        </w:rPr>
        <w:t xml:space="preserve"> ×5</w:t>
      </w:r>
      <w:r>
        <w:rPr>
          <w:rFonts w:hint="eastAsia"/>
          <w:bCs/>
          <w:color w:val="000000" w:themeColor="text1"/>
          <w:sz w:val="18"/>
          <w:szCs w:val="18"/>
        </w:rPr>
        <w:t>）</w:t>
      </w:r>
      <w:r>
        <w:rPr>
          <w:bCs/>
          <w:color w:val="000000" w:themeColor="text1"/>
          <w:sz w:val="18"/>
          <w:szCs w:val="18"/>
        </w:rPr>
        <w:t>/</w:t>
      </w:r>
      <w:r>
        <w:rPr>
          <w:rFonts w:hint="eastAsia"/>
          <w:bCs/>
          <w:color w:val="000000" w:themeColor="text1"/>
          <w:sz w:val="18"/>
          <w:szCs w:val="18"/>
        </w:rPr>
        <w:t>某年某地</w:t>
      </w:r>
      <w:r>
        <w:rPr>
          <w:bCs/>
          <w:color w:val="000000" w:themeColor="text1"/>
          <w:sz w:val="18"/>
          <w:szCs w:val="18"/>
        </w:rPr>
        <w:t>35-64</w:t>
      </w:r>
      <w:r>
        <w:rPr>
          <w:rFonts w:hint="eastAsia"/>
          <w:bCs/>
          <w:color w:val="000000" w:themeColor="text1"/>
          <w:sz w:val="18"/>
          <w:szCs w:val="18"/>
        </w:rPr>
        <w:t>岁妇女人数</w:t>
      </w:r>
      <w:r>
        <w:rPr>
          <w:bCs/>
          <w:color w:val="000000" w:themeColor="text1"/>
          <w:sz w:val="18"/>
          <w:szCs w:val="18"/>
        </w:rPr>
        <w:t>×100%</w:t>
      </w:r>
      <w:r>
        <w:rPr>
          <w:rFonts w:hint="eastAsia"/>
          <w:bCs/>
          <w:color w:val="000000" w:themeColor="text1"/>
          <w:sz w:val="18"/>
          <w:szCs w:val="18"/>
        </w:rPr>
        <w:t>。　计算单位：</w:t>
      </w:r>
      <w:r>
        <w:rPr>
          <w:bCs/>
          <w:color w:val="000000" w:themeColor="text1"/>
          <w:sz w:val="18"/>
          <w:szCs w:val="18"/>
        </w:rPr>
        <w:t>%</w:t>
      </w:r>
      <w:r>
        <w:rPr>
          <w:rFonts w:hint="eastAsia"/>
          <w:bCs/>
          <w:color w:val="000000" w:themeColor="text1"/>
          <w:sz w:val="18"/>
          <w:szCs w:val="18"/>
        </w:rPr>
        <w:t>　</w:t>
      </w:r>
      <w:r>
        <w:rPr>
          <w:rFonts w:hint="eastAsia"/>
          <w:color w:val="000000" w:themeColor="text1"/>
          <w:kern w:val="0"/>
          <w:sz w:val="18"/>
          <w:szCs w:val="18"/>
        </w:rPr>
        <w:t>数据来源：卫健委</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35-45岁妇女宫颈癌人群筛查率　</w:t>
      </w:r>
      <w:r>
        <w:rPr>
          <w:rFonts w:hint="eastAsia"/>
          <w:bCs/>
          <w:color w:val="000000" w:themeColor="text1"/>
          <w:sz w:val="18"/>
          <w:szCs w:val="18"/>
        </w:rPr>
        <w:t>筛查周期内每</w:t>
      </w:r>
      <w:r>
        <w:rPr>
          <w:bCs/>
          <w:color w:val="000000" w:themeColor="text1"/>
          <w:sz w:val="18"/>
          <w:szCs w:val="18"/>
        </w:rPr>
        <w:t>100</w:t>
      </w:r>
      <w:r>
        <w:rPr>
          <w:rFonts w:hint="eastAsia"/>
          <w:bCs/>
          <w:color w:val="000000" w:themeColor="text1"/>
          <w:sz w:val="18"/>
          <w:szCs w:val="18"/>
        </w:rPr>
        <w:t>名</w:t>
      </w:r>
      <w:r>
        <w:rPr>
          <w:bCs/>
          <w:color w:val="000000" w:themeColor="text1"/>
          <w:sz w:val="18"/>
          <w:szCs w:val="18"/>
        </w:rPr>
        <w:t>35-45</w:t>
      </w:r>
      <w:r>
        <w:rPr>
          <w:rFonts w:hint="eastAsia"/>
          <w:bCs/>
          <w:color w:val="000000" w:themeColor="text1"/>
          <w:sz w:val="18"/>
          <w:szCs w:val="18"/>
        </w:rPr>
        <w:t>岁妇女以细胞学检查、</w:t>
      </w:r>
      <w:r>
        <w:rPr>
          <w:bCs/>
          <w:color w:val="000000" w:themeColor="text1"/>
          <w:sz w:val="18"/>
          <w:szCs w:val="18"/>
        </w:rPr>
        <w:t xml:space="preserve">HPV </w:t>
      </w:r>
      <w:r>
        <w:rPr>
          <w:rFonts w:hint="eastAsia"/>
          <w:bCs/>
          <w:color w:val="000000" w:themeColor="text1"/>
          <w:sz w:val="18"/>
          <w:szCs w:val="18"/>
        </w:rPr>
        <w:t>检测或</w:t>
      </w:r>
      <w:r>
        <w:rPr>
          <w:bCs/>
          <w:color w:val="000000" w:themeColor="text1"/>
          <w:sz w:val="18"/>
          <w:szCs w:val="18"/>
        </w:rPr>
        <w:t xml:space="preserve">HPV </w:t>
      </w:r>
      <w:r>
        <w:rPr>
          <w:rFonts w:hint="eastAsia"/>
          <w:bCs/>
          <w:color w:val="000000" w:themeColor="text1"/>
          <w:sz w:val="18"/>
          <w:szCs w:val="18"/>
        </w:rPr>
        <w:t>和细胞学联合检测为初筛方法的筛查人数。计算公式：宫颈癌人群筛查率</w:t>
      </w:r>
      <w:r>
        <w:rPr>
          <w:bCs/>
          <w:color w:val="000000" w:themeColor="text1"/>
          <w:sz w:val="18"/>
          <w:szCs w:val="18"/>
        </w:rPr>
        <w:t>=</w:t>
      </w:r>
      <w:r>
        <w:rPr>
          <w:rFonts w:hint="eastAsia"/>
          <w:bCs/>
          <w:color w:val="000000" w:themeColor="text1"/>
          <w:sz w:val="18"/>
          <w:szCs w:val="18"/>
        </w:rPr>
        <w:t>（该年该地细胞学检查人数</w:t>
      </w:r>
      <w:r>
        <w:rPr>
          <w:bCs/>
          <w:color w:val="000000" w:themeColor="text1"/>
          <w:sz w:val="18"/>
          <w:szCs w:val="18"/>
        </w:rPr>
        <w:t xml:space="preserve"> ×3+HPV </w:t>
      </w:r>
      <w:r>
        <w:rPr>
          <w:rFonts w:hint="eastAsia"/>
          <w:bCs/>
          <w:color w:val="000000" w:themeColor="text1"/>
          <w:sz w:val="18"/>
          <w:szCs w:val="18"/>
        </w:rPr>
        <w:t>检测人数</w:t>
      </w:r>
      <w:r>
        <w:rPr>
          <w:bCs/>
          <w:color w:val="000000" w:themeColor="text1"/>
          <w:sz w:val="18"/>
          <w:szCs w:val="18"/>
        </w:rPr>
        <w:t xml:space="preserve"> ×5+HPV </w:t>
      </w:r>
      <w:r>
        <w:rPr>
          <w:rFonts w:hint="eastAsia"/>
          <w:bCs/>
          <w:color w:val="000000" w:themeColor="text1"/>
          <w:sz w:val="18"/>
          <w:szCs w:val="18"/>
        </w:rPr>
        <w:t>和细胞学联合检测人数</w:t>
      </w:r>
      <w:r>
        <w:rPr>
          <w:bCs/>
          <w:color w:val="000000" w:themeColor="text1"/>
          <w:sz w:val="18"/>
          <w:szCs w:val="18"/>
        </w:rPr>
        <w:t xml:space="preserve"> ×5</w:t>
      </w:r>
      <w:r>
        <w:rPr>
          <w:rFonts w:hint="eastAsia"/>
          <w:bCs/>
          <w:color w:val="000000" w:themeColor="text1"/>
          <w:sz w:val="18"/>
          <w:szCs w:val="18"/>
        </w:rPr>
        <w:t>）</w:t>
      </w:r>
      <w:r>
        <w:rPr>
          <w:bCs/>
          <w:color w:val="000000" w:themeColor="text1"/>
          <w:sz w:val="18"/>
          <w:szCs w:val="18"/>
        </w:rPr>
        <w:t>/</w:t>
      </w:r>
      <w:r>
        <w:rPr>
          <w:rFonts w:hint="eastAsia"/>
          <w:bCs/>
          <w:color w:val="000000" w:themeColor="text1"/>
          <w:sz w:val="18"/>
          <w:szCs w:val="18"/>
        </w:rPr>
        <w:t>某年某地</w:t>
      </w:r>
      <w:r>
        <w:rPr>
          <w:bCs/>
          <w:color w:val="000000" w:themeColor="text1"/>
          <w:sz w:val="18"/>
          <w:szCs w:val="18"/>
        </w:rPr>
        <w:t>35-45</w:t>
      </w:r>
      <w:r>
        <w:rPr>
          <w:rFonts w:hint="eastAsia"/>
          <w:bCs/>
          <w:color w:val="000000" w:themeColor="text1"/>
          <w:sz w:val="18"/>
          <w:szCs w:val="18"/>
        </w:rPr>
        <w:t>岁妇女人数</w:t>
      </w:r>
      <w:r>
        <w:rPr>
          <w:bCs/>
          <w:color w:val="000000" w:themeColor="text1"/>
          <w:sz w:val="18"/>
          <w:szCs w:val="18"/>
        </w:rPr>
        <w:t>×100%</w:t>
      </w:r>
      <w:r>
        <w:rPr>
          <w:rFonts w:hint="eastAsia"/>
          <w:bCs/>
          <w:color w:val="000000" w:themeColor="text1"/>
          <w:sz w:val="18"/>
          <w:szCs w:val="18"/>
        </w:rPr>
        <w:t>。计算单位：</w:t>
      </w:r>
      <w:r>
        <w:rPr>
          <w:bCs/>
          <w:color w:val="000000" w:themeColor="text1"/>
          <w:sz w:val="18"/>
          <w:szCs w:val="18"/>
        </w:rPr>
        <w:t>%</w:t>
      </w:r>
      <w:r>
        <w:rPr>
          <w:rFonts w:hint="eastAsia"/>
          <w:bCs/>
          <w:color w:val="000000" w:themeColor="text1"/>
          <w:sz w:val="18"/>
          <w:szCs w:val="18"/>
        </w:rPr>
        <w:t>　</w:t>
      </w:r>
      <w:r>
        <w:rPr>
          <w:rFonts w:hint="eastAsia"/>
          <w:color w:val="000000" w:themeColor="text1"/>
          <w:kern w:val="0"/>
          <w:sz w:val="18"/>
          <w:szCs w:val="18"/>
        </w:rPr>
        <w:t>数据来源：卫健委</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乳腺癌人群筛查率　</w:t>
      </w:r>
      <w:r>
        <w:rPr>
          <w:rFonts w:hint="eastAsia"/>
          <w:bCs/>
          <w:color w:val="000000" w:themeColor="text1"/>
          <w:sz w:val="18"/>
          <w:szCs w:val="18"/>
        </w:rPr>
        <w:t>该年该地乳腺彩色超声</w:t>
      </w:r>
      <w:r>
        <w:rPr>
          <w:bCs/>
          <w:color w:val="000000" w:themeColor="text1"/>
          <w:sz w:val="18"/>
          <w:szCs w:val="18"/>
        </w:rPr>
        <w:t xml:space="preserve"> BI−RADS </w:t>
      </w:r>
      <w:r>
        <w:rPr>
          <w:rFonts w:hint="eastAsia"/>
          <w:bCs/>
          <w:color w:val="000000" w:themeColor="text1"/>
          <w:sz w:val="18"/>
          <w:szCs w:val="18"/>
        </w:rPr>
        <w:t>分类（分级）检查人数与某年某地</w:t>
      </w:r>
      <w:r>
        <w:rPr>
          <w:bCs/>
          <w:color w:val="000000" w:themeColor="text1"/>
          <w:sz w:val="18"/>
          <w:szCs w:val="18"/>
        </w:rPr>
        <w:t>35-64</w:t>
      </w:r>
      <w:r>
        <w:rPr>
          <w:rFonts w:hint="eastAsia"/>
          <w:bCs/>
          <w:color w:val="000000" w:themeColor="text1"/>
          <w:sz w:val="18"/>
          <w:szCs w:val="18"/>
        </w:rPr>
        <w:t>岁妇女人数之比。计算公式：乳腺癌人群筛查率</w:t>
      </w:r>
      <w:r>
        <w:rPr>
          <w:bCs/>
          <w:color w:val="000000" w:themeColor="text1"/>
          <w:sz w:val="18"/>
          <w:szCs w:val="18"/>
        </w:rPr>
        <w:t>=</w:t>
      </w:r>
      <w:r>
        <w:rPr>
          <w:rFonts w:hint="eastAsia"/>
          <w:bCs/>
          <w:color w:val="000000" w:themeColor="text1"/>
          <w:sz w:val="18"/>
          <w:szCs w:val="18"/>
        </w:rPr>
        <w:t>该年该地乳腺彩色超声</w:t>
      </w:r>
      <w:r>
        <w:rPr>
          <w:bCs/>
          <w:color w:val="000000" w:themeColor="text1"/>
          <w:sz w:val="18"/>
          <w:szCs w:val="18"/>
        </w:rPr>
        <w:t xml:space="preserve"> BI−RADS </w:t>
      </w:r>
      <w:r>
        <w:rPr>
          <w:rFonts w:hint="eastAsia"/>
          <w:bCs/>
          <w:color w:val="000000" w:themeColor="text1"/>
          <w:sz w:val="18"/>
          <w:szCs w:val="18"/>
        </w:rPr>
        <w:t>分类（分级）检查人数</w:t>
      </w:r>
      <w:r>
        <w:rPr>
          <w:bCs/>
          <w:color w:val="000000" w:themeColor="text1"/>
          <w:sz w:val="18"/>
          <w:szCs w:val="18"/>
        </w:rPr>
        <w:t>/</w:t>
      </w:r>
      <w:r>
        <w:rPr>
          <w:rFonts w:hint="eastAsia"/>
          <w:bCs/>
          <w:color w:val="000000" w:themeColor="text1"/>
          <w:sz w:val="18"/>
          <w:szCs w:val="18"/>
        </w:rPr>
        <w:t>某年某地</w:t>
      </w:r>
      <w:r>
        <w:rPr>
          <w:bCs/>
          <w:color w:val="000000" w:themeColor="text1"/>
          <w:sz w:val="18"/>
          <w:szCs w:val="18"/>
        </w:rPr>
        <w:t>35-64</w:t>
      </w:r>
      <w:r>
        <w:rPr>
          <w:rFonts w:hint="eastAsia"/>
          <w:bCs/>
          <w:color w:val="000000" w:themeColor="text1"/>
          <w:sz w:val="18"/>
          <w:szCs w:val="18"/>
        </w:rPr>
        <w:t>岁妇女人数</w:t>
      </w:r>
      <w:r>
        <w:rPr>
          <w:bCs/>
          <w:color w:val="000000" w:themeColor="text1"/>
          <w:sz w:val="18"/>
          <w:szCs w:val="18"/>
        </w:rPr>
        <w:t>×100%</w:t>
      </w:r>
      <w:r>
        <w:rPr>
          <w:rFonts w:hint="eastAsia"/>
          <w:bCs/>
          <w:color w:val="000000" w:themeColor="text1"/>
          <w:sz w:val="18"/>
          <w:szCs w:val="18"/>
        </w:rPr>
        <w:t>。计算单位：</w:t>
      </w:r>
      <w:r>
        <w:rPr>
          <w:bCs/>
          <w:color w:val="000000" w:themeColor="text1"/>
          <w:sz w:val="18"/>
          <w:szCs w:val="18"/>
        </w:rPr>
        <w:t>%</w:t>
      </w:r>
      <w:r>
        <w:rPr>
          <w:rFonts w:hint="eastAsia"/>
          <w:bCs/>
          <w:color w:val="000000" w:themeColor="text1"/>
          <w:sz w:val="18"/>
          <w:szCs w:val="18"/>
        </w:rPr>
        <w:t>　</w:t>
      </w:r>
      <w:r>
        <w:rPr>
          <w:rFonts w:hint="eastAsia"/>
          <w:color w:val="000000" w:themeColor="text1"/>
          <w:kern w:val="0"/>
          <w:sz w:val="18"/>
          <w:szCs w:val="18"/>
        </w:rPr>
        <w:t>数据来源：卫健委</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宫颈癌早诊率　</w:t>
      </w:r>
      <w:r>
        <w:rPr>
          <w:rFonts w:hint="eastAsia"/>
          <w:bCs/>
          <w:color w:val="000000" w:themeColor="text1"/>
          <w:sz w:val="18"/>
          <w:szCs w:val="18"/>
        </w:rPr>
        <w:t>该年该地筛查出的宫颈癌前病变人数和宫颈微小浸润癌人数占某年某地筛查出的宫颈癌前病变人数、宫颈微小浸润癌人数和宫颈浸润癌人数之比。计算公式：宫颈癌早诊率</w:t>
      </w:r>
      <w:r>
        <w:rPr>
          <w:bCs/>
          <w:color w:val="000000" w:themeColor="text1"/>
          <w:sz w:val="18"/>
          <w:szCs w:val="18"/>
        </w:rPr>
        <w:t>=</w:t>
      </w:r>
      <w:r>
        <w:rPr>
          <w:rFonts w:hint="eastAsia"/>
          <w:bCs/>
          <w:color w:val="000000" w:themeColor="text1"/>
          <w:sz w:val="18"/>
          <w:szCs w:val="18"/>
        </w:rPr>
        <w:t>（该年该地筛查出的宫颈癌前病变人数</w:t>
      </w:r>
      <w:r>
        <w:rPr>
          <w:bCs/>
          <w:color w:val="000000" w:themeColor="text1"/>
          <w:sz w:val="18"/>
          <w:szCs w:val="18"/>
        </w:rPr>
        <w:t xml:space="preserve"> + </w:t>
      </w:r>
      <w:r>
        <w:rPr>
          <w:rFonts w:hint="eastAsia"/>
          <w:bCs/>
          <w:color w:val="000000" w:themeColor="text1"/>
          <w:sz w:val="18"/>
          <w:szCs w:val="18"/>
        </w:rPr>
        <w:t>宫颈微小浸润癌人数）</w:t>
      </w:r>
      <w:r>
        <w:rPr>
          <w:bCs/>
          <w:color w:val="000000" w:themeColor="text1"/>
          <w:sz w:val="18"/>
          <w:szCs w:val="18"/>
        </w:rPr>
        <w:t>/</w:t>
      </w:r>
      <w:r>
        <w:rPr>
          <w:rFonts w:hint="eastAsia"/>
          <w:bCs/>
          <w:color w:val="000000" w:themeColor="text1"/>
          <w:sz w:val="18"/>
          <w:szCs w:val="18"/>
        </w:rPr>
        <w:t>（某年某地筛查出的宫颈癌前病变人数</w:t>
      </w:r>
      <w:r>
        <w:rPr>
          <w:bCs/>
          <w:color w:val="000000" w:themeColor="text1"/>
          <w:sz w:val="18"/>
          <w:szCs w:val="18"/>
        </w:rPr>
        <w:t xml:space="preserve"> + </w:t>
      </w:r>
      <w:r>
        <w:rPr>
          <w:rFonts w:hint="eastAsia"/>
          <w:bCs/>
          <w:color w:val="000000" w:themeColor="text1"/>
          <w:sz w:val="18"/>
          <w:szCs w:val="18"/>
        </w:rPr>
        <w:t>宫颈微小浸润癌人数</w:t>
      </w:r>
      <w:r>
        <w:rPr>
          <w:bCs/>
          <w:color w:val="000000" w:themeColor="text1"/>
          <w:sz w:val="18"/>
          <w:szCs w:val="18"/>
        </w:rPr>
        <w:t xml:space="preserve"> + </w:t>
      </w:r>
      <w:r>
        <w:rPr>
          <w:rFonts w:hint="eastAsia"/>
          <w:bCs/>
          <w:color w:val="000000" w:themeColor="text1"/>
          <w:sz w:val="18"/>
          <w:szCs w:val="18"/>
        </w:rPr>
        <w:t>宫颈浸润癌人数）</w:t>
      </w:r>
      <w:r>
        <w:rPr>
          <w:bCs/>
          <w:color w:val="000000" w:themeColor="text1"/>
          <w:sz w:val="18"/>
          <w:szCs w:val="18"/>
        </w:rPr>
        <w:t>×100%</w:t>
      </w:r>
      <w:r>
        <w:rPr>
          <w:rFonts w:hint="eastAsia"/>
          <w:bCs/>
          <w:color w:val="000000" w:themeColor="text1"/>
          <w:sz w:val="18"/>
          <w:szCs w:val="18"/>
        </w:rPr>
        <w:t>。　计算单位：</w:t>
      </w:r>
      <w:r>
        <w:rPr>
          <w:bCs/>
          <w:color w:val="000000" w:themeColor="text1"/>
          <w:sz w:val="18"/>
          <w:szCs w:val="18"/>
        </w:rPr>
        <w:t>%</w:t>
      </w:r>
      <w:r>
        <w:rPr>
          <w:rFonts w:hint="eastAsia"/>
          <w:bCs/>
          <w:color w:val="000000" w:themeColor="text1"/>
          <w:sz w:val="18"/>
          <w:szCs w:val="18"/>
        </w:rPr>
        <w:t>　　</w:t>
      </w:r>
      <w:r>
        <w:rPr>
          <w:rFonts w:hint="eastAsia"/>
          <w:color w:val="000000" w:themeColor="text1"/>
          <w:kern w:val="0"/>
          <w:sz w:val="18"/>
          <w:szCs w:val="18"/>
        </w:rPr>
        <w:t>数据来源：卫健委</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乳腺癌早诊率　</w:t>
      </w:r>
      <w:r>
        <w:rPr>
          <w:rFonts w:hint="eastAsia"/>
          <w:bCs/>
          <w:color w:val="000000" w:themeColor="text1"/>
          <w:sz w:val="18"/>
          <w:szCs w:val="18"/>
        </w:rPr>
        <w:t>该年该地乳腺癌早期诊断人数与某年某地乳腺癌人数之比。计算公式：乳腺癌早诊率</w:t>
      </w:r>
      <w:r>
        <w:rPr>
          <w:bCs/>
          <w:color w:val="000000" w:themeColor="text1"/>
          <w:sz w:val="18"/>
          <w:szCs w:val="18"/>
        </w:rPr>
        <w:t>=</w:t>
      </w:r>
      <w:r>
        <w:rPr>
          <w:rFonts w:hint="eastAsia"/>
          <w:bCs/>
          <w:color w:val="000000" w:themeColor="text1"/>
          <w:sz w:val="18"/>
          <w:szCs w:val="18"/>
        </w:rPr>
        <w:t>该年该地乳腺癌早期诊断人数</w:t>
      </w:r>
      <w:r>
        <w:rPr>
          <w:bCs/>
          <w:color w:val="000000" w:themeColor="text1"/>
          <w:sz w:val="18"/>
          <w:szCs w:val="18"/>
        </w:rPr>
        <w:t>/</w:t>
      </w:r>
      <w:r>
        <w:rPr>
          <w:rFonts w:hint="eastAsia"/>
          <w:bCs/>
          <w:color w:val="000000" w:themeColor="text1"/>
          <w:sz w:val="18"/>
          <w:szCs w:val="18"/>
        </w:rPr>
        <w:t>某年某地乳腺癌人数</w:t>
      </w:r>
      <w:r>
        <w:rPr>
          <w:bCs/>
          <w:color w:val="000000" w:themeColor="text1"/>
          <w:sz w:val="18"/>
          <w:szCs w:val="18"/>
        </w:rPr>
        <w:t>×100%</w:t>
      </w:r>
      <w:r>
        <w:rPr>
          <w:rFonts w:hint="eastAsia"/>
          <w:bCs/>
          <w:color w:val="000000" w:themeColor="text1"/>
          <w:sz w:val="18"/>
          <w:szCs w:val="18"/>
        </w:rPr>
        <w:t>。　计算单位：</w:t>
      </w:r>
      <w:r>
        <w:rPr>
          <w:bCs/>
          <w:color w:val="000000" w:themeColor="text1"/>
          <w:sz w:val="18"/>
          <w:szCs w:val="18"/>
        </w:rPr>
        <w:t>%</w:t>
      </w:r>
      <w:r>
        <w:rPr>
          <w:rFonts w:hint="eastAsia"/>
          <w:bCs/>
          <w:color w:val="000000" w:themeColor="text1"/>
          <w:sz w:val="18"/>
          <w:szCs w:val="18"/>
        </w:rPr>
        <w:t>　</w:t>
      </w:r>
      <w:r>
        <w:rPr>
          <w:rFonts w:hint="eastAsia"/>
          <w:color w:val="000000" w:themeColor="text1"/>
          <w:kern w:val="0"/>
          <w:sz w:val="18"/>
          <w:szCs w:val="18"/>
        </w:rPr>
        <w:t>数据来源：卫健委</w:t>
      </w:r>
    </w:p>
    <w:p>
      <w:pPr>
        <w:ind w:firstLine="372" w:firstLineChars="206"/>
        <w:contextualSpacing/>
        <w:rPr>
          <w:color w:val="000000" w:themeColor="text1"/>
          <w:sz w:val="18"/>
          <w:szCs w:val="18"/>
        </w:rPr>
      </w:pPr>
      <w:r>
        <w:rPr>
          <w:b/>
          <w:color w:val="000000" w:themeColor="text1"/>
          <w:sz w:val="18"/>
          <w:szCs w:val="18"/>
        </w:rPr>
        <w:t>已婚育龄妇女避孕率</w:t>
      </w:r>
      <w:r>
        <w:rPr>
          <w:color w:val="000000" w:themeColor="text1"/>
          <w:kern w:val="0"/>
          <w:sz w:val="18"/>
          <w:szCs w:val="18"/>
        </w:rPr>
        <w:t>指某一时点已婚育龄妇女中采取各种避孕措施的人数占已婚育龄妇女总人数的比例。</w:t>
      </w:r>
      <w:r>
        <w:rPr>
          <w:color w:val="000000" w:themeColor="text1"/>
          <w:sz w:val="18"/>
          <w:szCs w:val="18"/>
        </w:rPr>
        <w:t>计算方法为：</w:t>
      </w:r>
    </w:p>
    <w:p>
      <w:pPr>
        <w:contextualSpacing/>
        <w:jc w:val="center"/>
        <w:rPr>
          <w:color w:val="000000" w:themeColor="text1"/>
          <w:position w:val="-24"/>
          <w:sz w:val="18"/>
          <w:szCs w:val="18"/>
        </w:rPr>
      </w:pPr>
      <w:r>
        <w:rPr>
          <w:color w:val="000000" w:themeColor="text1"/>
          <w:position w:val="-24"/>
          <w:sz w:val="18"/>
          <w:szCs w:val="18"/>
        </w:rPr>
        <w:object>
          <v:shape id="_x0000_i1026" o:spt="75" type="#_x0000_t75" style="height:30.15pt;width:339.0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p>
    <w:p>
      <w:pPr>
        <w:ind w:firstLine="358" w:firstLineChars="199"/>
        <w:contextualSpacing/>
        <w:rPr>
          <w:color w:val="000000" w:themeColor="text1"/>
          <w:kern w:val="0"/>
          <w:sz w:val="18"/>
          <w:szCs w:val="18"/>
        </w:rPr>
      </w:pPr>
      <w:r>
        <w:rPr>
          <w:rFonts w:hint="eastAsia"/>
          <w:color w:val="000000" w:themeColor="text1"/>
          <w:kern w:val="0"/>
          <w:sz w:val="18"/>
          <w:szCs w:val="18"/>
        </w:rPr>
        <w:t>数据来源：卫健委</w:t>
      </w:r>
    </w:p>
    <w:p>
      <w:pPr>
        <w:ind w:firstLine="360" w:firstLineChars="199"/>
        <w:contextualSpacing/>
        <w:rPr>
          <w:color w:val="000000" w:themeColor="text1"/>
          <w:sz w:val="18"/>
          <w:szCs w:val="18"/>
        </w:rPr>
      </w:pPr>
      <w:r>
        <w:rPr>
          <w:rFonts w:hint="eastAsia"/>
          <w:b/>
          <w:color w:val="000000" w:themeColor="text1"/>
          <w:kern w:val="0"/>
          <w:sz w:val="18"/>
          <w:szCs w:val="18"/>
        </w:rPr>
        <w:t>妇幼保健机构建设达标率　</w:t>
      </w:r>
      <w:r>
        <w:rPr>
          <w:rFonts w:hint="eastAsia"/>
          <w:color w:val="000000" w:themeColor="text1"/>
          <w:sz w:val="18"/>
          <w:szCs w:val="18"/>
        </w:rPr>
        <w:t>指报告期建设达标的妇幼保健机构所占比例。其中，省级、市级妇幼保健机构指达到三级妇幼保健院标准；辖区人口30万以上的县级妇幼保健机构指达到二级以上妇幼保健院标准， 辖区人口30 万以下的县级妇幼保健机构指开设门诊且建筑面积达到《妇幼健康服务机构建设标准》。</w:t>
      </w:r>
    </w:p>
    <w:p>
      <w:pPr>
        <w:ind w:firstLine="358" w:firstLineChars="199"/>
        <w:contextualSpacing/>
        <w:rPr>
          <w:color w:val="000000" w:themeColor="text1"/>
          <w:sz w:val="18"/>
          <w:szCs w:val="18"/>
        </w:rPr>
      </w:pPr>
      <w:r>
        <w:rPr>
          <w:rFonts w:hint="eastAsia"/>
          <w:color w:val="000000" w:themeColor="text1"/>
          <w:sz w:val="18"/>
          <w:szCs w:val="18"/>
        </w:rPr>
        <w:t>妇幼保健机构建设达标率 = 报告期建设达标的妇幼保健机构数</w:t>
      </w:r>
      <w:r>
        <w:rPr>
          <w:color w:val="000000" w:themeColor="text1"/>
          <w:kern w:val="0"/>
          <w:sz w:val="18"/>
          <w:szCs w:val="18"/>
        </w:rPr>
        <w:t>/</w:t>
      </w:r>
      <w:r>
        <w:rPr>
          <w:rFonts w:hint="eastAsia"/>
          <w:color w:val="000000" w:themeColor="text1"/>
          <w:sz w:val="18"/>
          <w:szCs w:val="18"/>
        </w:rPr>
        <w:t>报告期省、市、县级行政区划数×100% .计量单位：%</w:t>
      </w:r>
    </w:p>
    <w:p>
      <w:pPr>
        <w:ind w:firstLine="358" w:firstLineChars="199"/>
        <w:contextualSpacing/>
        <w:rPr>
          <w:color w:val="000000" w:themeColor="text1"/>
          <w:kern w:val="0"/>
          <w:sz w:val="18"/>
          <w:szCs w:val="18"/>
        </w:rPr>
      </w:pPr>
      <w:r>
        <w:rPr>
          <w:rFonts w:hint="eastAsia"/>
          <w:color w:val="000000" w:themeColor="text1"/>
          <w:kern w:val="0"/>
          <w:sz w:val="18"/>
          <w:szCs w:val="18"/>
        </w:rPr>
        <w:t>数据来源：卫健委</w:t>
      </w:r>
    </w:p>
    <w:p>
      <w:pPr>
        <w:autoSpaceDE w:val="0"/>
        <w:autoSpaceDN w:val="0"/>
        <w:adjustRightInd w:val="0"/>
        <w:ind w:firstLine="361" w:firstLineChars="200"/>
        <w:jc w:val="left"/>
        <w:rPr>
          <w:color w:val="000000" w:themeColor="text1"/>
          <w:sz w:val="18"/>
          <w:szCs w:val="18"/>
        </w:rPr>
      </w:pPr>
      <w:r>
        <w:rPr>
          <w:b/>
          <w:bCs/>
          <w:color w:val="000000" w:themeColor="text1"/>
          <w:sz w:val="18"/>
          <w:szCs w:val="18"/>
        </w:rPr>
        <w:t xml:space="preserve">妇女经常参加体育锻炼的人数比例  </w:t>
      </w:r>
      <w:r>
        <w:rPr>
          <w:bCs/>
          <w:color w:val="000000" w:themeColor="text1"/>
          <w:sz w:val="18"/>
          <w:szCs w:val="18"/>
        </w:rPr>
        <w:t>指某地区一段时间内，妇女经常参加体育锻炼的人数占被调查妇女人口总数的比例。经常参加体育锻炼的人指每周参加3次及以上，锻炼时间30分钟以上，每次锻炼的强度达到中等及以上的人。</w:t>
      </w:r>
      <w:r>
        <w:rPr>
          <w:color w:val="000000" w:themeColor="text1"/>
          <w:sz w:val="18"/>
          <w:szCs w:val="18"/>
        </w:rPr>
        <w:t>妇女经常参加体育锻炼的人数比例=妇女经常参加体育锻炼的人数/被调查妇女人口总数×100%。</w:t>
      </w:r>
      <w:r>
        <w:rPr>
          <w:rFonts w:hint="eastAsia"/>
          <w:color w:val="000000" w:themeColor="text1"/>
          <w:sz w:val="18"/>
          <w:szCs w:val="18"/>
        </w:rPr>
        <w:t>　</w:t>
      </w:r>
      <w:r>
        <w:rPr>
          <w:rFonts w:hint="eastAsia"/>
          <w:bCs/>
          <w:color w:val="000000" w:themeColor="text1"/>
          <w:sz w:val="18"/>
          <w:szCs w:val="18"/>
        </w:rPr>
        <w:t>数据来源：体育局</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经常参加体育锻炼人数比例　</w:t>
      </w:r>
      <w:r>
        <w:rPr>
          <w:rFonts w:hint="eastAsia"/>
          <w:bCs/>
          <w:color w:val="000000" w:themeColor="text1"/>
          <w:sz w:val="18"/>
          <w:szCs w:val="18"/>
        </w:rPr>
        <w:t>经常参加体育锻炼指每周参加体育锻炼活动不少于3次、每次不少于30分钟、锻炼强度中等以上。计算公式：经常参加体育锻炼人数比例=经常参加体育锻炼的人数/常住人口数×100%。　计算单位：%　 数据来源：体育局</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妇女每周参加 1 次及以上体育锻炼人数比例　</w:t>
      </w:r>
      <w:r>
        <w:rPr>
          <w:rFonts w:hint="eastAsia"/>
          <w:bCs/>
          <w:color w:val="000000" w:themeColor="text1"/>
          <w:sz w:val="18"/>
          <w:szCs w:val="18"/>
        </w:rPr>
        <w:t>指年内 7 岁及以上妇女平均每周参加 1 次及以上体育锻炼， 每次体育锻炼强度达到中等及以上人数比例。.计算方法： 根据全国调查样本中女性人群各年龄组统计结果， 按社会人口总体构成进行标准化换算后，综合统计计算所得。.　计量单位：%　.数据来源：体育局</w:t>
      </w:r>
    </w:p>
    <w:p>
      <w:pPr>
        <w:autoSpaceDE w:val="0"/>
        <w:autoSpaceDN w:val="0"/>
        <w:adjustRightInd w:val="0"/>
        <w:ind w:firstLine="361" w:firstLineChars="200"/>
        <w:jc w:val="left"/>
        <w:rPr>
          <w:bCs/>
          <w:color w:val="000000" w:themeColor="text1"/>
          <w:sz w:val="18"/>
          <w:szCs w:val="18"/>
        </w:rPr>
      </w:pPr>
      <w:r>
        <w:rPr>
          <w:rFonts w:hint="eastAsia"/>
          <w:b/>
          <w:bCs/>
          <w:color w:val="000000" w:themeColor="text1"/>
          <w:sz w:val="18"/>
          <w:szCs w:val="18"/>
        </w:rPr>
        <w:t>妇女体质测定标准合格以上的比例　</w:t>
      </w:r>
      <w:r>
        <w:rPr>
          <w:rFonts w:hint="eastAsia"/>
          <w:bCs/>
          <w:color w:val="000000" w:themeColor="text1"/>
          <w:sz w:val="18"/>
          <w:szCs w:val="18"/>
        </w:rPr>
        <w:t>妇女达到《国民体质测定标准》合格等级及以上的人数比例。这里的妇女指身体健康、发育健全、无先天、遗传性疾病(如先天性心脏病、 瘫痪、聋哑、痴呆、精神异常、发育迟缓) ，无运动禁忌症，具有生活自理能力和基本的运动能力、思维能力和接受能力正常的妇女。.计算方法：以国家体育总局发布的《国民体质测定标准》中公布的计算方法为准。.计量单位：%　.数据来源：体育局</w:t>
      </w:r>
    </w:p>
    <w:p>
      <w:pPr>
        <w:autoSpaceDE w:val="0"/>
        <w:autoSpaceDN w:val="0"/>
        <w:adjustRightInd w:val="0"/>
        <w:ind w:firstLine="361" w:firstLineChars="200"/>
        <w:jc w:val="left"/>
        <w:rPr>
          <w:bCs/>
          <w:color w:val="000000" w:themeColor="text1"/>
          <w:sz w:val="18"/>
          <w:szCs w:val="18"/>
        </w:rPr>
      </w:pPr>
      <w:r>
        <w:rPr>
          <w:rFonts w:hint="eastAsia"/>
          <w:b/>
          <w:color w:val="000000" w:themeColor="text1"/>
          <w:kern w:val="0"/>
          <w:sz w:val="18"/>
          <w:szCs w:val="18"/>
        </w:rPr>
        <w:t>成年妇女肥胖增长率</w:t>
      </w:r>
      <w:r>
        <w:rPr>
          <w:rFonts w:hint="eastAsia"/>
          <w:bCs/>
          <w:color w:val="000000" w:themeColor="text1"/>
          <w:sz w:val="18"/>
          <w:szCs w:val="18"/>
        </w:rPr>
        <w:t>　指 18 岁及以上女性肥胖率的年均增长速度。按照《成人体重判定》(WS/T 428-2013)，体重指数(BMI)≥28 kg/m2 判断为肥胖。</w:t>
      </w:r>
    </w:p>
    <w:p>
      <w:pPr>
        <w:autoSpaceDE w:val="0"/>
        <w:autoSpaceDN w:val="0"/>
        <w:snapToGrid w:val="0"/>
        <w:jc w:val="center"/>
        <w:rPr>
          <w:bCs/>
          <w:color w:val="000000" w:themeColor="text1"/>
          <w:sz w:val="18"/>
          <w:szCs w:val="18"/>
        </w:rPr>
      </w:pPr>
      <w:r>
        <w:rPr>
          <w:rFonts w:hint="eastAsia"/>
          <w:bCs/>
          <w:color w:val="000000" w:themeColor="text1"/>
          <w:sz w:val="18"/>
          <w:szCs w:val="18"/>
        </w:rPr>
        <w:t xml:space="preserve">.计算方法：成年妇女肥胖增长率= ( </w:t>
      </w:r>
      <w:r>
        <w:rPr>
          <w:bCs/>
          <w:color w:val="000000" w:themeColor="text1"/>
          <w:sz w:val="18"/>
          <w:szCs w:val="18"/>
        </w:rPr>
        <w:fldChar w:fldCharType="begin"/>
      </w:r>
      <w:r>
        <w:rPr>
          <w:bCs/>
          <w:color w:val="000000" w:themeColor="text1"/>
          <w:sz w:val="18"/>
          <w:szCs w:val="18"/>
        </w:rPr>
        <w:instrText xml:space="preserve"> QUOTE </w:instrText>
      </w:r>
      <w:r>
        <w:rPr>
          <w:color w:val="000000" w:themeColor="text1"/>
          <w:position w:val="-23"/>
        </w:rPr>
        <w:pict>
          <v:shape id="_x0000_i1027" o:spt="75" type="#_x0000_t75" style="height:31.8pt;width:56.1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185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321853&quot;&gt;&lt;m:oMathPara&gt;&lt;m:oMath&gt;&lt;m:rad&gt;&lt;m:radPr&gt;&lt;m:ctrlPr&gt;&lt;w:rPr&gt;&lt;w:rFonts w:ascii=&quot;Cambria Math&quot; w:h-ansi=&quot;Cambria Math&quot; w:hint=&quot;fareast&quot;/&gt;&lt;wx:font wx:val=&quot;Cambria Math&quot;/&gt;&lt;w:b-cs/&gt;&lt;w:sz w:val=&quot;18&quot;/&gt;&lt;w:sz-cs w:val=&quot;18&quot;/&gt;&lt;/w:rPr&gt;&lt;/m:ctrlPr&gt;&lt;/m:radPr&gt;&lt;m:deg&gt;&lt;m:r&gt;&lt;m:rPr&gt;&lt;m:sty m:val=&quot;p&quot;/&gt;&lt;/m:rPr&gt;&lt;w:rPr&gt;&lt;w:rFonts w:ascii=&quot;Cambria Math&quot; w:h-ansi=&quot;Cambria Math&quot;/&gt;&lt;wx:font wx:val=&quot;Cambria Math&quot;/&gt;&lt;w:sz w:val=&quot;18&quot;/&gt;&lt;w:sz-cs w:val=&quot;18&quot;/&gt;&lt;/w:rPr&gt;&lt;m:t&gt;N&lt;/m:t&gt;&lt;/m:r&gt;&lt;/m:deg&gt;&lt;m:e&gt;&lt;m:f&gt;&lt;m:fPr&gt;&lt;m:ctrlPr&gt;&lt;w:rPr&gt;&lt;w:rFonts w:ascii=&quot;Cambria Math&quot; w:h-ansi=&quot;Cambria Math&quot; w:hint=&quot;fareast&quot;/&gt;&lt;wx:font wx:val=&quot;Cambria Math&quot;/&gt;&lt;w:b-cs/&gt;&lt;w:sz w:val=&quot;18&quot;/&gt;&lt;w:sz-cs w:val=&quot;18&quot;/&gt;&lt;/w:rPr&gt;&lt;/m:ctrlPr&gt;&lt;/m:fPr&gt;&lt;m:num&gt;&lt;m:r&gt;&lt;m:rPr&gt;&lt;m:sty m:val=&quot;p&quot;/&gt;&lt;/m:rPr&gt;&lt;w:rPr&gt;&lt;w:rFonts w:ascii=&quot;Cambria Math&quot; w:h-ansi=&quot;Cambria Math&quot; w:hint=&quot;fareast&quot;/&gt;&lt;wx:font wx:val=&quot;瀹嬩綋&quot;/&gt;&lt;w:sz w:val=&quot;18&quot;/&gt;&lt;w:sz-cs w:val=&quot;18&quot;/&gt;&lt;/w:rPr&gt;&lt;m:t&gt;鎶ュ憡鏈熻偉鑳栫巼&lt;/m:t&gt;&lt;/m:r&gt;&lt;/m:num&gt;&lt;m:den&gt;&lt;m:r&gt;&lt;m:rPr&gt;&lt;m:sty m:val=&quot;p&quot;/&gt;&lt;/m:rPr&gt;&lt;w:rPr&gt;&lt;w:rFonts w:ascii=&quot;Cambria Math&quot; w:h-scii=&quot;Cambriscii=&quot;Cambriscii=&quot;Cambriscii=&quot;Cambriscii=&quot;Cambriansi=&quot;Cambria Math&quot; w:hint=&quot;fareast&quot;/&gt;&lt;wx:font wx:val=&quot;瀹嬩綋&quot;/&gt;&lt;w:sz w:val=&quot;18&quot;/&gt;&lt;w:sz-cs w:val=&quot;18&quot;/&gt;&lt;/w:rPr&gt;&lt;m:t&gt;鍩烘湡鑲ヨ儢鐜?/m:t&gt;&lt;/m:r&gt;&lt;/m:den&gt;&lt;/m:f&gt;&lt;/m:e&gt;&lt;/m:rad&gt;&lt;m:r&gt;&lt;m:rPr&gt;&lt;m:sty m:val=&quot;p&quot;/&gt;&lt;/m:rPrii=&quot;Cambri&gt;&lt;w:rPr&gt;&lt;w:rii=&quot;CambriFonts w:asciii=&quot;Cambrii=&quot;Cambria Mii=&quot;Cambriath&quot; w:h-ancii=&quot;Cambrisi=&quot;Cambria Math&quot; w:hint=&quot;fareast&quot;/&gt;&lt;wx:font wx:val=&quot;瀹嬩綋&quot;/&gt;&lt;w:sz w:val=&quot;18&quot;/&gt;&lt;w:sz-cs w:val=&quot;18&quot;/&gt;&lt;/w:rPr&gt;&lt;m:t&gt;-&lt;/m:t&gt;&lt;/m:r&gt;&lt;/m:oMath&gt;&lt;/m:oMathPara&gt;&lt;/w:p&gt;&lt;w:sectPr briwsp:rsidR=&quot;00000000&quot;&gt;&lt;briw:pgSz w:w=&quot;12240&quot; w:hbri=&quot;15840&quot;/&gt;&lt;w:pgMar w:tbriop=&quot;1440&quot; w:right=&quot;180bri0&quot; w:bottom=&quot;1440&quot; w:left=&quot;1800&quot; w:header=&quot;720&quot; w:footer=&quot;720&quot; w:gutter=&quot;0&quot;/&gt;&lt;w:cols w:space=&quot;720&quot;/&gt;&lt;/w:sectPr&gt;&lt;/w:body&gt;&lt;/w:wordDocument&gt;">
            <v:path/>
            <v:fill on="f" focussize="0,0"/>
            <v:stroke on="f" joinstyle="miter"/>
            <v:imagedata r:id="rId16" chromakey="#FFFFFF" o:title=""/>
            <o:lock v:ext="edit" aspectratio="t"/>
            <w10:wrap type="none"/>
            <w10:anchorlock/>
          </v:shape>
        </w:pict>
      </w:r>
      <w:r>
        <w:rPr>
          <w:bCs/>
          <w:color w:val="000000" w:themeColor="text1"/>
          <w:sz w:val="18"/>
          <w:szCs w:val="18"/>
        </w:rPr>
        <w:fldChar w:fldCharType="separate"/>
      </w:r>
      <w:r>
        <w:rPr>
          <w:color w:val="000000" w:themeColor="text1"/>
          <w:position w:val="-23"/>
        </w:rPr>
        <w:pict>
          <v:shape id="_x0000_i1028" o:spt="75" type="#_x0000_t75" style="height:31.8pt;width:56.1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185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321853&quot;&gt;&lt;m:oMathPara&gt;&lt;m:oMath&gt;&lt;m:rad&gt;&lt;m:radPr&gt;&lt;m:ctrlPr&gt;&lt;w:rPr&gt;&lt;w:rFonts w:ascii=&quot;Cambria Math&quot; w:h-ansi=&quot;Cambria Math&quot; w:hint=&quot;fareast&quot;/&gt;&lt;wx:font wx:val=&quot;Cambria Math&quot;/&gt;&lt;w:b-cs/&gt;&lt;w:sz w:val=&quot;18&quot;/&gt;&lt;w:sz-cs w:val=&quot;18&quot;/&gt;&lt;/w:rPr&gt;&lt;/m:ctrlPr&gt;&lt;/m:radPr&gt;&lt;m:deg&gt;&lt;m:r&gt;&lt;m:rPr&gt;&lt;m:sty m:val=&quot;p&quot;/&gt;&lt;/m:rPr&gt;&lt;w:rPr&gt;&lt;w:rFonts w:ascii=&quot;Cambria Math&quot; w:h-ansi=&quot;Cambria Math&quot;/&gt;&lt;wx:font wx:val=&quot;Cambria Math&quot;/&gt;&lt;w:sz w:val=&quot;18&quot;/&gt;&lt;w:sz-cs w:val=&quot;18&quot;/&gt;&lt;/w:rPr&gt;&lt;m:t&gt;N&lt;/m:t&gt;&lt;/m:r&gt;&lt;/m:deg&gt;&lt;m:e&gt;&lt;m:f&gt;&lt;m:fPr&gt;&lt;m:ctrlPr&gt;&lt;w:rPr&gt;&lt;w:rFonts w:ascii=&quot;Cambria Math&quot; w:h-ansi=&quot;Cambria Math&quot; w:hint=&quot;fareast&quot;/&gt;&lt;wx:font wx:val=&quot;Cambria Math&quot;/&gt;&lt;w:b-cs/&gt;&lt;w:sz w:val=&quot;18&quot;/&gt;&lt;w:sz-cs w:val=&quot;18&quot;/&gt;&lt;/w:rPr&gt;&lt;/m:ctrlPr&gt;&lt;/m:fPr&gt;&lt;m:num&gt;&lt;m:r&gt;&lt;m:rPr&gt;&lt;m:sty m:val=&quot;p&quot;/&gt;&lt;/m:rPr&gt;&lt;w:rPr&gt;&lt;w:rFonts w:ascii=&quot;Cambria Math&quot; w:h-ansi=&quot;Cambria Math&quot; w:hint=&quot;fareast&quot;/&gt;&lt;wx:font wx:val=&quot;瀹嬩綋&quot;/&gt;&lt;w:sz w:val=&quot;18&quot;/&gt;&lt;w:sz-cs w:val=&quot;18&quot;/&gt;&lt;/w:rPr&gt;&lt;m:t&gt;鎶ュ憡鏈熻偉鑳栫巼&lt;/m:t&gt;&lt;/m:r&gt;&lt;/m:num&gt;&lt;m:den&gt;&lt;m:r&gt;&lt;m:rPr&gt;&lt;m:sty m:val=&quot;p&quot;/&gt;&lt;/m:rPr&gt;&lt;w:rPr&gt;&lt;w:rFonts w:ascii=&quot;Cambria Math&quot; w:h-scii=&quot;Cambriscii=&quot;Cambriscii=&quot;Cambriscii=&quot;Cambriscii=&quot;Cambriansi=&quot;Cambria Math&quot; w:hint=&quot;fareast&quot;/&gt;&lt;wx:font wx:val=&quot;瀹嬩綋&quot;/&gt;&lt;w:sz w:val=&quot;18&quot;/&gt;&lt;w:sz-cs w:val=&quot;18&quot;/&gt;&lt;/w:rPr&gt;&lt;m:t&gt;鍩烘湡鑲ヨ儢鐜?/m:t&gt;&lt;/m:r&gt;&lt;/m:den&gt;&lt;/m:f&gt;&lt;/m:e&gt;&lt;/m:rad&gt;&lt;m:r&gt;&lt;m:rPr&gt;&lt;m:sty m:val=&quot;p&quot;/&gt;&lt;/m:rPrii=&quot;Cambri&gt;&lt;w:rPr&gt;&lt;w:rii=&quot;CambriFonts w:asciii=&quot;Cambrii=&quot;Cambria Mii=&quot;Cambriath&quot; w:h-ancii=&quot;Cambrisi=&quot;Cambria Math&quot; w:hint=&quot;fareast&quot;/&gt;&lt;wx:font wx:val=&quot;瀹嬩綋&quot;/&gt;&lt;w:sz w:val=&quot;18&quot;/&gt;&lt;w:sz-cs w:val=&quot;18&quot;/&gt;&lt;/w:rPr&gt;&lt;m:t&gt;-&lt;/m:t&gt;&lt;/m:r&gt;&lt;/m:oMath&gt;&lt;/m:oMathPara&gt;&lt;/w:p&gt;&lt;w:sectPr briwsp:rsidR=&quot;00000000&quot;&gt;&lt;briw:pgSz w:w=&quot;12240&quot; w:hbri=&quot;15840&quot;/&gt;&lt;w:pgMar w:tbriop=&quot;1440&quot; w:right=&quot;180bri0&quot; w:bottom=&quot;1440&quot; w:left=&quot;1800&quot; w:header=&quot;720&quot; w:footer=&quot;720&quot; w:gutter=&quot;0&quot;/&gt;&lt;w:cols w:space=&quot;720&quot;/&gt;&lt;/w:sectPr&gt;&lt;/w:body&gt;&lt;/w:wordDocument&gt;">
            <v:path/>
            <v:fill on="f" focussize="0,0"/>
            <v:stroke on="f" joinstyle="miter"/>
            <v:imagedata r:id="rId16" chromakey="#FFFFFF" o:title=""/>
            <o:lock v:ext="edit" aspectratio="t"/>
            <w10:wrap type="none"/>
            <w10:anchorlock/>
          </v:shape>
        </w:pict>
      </w:r>
      <w:r>
        <w:rPr>
          <w:bCs/>
          <w:color w:val="000000" w:themeColor="text1"/>
          <w:sz w:val="18"/>
          <w:szCs w:val="18"/>
        </w:rPr>
        <w:fldChar w:fldCharType="end"/>
      </w:r>
      <w:r>
        <w:rPr>
          <w:rFonts w:hint="eastAsia"/>
          <w:bCs/>
          <w:color w:val="000000" w:themeColor="text1"/>
          <w:sz w:val="18"/>
          <w:szCs w:val="18"/>
        </w:rPr>
        <w:t>1)×100%</w:t>
      </w:r>
    </w:p>
    <w:p>
      <w:pPr>
        <w:autoSpaceDE w:val="0"/>
        <w:autoSpaceDN w:val="0"/>
        <w:snapToGrid w:val="0"/>
        <w:ind w:firstLine="360" w:firstLineChars="200"/>
        <w:rPr>
          <w:bCs/>
          <w:color w:val="000000" w:themeColor="text1"/>
          <w:sz w:val="18"/>
          <w:szCs w:val="18"/>
        </w:rPr>
      </w:pPr>
      <w:r>
        <w:rPr>
          <w:rFonts w:hint="eastAsia"/>
          <w:bCs/>
          <w:color w:val="000000" w:themeColor="text1"/>
          <w:sz w:val="18"/>
          <w:szCs w:val="18"/>
        </w:rPr>
        <w:t>公式中：N=年数- 1　.计量单位：%4　.</w:t>
      </w:r>
      <w:r>
        <w:rPr>
          <w:rFonts w:hint="eastAsia"/>
          <w:color w:val="000000" w:themeColor="text1"/>
          <w:kern w:val="0"/>
          <w:sz w:val="18"/>
          <w:szCs w:val="18"/>
        </w:rPr>
        <w:t>数据来源：卫健委</w:t>
      </w:r>
      <w:r>
        <w:rPr>
          <w:rFonts w:hint="eastAsia"/>
          <w:bCs/>
          <w:color w:val="000000" w:themeColor="text1"/>
          <w:position w:val="-10"/>
          <w:sz w:val="18"/>
          <w:szCs w:val="18"/>
        </w:rPr>
        <w:object>
          <v:shape id="_x0000_i1029" o:spt="75" type="#_x0000_t75" style="height:15.9pt;width:72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7" r:id="rId17">
            <o:LockedField>false</o:LockedField>
          </o:OLEObject>
        </w:object>
      </w:r>
    </w:p>
    <w:p>
      <w:pPr>
        <w:autoSpaceDE w:val="0"/>
        <w:autoSpaceDN w:val="0"/>
        <w:adjustRightInd w:val="0"/>
        <w:ind w:firstLine="361" w:firstLineChars="200"/>
        <w:jc w:val="left"/>
        <w:rPr>
          <w:bCs/>
          <w:color w:val="000000" w:themeColor="text1"/>
          <w:sz w:val="18"/>
          <w:szCs w:val="18"/>
        </w:rPr>
      </w:pPr>
      <w:r>
        <w:rPr>
          <w:rFonts w:hint="eastAsia"/>
          <w:b/>
          <w:color w:val="000000" w:themeColor="text1"/>
          <w:kern w:val="0"/>
          <w:sz w:val="18"/>
          <w:szCs w:val="18"/>
        </w:rPr>
        <w:t>女职工职业健康素养水平　</w:t>
      </w:r>
      <w:r>
        <w:rPr>
          <w:rFonts w:hint="eastAsia"/>
          <w:bCs/>
          <w:color w:val="000000" w:themeColor="text1"/>
          <w:sz w:val="18"/>
          <w:szCs w:val="18"/>
        </w:rPr>
        <w:t>指具备基本职业健康素养的女职工在全部被调查的第二产业与第三产业重点行业领域女职工中的占比。计算公式：女职工职业健康素养水平=被调查的第二产业与第三产业重点行业领域中具备基本职业健康素养的女职工人数/被调查的第二产业与第三产业重点行业领域女职工总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严重多发致残出生缺陷发生率　</w:t>
      </w:r>
      <w:r>
        <w:rPr>
          <w:rFonts w:hint="eastAsia"/>
          <w:bCs/>
          <w:color w:val="000000" w:themeColor="text1"/>
          <w:sz w:val="18"/>
          <w:szCs w:val="18"/>
        </w:rPr>
        <w:t>指某地区年内，发生神经管缺陷（无脑畸形、脊柱裂、脑膨出）、唐氏综合征、腹壁缺损（腹裂、巨型脐膨出）、肢体短缩和严重先天性心脏病（大动脉转位、法洛四联症、房室间隔缺损）的缺陷儿数与该年度内围产儿数之比。计算公式：严重多发致残出生缺陷发生率=该年该地严重多发致残出生缺陷发生数/某年某地围产儿数×10000。计算单位：1/万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新生儿死亡率　</w:t>
      </w:r>
      <w:r>
        <w:rPr>
          <w:rFonts w:hint="eastAsia"/>
          <w:bCs/>
          <w:color w:val="000000" w:themeColor="text1"/>
          <w:sz w:val="18"/>
          <w:szCs w:val="18"/>
        </w:rPr>
        <w:t>指某地区年内，出生至 28 天内死亡的新生儿数与该地区年内活产数之比。计算公式：新生儿死亡率=某地区年内新生儿死亡数/该地年内活产数×1000‰。计算单位：‰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婴儿死亡率　</w:t>
      </w:r>
      <w:r>
        <w:rPr>
          <w:rFonts w:hint="eastAsia"/>
          <w:bCs/>
          <w:color w:val="000000" w:themeColor="text1"/>
          <w:sz w:val="18"/>
          <w:szCs w:val="18"/>
        </w:rPr>
        <w:t>指某地区年内，未满l岁的死亡人数与该地区年内活产婴儿数之比。计算公式：婴儿死亡率=某地区年内未满1周岁婴儿死亡人数/该地年内活产数×1000‰。计算单位：‰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5岁以下儿童死亡率　</w:t>
      </w:r>
      <w:r>
        <w:rPr>
          <w:rFonts w:hint="eastAsia"/>
          <w:bCs/>
          <w:color w:val="000000" w:themeColor="text1"/>
          <w:sz w:val="18"/>
          <w:szCs w:val="18"/>
        </w:rPr>
        <w:t>指某地区年内，5岁以下儿童死亡人数与该地区年内活产数之比。计算公式：5岁以下儿童死亡率=某地区年内5岁以下儿童死亡人数/该地年内活产数×1000‰。计算单位：‰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孕前优生健康检查目标人群覆盖率　</w:t>
      </w:r>
      <w:r>
        <w:rPr>
          <w:rFonts w:hint="eastAsia"/>
          <w:bCs/>
          <w:color w:val="000000" w:themeColor="text1"/>
          <w:sz w:val="18"/>
          <w:szCs w:val="18"/>
        </w:rPr>
        <w:t>孕前优生检查人数与年度计划怀孕夫妇人数之比。计算公式：孕前优生检查率=某年某地孕前优生检查总人数/（该年该地年度计划怀孕夫妇对数*2）×100%。计算单位：%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产前筛查率　</w:t>
      </w:r>
      <w:r>
        <w:rPr>
          <w:rFonts w:hint="eastAsia"/>
          <w:bCs/>
          <w:color w:val="000000" w:themeColor="text1"/>
          <w:sz w:val="18"/>
          <w:szCs w:val="18"/>
        </w:rPr>
        <w:t>接受产前筛查服务的孕产妇占比。计算公式：产前筛查率=某年某地接受产前筛查服务的孕产妇人数／该年该地产妇数×100%。计算单位：%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3岁以下儿童系统管理率　</w:t>
      </w:r>
      <w:r>
        <w:rPr>
          <w:rFonts w:hint="eastAsia"/>
          <w:bCs/>
          <w:color w:val="000000" w:themeColor="text1"/>
          <w:sz w:val="18"/>
          <w:szCs w:val="18"/>
        </w:rPr>
        <w:t>指某地区统计年度内3 岁以下儿童中接受系统管理的人数占比。计算公式：3岁以下儿童系统管理率=某年某地3 岁以下儿童系统管理人数／该年该地 3 岁以下儿童数×100%。计算单位：%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7岁以下儿童健康管理率　</w:t>
      </w:r>
      <w:r>
        <w:rPr>
          <w:rFonts w:hint="eastAsia"/>
          <w:bCs/>
          <w:color w:val="000000" w:themeColor="text1"/>
          <w:sz w:val="18"/>
          <w:szCs w:val="18"/>
        </w:rPr>
        <w:t>指某地区统计年度内7岁以下儿童中接受过至少1次体格检查（身高和体重等）的儿童占比。计算公式：7岁以下儿童健康管理率=某年某地7岁以下儿童中接受过至少1次体格检查（身高和体重等）的儿童数/该年该地7岁以下儿童数×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5岁以下儿童超重率　</w:t>
      </w:r>
      <w:r>
        <w:rPr>
          <w:rFonts w:hint="eastAsia"/>
          <w:bCs/>
          <w:color w:val="000000" w:themeColor="text1"/>
          <w:sz w:val="18"/>
          <w:szCs w:val="18"/>
        </w:rPr>
        <w:t>对照 WHO 标准的身高（长）别体重参考值，计算某年某地5岁以下儿童在该统计年度内至少有一次测量身高（长）别体重大于或等于同年龄标准人群身高（长）别体重中位数加 1 个标准差且小于同年龄标准人群身高（长）别体重中位数加2个标准差的人数占该年该地5岁以下儿童身高 ( 长 ) 体重检查人数的比例。计算公式：5岁以下儿童超重率=(中位数 +1SD ≤ 某年某地5 岁以下儿童身高（长） 别体重 &lt; ( 中位数 +2SD ) 人数/该年该地5 岁以下儿童身高 ( 长 ) 体重检查人数×100%。计算单位：%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5岁以下儿童肥胖率　</w:t>
      </w:r>
      <w:r>
        <w:rPr>
          <w:rFonts w:hint="eastAsia"/>
          <w:bCs/>
          <w:color w:val="000000" w:themeColor="text1"/>
          <w:sz w:val="18"/>
          <w:szCs w:val="18"/>
        </w:rPr>
        <w:t>对照 WHO 标准的身高（长）别体重参考值，计算某年某地5岁以下儿童在该统计年度内至少有一次测量身高（长）别体重大于或等于同年龄标准人群身高（长）别体重中位数加2个标准差的人数占该年该地5岁以下儿童身高 ( 长 ) 体重检查人数的比例。计算公式：5岁以下儿童肥胖率=某年某地5岁以下儿童身高（长）别体重 ≥ (中位数 + 2SD)人数/ 该年该地5岁以下儿童身高（长）体重检查人数×100%。　计算单位：%　数据来源：卫健委</w:t>
      </w:r>
    </w:p>
    <w:p>
      <w:pPr>
        <w:autoSpaceDE w:val="0"/>
        <w:autoSpaceDN w:val="0"/>
        <w:snapToGrid w:val="0"/>
        <w:ind w:firstLine="361" w:firstLineChars="200"/>
        <w:rPr>
          <w:bCs/>
          <w:color w:val="000000" w:themeColor="text1"/>
          <w:kern w:val="0"/>
          <w:sz w:val="11"/>
          <w:szCs w:val="11"/>
        </w:rPr>
      </w:pPr>
      <w:r>
        <w:rPr>
          <w:rFonts w:hint="eastAsia"/>
          <w:b/>
          <w:color w:val="000000" w:themeColor="text1"/>
          <w:kern w:val="0"/>
          <w:sz w:val="18"/>
          <w:szCs w:val="18"/>
        </w:rPr>
        <w:t>儿童超重增长率　</w:t>
      </w:r>
      <w:r>
        <w:rPr>
          <w:rFonts w:hint="eastAsia"/>
          <w:bCs/>
          <w:color w:val="000000" w:themeColor="text1"/>
          <w:kern w:val="0"/>
          <w:sz w:val="18"/>
          <w:szCs w:val="18"/>
        </w:rPr>
        <w:t>指儿童超重率的年均增长速度。6─17 岁儿童超重判定采用《学龄儿童少年超重与肥胖筛查》(WS/T 586-2018)，按分年龄、性别的 BMI 值判定。6 岁以下儿童超重判定分为两个年龄段进行判断： 0─4 岁采用《5 岁以下儿童生长状况判定》(WS/T 423-2013)，计算身高别体重 Z 评 分(WHZ)，以 2&lt;WHZ≤3 为超重，； 5─5.9 岁儿童采用 WHO 2007 年生长发育标准，以 1&lt;BMIZ≤2 为超重。.</w:t>
      </w:r>
      <w:r>
        <w:rPr>
          <w:rFonts w:hint="eastAsia"/>
          <w:bCs/>
          <w:color w:val="000000" w:themeColor="text1"/>
          <w:kern w:val="0"/>
          <w:sz w:val="20"/>
          <w:szCs w:val="20"/>
        </w:rPr>
        <w:t>计算方法：</w:t>
      </w:r>
    </w:p>
    <w:p>
      <w:pPr>
        <w:autoSpaceDE w:val="0"/>
        <w:autoSpaceDN w:val="0"/>
        <w:adjustRightInd w:val="0"/>
        <w:jc w:val="center"/>
        <w:rPr>
          <w:bCs/>
          <w:color w:val="000000" w:themeColor="text1"/>
          <w:kern w:val="0"/>
          <w:sz w:val="18"/>
          <w:szCs w:val="18"/>
        </w:rPr>
      </w:pPr>
      <w:r>
        <w:rPr>
          <w:rFonts w:hint="eastAsia"/>
          <w:bCs/>
          <w:color w:val="000000" w:themeColor="text1"/>
          <w:kern w:val="0"/>
          <w:sz w:val="20"/>
          <w:szCs w:val="20"/>
        </w:rPr>
        <w:t xml:space="preserve">儿童超重增长率 = ( </w:t>
      </w:r>
      <w:r>
        <w:rPr>
          <w:bCs/>
          <w:color w:val="000000" w:themeColor="text1"/>
          <w:kern w:val="0"/>
          <w:sz w:val="32"/>
          <w:szCs w:val="32"/>
        </w:rPr>
        <w:fldChar w:fldCharType="begin"/>
      </w:r>
      <w:r>
        <w:rPr>
          <w:bCs/>
          <w:color w:val="000000" w:themeColor="text1"/>
          <w:kern w:val="0"/>
          <w:sz w:val="32"/>
          <w:szCs w:val="32"/>
        </w:rPr>
        <w:instrText xml:space="preserve"> QUOTE </w:instrText>
      </w:r>
      <w:r>
        <w:rPr>
          <w:color w:val="000000" w:themeColor="text1"/>
          <w:position w:val="-36"/>
        </w:rPr>
        <w:pict>
          <v:shape id="_x0000_i1030" o:spt="75" type="#_x0000_t75" style="height:47.7pt;width:69.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1F10&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6C1F10&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秴閲嶇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瓒呴噸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9" chromakey="#FFFFFF" o:title=""/>
            <o:lock v:ext="edit" aspectratio="t"/>
            <w10:wrap type="none"/>
            <w10:anchorlock/>
          </v:shape>
        </w:pict>
      </w:r>
      <w:r>
        <w:rPr>
          <w:bCs/>
          <w:color w:val="000000" w:themeColor="text1"/>
          <w:kern w:val="0"/>
          <w:sz w:val="32"/>
          <w:szCs w:val="32"/>
        </w:rPr>
        <w:fldChar w:fldCharType="separate"/>
      </w:r>
      <w:r>
        <w:rPr>
          <w:color w:val="000000" w:themeColor="text1"/>
          <w:position w:val="-36"/>
        </w:rPr>
        <w:pict>
          <v:shape id="_x0000_i1031" o:spt="75" type="#_x0000_t75" style="height:47.7pt;width:69.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1F10&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6C1F10&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秴閲嶇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瓒呴噸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19" chromakey="#FFFFFF" o:title=""/>
            <o:lock v:ext="edit" aspectratio="t"/>
            <w10:wrap type="none"/>
            <w10:anchorlock/>
          </v:shape>
        </w:pict>
      </w:r>
      <w:r>
        <w:rPr>
          <w:bCs/>
          <w:color w:val="000000" w:themeColor="text1"/>
          <w:kern w:val="0"/>
          <w:sz w:val="32"/>
          <w:szCs w:val="32"/>
        </w:rPr>
        <w:fldChar w:fldCharType="end"/>
      </w:r>
      <w:r>
        <w:rPr>
          <w:rFonts w:hint="eastAsia"/>
          <w:bCs/>
          <w:color w:val="000000" w:themeColor="text1"/>
          <w:kern w:val="0"/>
          <w:sz w:val="32"/>
          <w:szCs w:val="32"/>
        </w:rPr>
        <w:t>1</w:t>
      </w:r>
      <w:r>
        <w:rPr>
          <w:rFonts w:hint="eastAsia"/>
          <w:bCs/>
          <w:color w:val="000000" w:themeColor="text1"/>
          <w:kern w:val="0"/>
          <w:sz w:val="20"/>
          <w:szCs w:val="20"/>
        </w:rPr>
        <w:t>)×100%</w:t>
      </w:r>
    </w:p>
    <w:p>
      <w:pPr>
        <w:autoSpaceDE w:val="0"/>
        <w:autoSpaceDN w:val="0"/>
        <w:snapToGrid w:val="0"/>
        <w:ind w:firstLine="360" w:firstLineChars="200"/>
        <w:rPr>
          <w:bCs/>
          <w:color w:val="000000" w:themeColor="text1"/>
          <w:kern w:val="0"/>
          <w:sz w:val="18"/>
          <w:szCs w:val="18"/>
        </w:rPr>
      </w:pPr>
    </w:p>
    <w:p>
      <w:pPr>
        <w:autoSpaceDE w:val="0"/>
        <w:autoSpaceDN w:val="0"/>
        <w:snapToGrid w:val="0"/>
        <w:ind w:firstLine="360" w:firstLineChars="200"/>
        <w:rPr>
          <w:bCs/>
          <w:color w:val="000000" w:themeColor="text1"/>
          <w:kern w:val="0"/>
          <w:sz w:val="18"/>
          <w:szCs w:val="18"/>
        </w:rPr>
      </w:pPr>
      <w:r>
        <w:rPr>
          <w:rFonts w:hint="eastAsia"/>
          <w:bCs/>
          <w:color w:val="000000" w:themeColor="text1"/>
          <w:kern w:val="0"/>
          <w:sz w:val="18"/>
          <w:szCs w:val="18"/>
        </w:rPr>
        <w:t>其中， N=年数- 1</w:t>
      </w:r>
    </w:p>
    <w:p>
      <w:pPr>
        <w:autoSpaceDE w:val="0"/>
        <w:autoSpaceDN w:val="0"/>
        <w:snapToGrid w:val="0"/>
        <w:ind w:firstLine="360" w:firstLineChars="200"/>
        <w:rPr>
          <w:bCs/>
          <w:color w:val="000000" w:themeColor="text1"/>
          <w:kern w:val="0"/>
          <w:sz w:val="18"/>
          <w:szCs w:val="18"/>
        </w:rPr>
      </w:pPr>
      <w:r>
        <w:rPr>
          <w:rFonts w:hint="eastAsia"/>
          <w:bCs/>
          <w:color w:val="000000" w:themeColor="text1"/>
          <w:kern w:val="0"/>
          <w:sz w:val="18"/>
          <w:szCs w:val="18"/>
        </w:rPr>
        <w:t>计量单位：%.　</w:t>
      </w:r>
      <w:r>
        <w:rPr>
          <w:rFonts w:hint="eastAsia"/>
          <w:bCs/>
          <w:color w:val="000000" w:themeColor="text1"/>
          <w:sz w:val="18"/>
          <w:szCs w:val="18"/>
        </w:rPr>
        <w:t>数据来源：卫健委</w:t>
      </w:r>
    </w:p>
    <w:p>
      <w:pPr>
        <w:autoSpaceDE w:val="0"/>
        <w:autoSpaceDN w:val="0"/>
        <w:snapToGrid w:val="0"/>
        <w:ind w:firstLine="361" w:firstLineChars="200"/>
        <w:rPr>
          <w:bCs/>
          <w:color w:val="000000" w:themeColor="text1"/>
          <w:kern w:val="0"/>
          <w:sz w:val="18"/>
          <w:szCs w:val="18"/>
        </w:rPr>
      </w:pPr>
      <w:r>
        <w:rPr>
          <w:rFonts w:hint="eastAsia"/>
          <w:b/>
          <w:color w:val="000000" w:themeColor="text1"/>
          <w:kern w:val="0"/>
          <w:sz w:val="18"/>
          <w:szCs w:val="18"/>
        </w:rPr>
        <w:t>儿童肥胖增长率　</w:t>
      </w:r>
      <w:r>
        <w:rPr>
          <w:rFonts w:hint="eastAsia"/>
          <w:bCs/>
          <w:color w:val="000000" w:themeColor="text1"/>
          <w:kern w:val="0"/>
          <w:sz w:val="18"/>
          <w:szCs w:val="18"/>
        </w:rPr>
        <w:t>指儿童肥胖率的年均增长速度。6─17 岁儿童肥胖判定采用《学龄儿童少年超重与肥胖筛查》(WS/T 586-2018)，按分年龄、性别的 BMI 值判定。6 岁以下儿童肥胖判定分为两个年龄段进行判断： 0─4 岁采用《5 岁以下儿童生长状况判定》(WS/T 423-2013)，计算身高别体重 Z 评 分(WHZ)， WHZ&gt;3 为肥胖； 5─5.9 岁儿童采用 WHO 2007 年生长发 育标准， BMIZ&gt;2 为肥胖。.计算方法：</w:t>
      </w:r>
    </w:p>
    <w:p>
      <w:pPr>
        <w:autoSpaceDE w:val="0"/>
        <w:autoSpaceDN w:val="0"/>
        <w:snapToGrid w:val="0"/>
        <w:ind w:firstLine="360" w:firstLineChars="200"/>
        <w:rPr>
          <w:bCs/>
          <w:color w:val="000000" w:themeColor="text1"/>
          <w:kern w:val="0"/>
          <w:sz w:val="18"/>
          <w:szCs w:val="18"/>
        </w:rPr>
      </w:pPr>
    </w:p>
    <w:p>
      <w:pPr>
        <w:autoSpaceDE w:val="0"/>
        <w:autoSpaceDN w:val="0"/>
        <w:snapToGrid w:val="0"/>
        <w:jc w:val="center"/>
        <w:rPr>
          <w:bCs/>
          <w:color w:val="000000" w:themeColor="text1"/>
          <w:kern w:val="0"/>
          <w:sz w:val="18"/>
          <w:szCs w:val="18"/>
        </w:rPr>
      </w:pPr>
      <w:r>
        <w:rPr>
          <w:rFonts w:hint="eastAsia"/>
          <w:bCs/>
          <w:color w:val="000000" w:themeColor="text1"/>
          <w:kern w:val="0"/>
          <w:sz w:val="18"/>
          <w:szCs w:val="18"/>
        </w:rPr>
        <w:t xml:space="preserve">儿童肥胖增长率 = </w:t>
      </w:r>
      <w:r>
        <w:rPr>
          <w:rFonts w:hint="eastAsia"/>
          <w:bCs/>
          <w:color w:val="000000" w:themeColor="text1"/>
          <w:kern w:val="0"/>
          <w:sz w:val="20"/>
          <w:szCs w:val="20"/>
        </w:rPr>
        <w:t xml:space="preserve">( </w:t>
      </w:r>
      <w:r>
        <w:rPr>
          <w:bCs/>
          <w:color w:val="000000" w:themeColor="text1"/>
          <w:kern w:val="0"/>
          <w:sz w:val="32"/>
          <w:szCs w:val="32"/>
        </w:rPr>
        <w:fldChar w:fldCharType="begin"/>
      </w:r>
      <w:r>
        <w:rPr>
          <w:bCs/>
          <w:color w:val="000000" w:themeColor="text1"/>
          <w:kern w:val="0"/>
          <w:sz w:val="32"/>
          <w:szCs w:val="32"/>
        </w:rPr>
        <w:instrText xml:space="preserve"> QUOTE </w:instrText>
      </w:r>
      <w:r>
        <w:rPr>
          <w:color w:val="000000" w:themeColor="text1"/>
          <w:position w:val="-36"/>
        </w:rPr>
        <w:pict>
          <v:shape id="_x0000_i1032" o:spt="75" type="#_x0000_t75" style="height:47.7pt;width:69.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6605&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A96605&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偉鑳栫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鑲ヨ儢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0" chromakey="#FFFFFF" o:title=""/>
            <o:lock v:ext="edit" aspectratio="t"/>
            <w10:wrap type="none"/>
            <w10:anchorlock/>
          </v:shape>
        </w:pict>
      </w:r>
      <w:r>
        <w:rPr>
          <w:bCs/>
          <w:color w:val="000000" w:themeColor="text1"/>
          <w:kern w:val="0"/>
          <w:sz w:val="32"/>
          <w:szCs w:val="32"/>
        </w:rPr>
        <w:fldChar w:fldCharType="separate"/>
      </w:r>
      <w:r>
        <w:rPr>
          <w:color w:val="000000" w:themeColor="text1"/>
          <w:position w:val="-36"/>
        </w:rPr>
        <w:pict>
          <v:shape id="_x0000_i1033" o:spt="75" type="#_x0000_t75" style="height:47.7pt;width:69.5pt;" filled="f" o:preferrelative="t" stroked="f" coordsize="21600,21600"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6605&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A96605&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偉鑳栫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鑲ヨ儢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20" chromakey="#FFFFFF" o:title=""/>
            <o:lock v:ext="edit" aspectratio="t"/>
            <w10:wrap type="none"/>
            <w10:anchorlock/>
          </v:shape>
        </w:pict>
      </w:r>
      <w:r>
        <w:rPr>
          <w:bCs/>
          <w:color w:val="000000" w:themeColor="text1"/>
          <w:kern w:val="0"/>
          <w:sz w:val="32"/>
          <w:szCs w:val="32"/>
        </w:rPr>
        <w:fldChar w:fldCharType="end"/>
      </w:r>
      <w:r>
        <w:rPr>
          <w:rFonts w:hint="eastAsia"/>
          <w:bCs/>
          <w:color w:val="000000" w:themeColor="text1"/>
          <w:kern w:val="0"/>
          <w:sz w:val="32"/>
          <w:szCs w:val="32"/>
        </w:rPr>
        <w:t>1</w:t>
      </w:r>
      <w:r>
        <w:rPr>
          <w:rFonts w:hint="eastAsia"/>
          <w:bCs/>
          <w:color w:val="000000" w:themeColor="text1"/>
          <w:kern w:val="0"/>
          <w:sz w:val="20"/>
          <w:szCs w:val="20"/>
        </w:rPr>
        <w:t>)</w:t>
      </w:r>
      <w:r>
        <w:rPr>
          <w:rFonts w:hint="eastAsia"/>
          <w:bCs/>
          <w:color w:val="000000" w:themeColor="text1"/>
          <w:kern w:val="0"/>
          <w:sz w:val="18"/>
          <w:szCs w:val="18"/>
        </w:rPr>
        <w:t>×100%</w:t>
      </w:r>
    </w:p>
    <w:p>
      <w:pPr>
        <w:autoSpaceDE w:val="0"/>
        <w:autoSpaceDN w:val="0"/>
        <w:snapToGrid w:val="0"/>
        <w:ind w:firstLine="360" w:firstLineChars="200"/>
        <w:rPr>
          <w:bCs/>
          <w:color w:val="000000" w:themeColor="text1"/>
          <w:kern w:val="0"/>
          <w:sz w:val="18"/>
          <w:szCs w:val="18"/>
        </w:rPr>
      </w:pPr>
    </w:p>
    <w:p>
      <w:pPr>
        <w:autoSpaceDE w:val="0"/>
        <w:autoSpaceDN w:val="0"/>
        <w:snapToGrid w:val="0"/>
        <w:ind w:firstLine="360" w:firstLineChars="200"/>
        <w:rPr>
          <w:bCs/>
          <w:color w:val="000000" w:themeColor="text1"/>
          <w:kern w:val="0"/>
          <w:sz w:val="18"/>
          <w:szCs w:val="18"/>
        </w:rPr>
      </w:pPr>
      <w:r>
        <w:rPr>
          <w:rFonts w:hint="eastAsia"/>
          <w:bCs/>
          <w:color w:val="000000" w:themeColor="text1"/>
          <w:kern w:val="0"/>
          <w:sz w:val="18"/>
          <w:szCs w:val="18"/>
        </w:rPr>
        <w:t>其中， N=年数- 1</w:t>
      </w:r>
    </w:p>
    <w:p>
      <w:pPr>
        <w:autoSpaceDE w:val="0"/>
        <w:autoSpaceDN w:val="0"/>
        <w:snapToGrid w:val="0"/>
        <w:ind w:firstLine="360" w:firstLineChars="200"/>
        <w:rPr>
          <w:bCs/>
          <w:color w:val="000000" w:themeColor="text1"/>
          <w:kern w:val="0"/>
          <w:sz w:val="18"/>
          <w:szCs w:val="18"/>
        </w:rPr>
      </w:pPr>
      <w:r>
        <w:rPr>
          <w:rFonts w:hint="eastAsia"/>
          <w:bCs/>
          <w:color w:val="000000" w:themeColor="text1"/>
          <w:kern w:val="0"/>
          <w:sz w:val="18"/>
          <w:szCs w:val="18"/>
        </w:rPr>
        <w:t>计量单位：%　.</w:t>
      </w:r>
      <w:r>
        <w:rPr>
          <w:rFonts w:hint="eastAsia"/>
          <w:bCs/>
          <w:color w:val="000000" w:themeColor="text1"/>
          <w:sz w:val="18"/>
          <w:szCs w:val="18"/>
        </w:rPr>
        <w:t>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儿童总体近视率　</w:t>
      </w:r>
      <w:r>
        <w:rPr>
          <w:rFonts w:hint="eastAsia"/>
          <w:bCs/>
          <w:color w:val="000000" w:themeColor="text1"/>
          <w:sz w:val="18"/>
          <w:szCs w:val="18"/>
        </w:rPr>
        <w:t>指年内每100名儿童的近视人数。近视筛查标准：裸眼视力＜5．0且非睫状肌麻痹下电脑验光等效球镜度数＜-0．50D；同时，确认为佩戴角膜塑形镜的受检者计入近视样本。计算公式：儿童总体近视率=（根据标准判定为近视的人数+角膜塑形镜佩戴者人数）/调查人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小学生近视率　</w:t>
      </w:r>
      <w:r>
        <w:rPr>
          <w:rFonts w:hint="eastAsia"/>
          <w:bCs/>
          <w:color w:val="000000" w:themeColor="text1"/>
          <w:sz w:val="18"/>
          <w:szCs w:val="18"/>
        </w:rPr>
        <w:t>指年内每100名小学生的近视人数。近视筛查标准：裸眼视力＜5．0且非睫状肌麻痹下电脑验光等效球镜度数＜-0．50D；同时，确认为佩戴角膜塑形镜的受检者计入近视样本。2．计算公式：小学生近视率=（根据标准判定为近视的人数+角膜塑形镜佩戴者人数）/调查人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初中生近视率　</w:t>
      </w:r>
      <w:r>
        <w:rPr>
          <w:rFonts w:hint="eastAsia"/>
          <w:bCs/>
          <w:color w:val="000000" w:themeColor="text1"/>
          <w:sz w:val="18"/>
          <w:szCs w:val="18"/>
        </w:rPr>
        <w:t>指年内每100名初中生的近视人数。近视筛查标准：裸眼视力＜5．0且非睫状肌麻痹下电脑验光等效球镜度数＜-0．50D；同时，确认为佩戴角膜塑形镜的受检者计入近视样本。计算公式：初中生近视率=（根据标准判定为近视的人数+角膜塑形镜佩戴者人数）/调查人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高中生近视率　</w:t>
      </w:r>
      <w:r>
        <w:rPr>
          <w:rFonts w:hint="eastAsia"/>
          <w:bCs/>
          <w:color w:val="000000" w:themeColor="text1"/>
          <w:sz w:val="18"/>
          <w:szCs w:val="18"/>
        </w:rPr>
        <w:t>指年内每100名高中生的近视人数。近视筛查标准：裸眼视力＜5．0且非睫状肌麻痹下电脑验光等效球镜度数＜-0．50D；同时，确认为佩戴角膜塑形镜的受检者计入近视样本。计算公式：高中生近视率=（根据标准判定为近视的人数+角膜塑形镜佩戴者人数）/调查人数*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0-6岁儿童眼保健和视力检查覆盖率　</w:t>
      </w:r>
      <w:r>
        <w:rPr>
          <w:rFonts w:hint="eastAsia"/>
          <w:bCs/>
          <w:color w:val="000000" w:themeColor="text1"/>
          <w:sz w:val="18"/>
          <w:szCs w:val="18"/>
        </w:rPr>
        <w:t>指某地区年内 0−6 岁儿童眼保健和视力检查人数占某年某地 7 岁以下儿童数的比例。计算公式：0-6岁儿童眼保健和视力检查覆盖率=某年某地0−6 岁儿童眼保健和视力检查人数/ 该年该地7 岁以下儿童数×100%。计算单位：%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在园儿童眼保健档案覆盖率　</w:t>
      </w:r>
      <w:r>
        <w:rPr>
          <w:rFonts w:hint="eastAsia"/>
          <w:bCs/>
          <w:color w:val="000000" w:themeColor="text1"/>
          <w:sz w:val="18"/>
          <w:szCs w:val="18"/>
        </w:rPr>
        <w:t>指某地区年内学龄前在园儿童中建立眼保健档案的儿童占比。计算公式：在园儿童眼保健档案覆盖率=某地区年内学龄前在园儿童中建立眼保健档案的儿童数/该地区年内学龄前在园儿童数×100%。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基层医疗卫生机构儿童保健医生配备率　</w:t>
      </w:r>
      <w:r>
        <w:rPr>
          <w:rFonts w:hint="eastAsia"/>
          <w:bCs/>
          <w:color w:val="000000" w:themeColor="text1"/>
          <w:sz w:val="18"/>
          <w:szCs w:val="18"/>
        </w:rPr>
        <w:t>指基层医疗卫生机构中配备至少1名儿童保健医生的机构占比。计算公式：基层医疗卫生机构儿童保健医生配备率=某地区基层医疗卫生机构中配备至少1名儿童保健医生的机构数/该地区基层医疗卫生机构数×100%。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每千名14岁以下儿童拥有儿科医生数　</w:t>
      </w:r>
      <w:r>
        <w:rPr>
          <w:rFonts w:hint="eastAsia"/>
          <w:bCs/>
          <w:color w:val="000000" w:themeColor="text1"/>
          <w:sz w:val="18"/>
          <w:szCs w:val="18"/>
        </w:rPr>
        <w:t>指每千名14岁以下儿童可以拥有的儿科医生数　计算公式：每千名14岁以下儿童拥有的儿科医生数=某地区儿科医生数/该地区14岁以下儿童数×1000。计算单位：名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每千名14岁以下儿童床位数　</w:t>
      </w:r>
      <w:r>
        <w:rPr>
          <w:rFonts w:hint="eastAsia"/>
          <w:bCs/>
          <w:color w:val="000000" w:themeColor="text1"/>
          <w:sz w:val="18"/>
          <w:szCs w:val="18"/>
        </w:rPr>
        <w:t>指每千名14岁以下儿童可以拥有的儿童床位数。计算公式：每千名14岁以下儿童拥有的儿童床位数=某地区儿童床位数/该地区14岁以下儿童数×1000。计算单位：张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每个设区市建设儿童专科医院数　</w:t>
      </w:r>
      <w:r>
        <w:rPr>
          <w:rFonts w:hint="eastAsia"/>
          <w:bCs/>
          <w:color w:val="000000" w:themeColor="text1"/>
          <w:sz w:val="18"/>
          <w:szCs w:val="18"/>
        </w:rPr>
        <w:t>指每个设区市建设儿童专科医院的数量　每个设区市建设儿童专科医院数=以设区市为单位，某地区建设儿童专科医院的数量。计算单位：所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各县（市、涉农区）建设二级儿童医院数　</w:t>
      </w:r>
      <w:r>
        <w:rPr>
          <w:rFonts w:hint="eastAsia"/>
          <w:bCs/>
          <w:color w:val="000000" w:themeColor="text1"/>
          <w:sz w:val="18"/>
          <w:szCs w:val="18"/>
        </w:rPr>
        <w:t>指每个县（市、涉农区）建设二级儿童医院，或在二级及以上综合医院、妇保院建设50张以上床位的儿科病区的数量。计算公式：各县（市、涉农区）建设二级儿童医院数=以县（市、涉农区）为单位，某地区建设二级儿童医院，或在二级及以上综合医院、妇保院建设50张以上床位的儿科病区的数量。　计算单位：所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乡镇卫生院、社区卫生服务中心配备全科医生数　</w:t>
      </w:r>
      <w:r>
        <w:rPr>
          <w:rFonts w:hint="eastAsia"/>
          <w:bCs/>
          <w:color w:val="000000" w:themeColor="text1"/>
          <w:sz w:val="18"/>
          <w:szCs w:val="18"/>
        </w:rPr>
        <w:t>指报告期内乡镇卫生院、社区卫生服务中心在岗的全科医生人数。计算公式：乡镇卫生院、社区卫生服务中心配备全科医生数=报告期内乡镇卫生院、社区卫生服务中心在岗的全科医生人数。计算单位：名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新生儿访视率　</w:t>
      </w:r>
      <w:r>
        <w:rPr>
          <w:rFonts w:hint="eastAsia"/>
          <w:bCs/>
          <w:color w:val="000000" w:themeColor="text1"/>
          <w:sz w:val="18"/>
          <w:szCs w:val="18"/>
        </w:rPr>
        <w:t>指新生儿出院后 1 周内接受至少 1 次访视的新生儿人数占某年某地活产数的比例。计算公式：新生儿访视率=某年某地接受新生儿访视服务的新生儿数/该年该地活产数×100%　计算单位：%　数据来源：卫健委</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新生儿疾病筛查率　</w:t>
      </w:r>
      <w:r>
        <w:rPr>
          <w:rFonts w:hint="eastAsia"/>
          <w:bCs/>
          <w:color w:val="000000" w:themeColor="text1"/>
          <w:sz w:val="18"/>
          <w:szCs w:val="18"/>
        </w:rPr>
        <w:t>指一定时期内某地区进行遗传代谢性疾病筛查、听力筛查、先天性心脏病筛查的新生儿数占当地活产数的比例。计算公式：新生儿遗传代谢病筛查率=某年某地新生儿遗传代谢病筛查人数/该年该地活产数×100%；新生儿听力筛查率=某年某地新生儿听力筛查人数/该年该地活产数×100%；新生儿先天性心脏病筛查率=某年某地新生儿先天性心脏病筛查人数/该年该地活产数×100%。　计算单位：%　数据来源：卫健委</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 xml:space="preserve">出生登记率  </w:t>
      </w:r>
      <w:r>
        <w:rPr>
          <w:color w:val="000000" w:themeColor="text1"/>
          <w:kern w:val="0"/>
          <w:sz w:val="18"/>
          <w:szCs w:val="18"/>
        </w:rPr>
        <w:t>指当年新生婴儿出生后（应在出生后一个月内），持婴儿《出生医学证明》、婴儿父母亲的结婚证、居民身份证、户口簿，向婴儿父亲或母亲常住户口所在地公安派出所申报出生登记的人数占当年户籍活产总数的百分比。计算公式为：儿童出生登记率=儿童出生申报户口数/当年户籍活产数×100%</w:t>
      </w:r>
      <w:r>
        <w:rPr>
          <w:bCs/>
          <w:color w:val="000000" w:themeColor="text1"/>
          <w:kern w:val="0"/>
          <w:sz w:val="18"/>
          <w:szCs w:val="18"/>
        </w:rPr>
        <w:t>。</w:t>
      </w:r>
      <w:r>
        <w:rPr>
          <w:rFonts w:hint="eastAsia"/>
          <w:bCs/>
          <w:color w:val="000000" w:themeColor="text1"/>
          <w:kern w:val="0"/>
          <w:sz w:val="18"/>
          <w:szCs w:val="18"/>
        </w:rPr>
        <w:t>　</w:t>
      </w:r>
      <w:r>
        <w:rPr>
          <w:rFonts w:hint="eastAsia"/>
          <w:bCs/>
          <w:color w:val="000000" w:themeColor="text1"/>
          <w:sz w:val="18"/>
          <w:szCs w:val="18"/>
        </w:rPr>
        <w:t>数据来源：卫健委　公安局</w:t>
      </w:r>
    </w:p>
    <w:p>
      <w:pPr>
        <w:autoSpaceDE w:val="0"/>
        <w:autoSpaceDN w:val="0"/>
        <w:adjustRightInd w:val="0"/>
        <w:ind w:firstLine="361" w:firstLineChars="200"/>
        <w:rPr>
          <w:color w:val="000000" w:themeColor="text1"/>
          <w:kern w:val="0"/>
          <w:sz w:val="18"/>
          <w:szCs w:val="18"/>
        </w:rPr>
      </w:pPr>
      <w:r>
        <w:rPr>
          <w:b/>
          <w:bCs/>
          <w:color w:val="000000" w:themeColor="text1"/>
          <w:kern w:val="0"/>
          <w:sz w:val="18"/>
          <w:szCs w:val="18"/>
        </w:rPr>
        <w:t xml:space="preserve">新生儿破伤风发病率高于1‰的县数  </w:t>
      </w:r>
      <w:r>
        <w:rPr>
          <w:color w:val="000000" w:themeColor="text1"/>
          <w:kern w:val="0"/>
          <w:sz w:val="18"/>
          <w:szCs w:val="18"/>
        </w:rPr>
        <w:t>指某地区年内新生儿破伤风发病率高于l‰的县级单位个数。新生儿破伤风发病率是指某地区年内患新生儿破伤风的人数与当年活产数之比。它是反映计划免疫和妇女儿童卫生保健工作的重要工作指标之一 。计算公式为:（1）新生儿破伤风发病率高于1‰的县数=某地区年内新生儿破伤风发病率高于1‰的县级单位个数合计。（2）新生儿破伤风发病率= 年内某地区新生儿破伤风发病例数/该地年内活产数×1000‰</w:t>
      </w:r>
      <w:r>
        <w:rPr>
          <w:rFonts w:hint="eastAsia"/>
          <w:color w:val="000000" w:themeColor="text1"/>
          <w:kern w:val="0"/>
          <w:sz w:val="18"/>
          <w:szCs w:val="18"/>
        </w:rPr>
        <w:t>　</w:t>
      </w:r>
      <w:r>
        <w:rPr>
          <w:rFonts w:hint="eastAsia"/>
          <w:bCs/>
          <w:color w:val="000000" w:themeColor="text1"/>
          <w:sz w:val="18"/>
          <w:szCs w:val="18"/>
        </w:rPr>
        <w:t>数据来源：卫健委</w:t>
      </w:r>
    </w:p>
    <w:p>
      <w:pPr>
        <w:autoSpaceDE w:val="0"/>
        <w:autoSpaceDN w:val="0"/>
        <w:adjustRightInd w:val="0"/>
        <w:ind w:firstLine="361" w:firstLineChars="200"/>
        <w:jc w:val="left"/>
        <w:rPr>
          <w:color w:val="000000" w:themeColor="text1"/>
          <w:kern w:val="0"/>
          <w:sz w:val="18"/>
          <w:szCs w:val="18"/>
        </w:rPr>
      </w:pPr>
      <w:r>
        <w:rPr>
          <w:b/>
          <w:color w:val="000000" w:themeColor="text1"/>
          <w:sz w:val="18"/>
          <w:szCs w:val="18"/>
        </w:rPr>
        <w:t>低出生体重发生率</w:t>
      </w:r>
      <w:r>
        <w:rPr>
          <w:color w:val="000000" w:themeColor="text1"/>
          <w:kern w:val="0"/>
          <w:sz w:val="18"/>
          <w:szCs w:val="18"/>
        </w:rPr>
        <w:t>指某地区年内活产儿中出生体重小于2500克的新生儿与年内活产数之比。计算公式:低出生体重发生率=某地区年内出生体重小于2500克的新生儿数/该地年内活产数×100%。</w:t>
      </w:r>
      <w:r>
        <w:rPr>
          <w:rFonts w:hint="eastAsia"/>
          <w:color w:val="000000" w:themeColor="text1"/>
          <w:kern w:val="0"/>
          <w:sz w:val="18"/>
          <w:szCs w:val="18"/>
        </w:rPr>
        <w:t>　</w:t>
      </w:r>
      <w:r>
        <w:rPr>
          <w:rFonts w:hint="eastAsia"/>
          <w:bCs/>
          <w:color w:val="000000" w:themeColor="text1"/>
          <w:sz w:val="18"/>
          <w:szCs w:val="18"/>
        </w:rPr>
        <w:t>数据来源：卫健委</w:t>
      </w:r>
    </w:p>
    <w:p>
      <w:pPr>
        <w:autoSpaceDE w:val="0"/>
        <w:autoSpaceDN w:val="0"/>
        <w:adjustRightInd w:val="0"/>
        <w:ind w:firstLine="361" w:firstLineChars="200"/>
        <w:jc w:val="left"/>
        <w:rPr>
          <w:color w:val="000000" w:themeColor="text1"/>
          <w:sz w:val="18"/>
          <w:szCs w:val="18"/>
        </w:rPr>
      </w:pPr>
      <w:r>
        <w:rPr>
          <w:b/>
          <w:bCs/>
          <w:color w:val="000000" w:themeColor="text1"/>
          <w:kern w:val="0"/>
          <w:sz w:val="18"/>
          <w:szCs w:val="18"/>
        </w:rPr>
        <w:t xml:space="preserve">以乡（镇）为单位适龄儿童国家免疫规划疫苗接种率  </w:t>
      </w:r>
      <w:r>
        <w:rPr>
          <w:color w:val="000000" w:themeColor="text1"/>
          <w:kern w:val="0"/>
          <w:sz w:val="18"/>
          <w:szCs w:val="18"/>
        </w:rPr>
        <w:t>疫苗接种率是指按照儿童免疫程序实际接种某种疫苗的人数占全部应该接种该种疫苗人数的百分比。主要采集</w:t>
      </w:r>
      <w:r>
        <w:rPr>
          <w:b/>
          <w:color w:val="000000" w:themeColor="text1"/>
          <w:sz w:val="18"/>
          <w:szCs w:val="18"/>
        </w:rPr>
        <w:t>卡介苗、百白破疫苗、脊髓灰质炎疫苗、含麻疹成分疫苗、乙肝疫苗、流脑疫苗、乙脑疫苗、甲肝疫苗接种率</w:t>
      </w:r>
      <w:r>
        <w:rPr>
          <w:color w:val="000000" w:themeColor="text1"/>
          <w:sz w:val="18"/>
          <w:szCs w:val="18"/>
        </w:rPr>
        <w:t xml:space="preserve">  应接种人数指：在某时间范围内，所辖地域范围内达到免疫程序规定应接受某疫苗接种的适龄儿童人数。实种人数指某时间段内，某地域范围内某种疫苗应种人数中实际接种人数。计算公式为：  </w:t>
      </w:r>
    </w:p>
    <w:p>
      <w:pPr>
        <w:tabs>
          <w:tab w:val="left" w:pos="3979"/>
          <w:tab w:val="center" w:pos="4933"/>
        </w:tabs>
        <w:contextualSpacing/>
        <w:jc w:val="center"/>
        <w:rPr>
          <w:color w:val="000000" w:themeColor="text1"/>
          <w:sz w:val="18"/>
          <w:szCs w:val="18"/>
        </w:rPr>
      </w:pPr>
      <w:r>
        <w:rPr>
          <w:color w:val="000000" w:themeColor="text1"/>
          <w:position w:val="-24"/>
          <w:sz w:val="18"/>
          <w:szCs w:val="18"/>
        </w:rPr>
        <w:object>
          <v:shape id="_x0000_i1034" o:spt="75" type="#_x0000_t75" style="height:29.3pt;width:219.35pt;" o:ole="t" filled="f" o:preferrelative="t" stroked="f" coordsize="21600,21600">
            <v:path/>
            <v:fill on="f" focussize="0,0"/>
            <v:stroke on="f" joinstyle="miter"/>
            <v:imagedata r:id="rId22" o:title=""/>
            <o:lock v:ext="edit" aspectratio="t"/>
            <w10:wrap type="none"/>
            <w10:anchorlock/>
          </v:shape>
          <o:OLEObject Type="Embed" ProgID="Equation.3" ShapeID="_x0000_i1034" DrawAspect="Content" ObjectID="_1468075728" r:id="rId21">
            <o:LockedField>false</o:LockedField>
          </o:OLEObject>
        </w:object>
      </w:r>
      <w:r>
        <w:rPr>
          <w:color w:val="000000" w:themeColor="text1"/>
          <w:sz w:val="18"/>
          <w:szCs w:val="18"/>
        </w:rPr>
        <w:t>。</w:t>
      </w:r>
    </w:p>
    <w:p>
      <w:pPr>
        <w:ind w:firstLine="300" w:firstLineChars="167"/>
        <w:contextualSpacing/>
        <w:rPr>
          <w:color w:val="000000" w:themeColor="text1"/>
          <w:sz w:val="18"/>
          <w:szCs w:val="18"/>
        </w:rPr>
      </w:pPr>
      <w:r>
        <w:rPr>
          <w:color w:val="000000" w:themeColor="text1"/>
          <w:sz w:val="18"/>
          <w:szCs w:val="18"/>
        </w:rPr>
        <w:t>注意：卡介苗、甲肝疫苗统计单剂接种率；乙肝疫苗、百白破疫苗、脊髓灰质炎疫苗统计基础免疫第3剂接种率；含麻疹成分疫苗、乙脑疫苗统计第1剂接种率；流脑疫苗统计A群流脑疫苗第2剂接种率。</w:t>
      </w:r>
      <w:r>
        <w:rPr>
          <w:rFonts w:hint="eastAsia"/>
          <w:color w:val="000000" w:themeColor="text1"/>
          <w:sz w:val="18"/>
          <w:szCs w:val="18"/>
        </w:rPr>
        <w:t>　</w:t>
      </w:r>
      <w:r>
        <w:rPr>
          <w:rFonts w:hint="eastAsia"/>
          <w:bCs/>
          <w:color w:val="000000" w:themeColor="text1"/>
          <w:sz w:val="18"/>
          <w:szCs w:val="18"/>
        </w:rPr>
        <w:t>数据来源：卫健委</w:t>
      </w:r>
    </w:p>
    <w:p>
      <w:pPr>
        <w:ind w:firstLine="282" w:firstLineChars="156"/>
        <w:contextualSpacing/>
        <w:rPr>
          <w:bCs/>
          <w:color w:val="000000" w:themeColor="text1"/>
          <w:sz w:val="18"/>
          <w:szCs w:val="18"/>
        </w:rPr>
      </w:pPr>
      <w:r>
        <w:rPr>
          <w:b/>
          <w:color w:val="000000" w:themeColor="text1"/>
          <w:sz w:val="18"/>
          <w:szCs w:val="18"/>
        </w:rPr>
        <w:t>托幼机构卫生保健合格率</w:t>
      </w:r>
      <w:r>
        <w:rPr>
          <w:bCs/>
          <w:color w:val="000000" w:themeColor="text1"/>
          <w:sz w:val="18"/>
          <w:szCs w:val="18"/>
        </w:rPr>
        <w:t xml:space="preserve"> 指某地区年内取得《托幼机构卫生保健合格证》的托幼机构占托幼机构总数百分比。托幼机构卫生保健合格率=取得《托幼机构卫生保健合格证》的托幼机构/托幼机构总数×100%。</w:t>
      </w:r>
      <w:r>
        <w:rPr>
          <w:rFonts w:hint="eastAsia"/>
          <w:bCs/>
          <w:color w:val="000000" w:themeColor="text1"/>
          <w:sz w:val="18"/>
          <w:szCs w:val="18"/>
        </w:rPr>
        <w:t>　数据来源：卫健委</w:t>
      </w:r>
    </w:p>
    <w:p>
      <w:pPr>
        <w:ind w:firstLine="282" w:firstLineChars="156"/>
        <w:contextualSpacing/>
        <w:rPr>
          <w:b/>
          <w:bCs/>
          <w:color w:val="000000" w:themeColor="text1"/>
          <w:sz w:val="18"/>
          <w:szCs w:val="18"/>
        </w:rPr>
      </w:pPr>
      <w:r>
        <w:rPr>
          <w:b/>
          <w:bCs/>
          <w:color w:val="000000" w:themeColor="text1"/>
          <w:sz w:val="18"/>
          <w:szCs w:val="18"/>
        </w:rPr>
        <w:t xml:space="preserve">5岁以下儿童贫血患病率  </w:t>
      </w:r>
      <w:r>
        <w:rPr>
          <w:bCs/>
          <w:color w:val="000000" w:themeColor="text1"/>
          <w:sz w:val="18"/>
          <w:szCs w:val="18"/>
        </w:rPr>
        <w:t>指某地区年内，在进行了血红蛋白检查的6个月至4岁(不满5岁)儿童中，发现患有中重度贫血的人数与5岁以下儿童血红蛋白检查人数之比。</w:t>
      </w:r>
      <w:r>
        <w:rPr>
          <w:color w:val="000000" w:themeColor="text1"/>
          <w:kern w:val="0"/>
          <w:sz w:val="18"/>
          <w:szCs w:val="18"/>
        </w:rPr>
        <w:t>5岁以下儿童貧血患病率=被检查的5岁以下儿童中中重度貧血患病人数/儿童体检总数×100%。</w:t>
      </w:r>
      <w:r>
        <w:rPr>
          <w:rFonts w:hint="eastAsia"/>
          <w:color w:val="000000" w:themeColor="text1"/>
          <w:kern w:val="0"/>
          <w:sz w:val="18"/>
          <w:szCs w:val="18"/>
        </w:rPr>
        <w:t>　</w:t>
      </w:r>
      <w:r>
        <w:rPr>
          <w:rFonts w:hint="eastAsia"/>
          <w:bCs/>
          <w:color w:val="000000" w:themeColor="text1"/>
          <w:sz w:val="18"/>
          <w:szCs w:val="18"/>
        </w:rPr>
        <w:t>数据来源：卫健委</w:t>
      </w:r>
    </w:p>
    <w:p>
      <w:pPr>
        <w:ind w:firstLine="282" w:firstLineChars="156"/>
        <w:contextualSpacing/>
        <w:rPr>
          <w:color w:val="000000" w:themeColor="text1"/>
          <w:kern w:val="0"/>
          <w:sz w:val="18"/>
          <w:szCs w:val="18"/>
        </w:rPr>
      </w:pPr>
      <w:r>
        <w:rPr>
          <w:b/>
          <w:bCs/>
          <w:color w:val="000000" w:themeColor="text1"/>
          <w:sz w:val="18"/>
          <w:szCs w:val="18"/>
        </w:rPr>
        <w:t xml:space="preserve">5岁以下儿童生长迟缓率  </w:t>
      </w:r>
      <w:r>
        <w:rPr>
          <w:bCs/>
          <w:color w:val="000000" w:themeColor="text1"/>
          <w:sz w:val="18"/>
          <w:szCs w:val="18"/>
        </w:rPr>
        <w:t>指5岁以下儿童按照年龄身高低于正常儿童(参考标准)按年龄身高的中位数减去两个标准差以上的人数占体检儿童总数的百分比。</w:t>
      </w:r>
      <w:r>
        <w:rPr>
          <w:color w:val="000000" w:themeColor="text1"/>
          <w:kern w:val="0"/>
          <w:sz w:val="18"/>
          <w:szCs w:val="18"/>
        </w:rPr>
        <w:t>5岁以下儿童生长迟缓率=5岁以下儿童年龄身高低于中位数减两个标准差的人数/儿童体检总数×100%。</w:t>
      </w:r>
      <w:r>
        <w:rPr>
          <w:rFonts w:hint="eastAsia"/>
          <w:color w:val="000000" w:themeColor="text1"/>
          <w:kern w:val="0"/>
          <w:sz w:val="18"/>
          <w:szCs w:val="18"/>
        </w:rPr>
        <w:t>　</w:t>
      </w:r>
      <w:r>
        <w:rPr>
          <w:rFonts w:hint="eastAsia"/>
          <w:bCs/>
          <w:color w:val="000000" w:themeColor="text1"/>
          <w:sz w:val="18"/>
          <w:szCs w:val="18"/>
        </w:rPr>
        <w:t>数据来源：卫健委</w:t>
      </w:r>
    </w:p>
    <w:p>
      <w:pPr>
        <w:ind w:firstLine="282" w:firstLineChars="156"/>
        <w:contextualSpacing/>
        <w:rPr>
          <w:bCs/>
          <w:color w:val="000000" w:themeColor="text1"/>
          <w:sz w:val="18"/>
          <w:szCs w:val="18"/>
        </w:rPr>
      </w:pPr>
      <w:r>
        <w:rPr>
          <w:b/>
          <w:bCs/>
          <w:color w:val="000000" w:themeColor="text1"/>
          <w:sz w:val="18"/>
          <w:szCs w:val="18"/>
        </w:rPr>
        <w:t xml:space="preserve">5岁以下儿童低体重率  </w:t>
      </w:r>
      <w:r>
        <w:rPr>
          <w:bCs/>
          <w:color w:val="000000" w:themeColor="text1"/>
          <w:sz w:val="18"/>
          <w:szCs w:val="18"/>
        </w:rPr>
        <w:t>指5岁以下儿童按照年龄</w:t>
      </w:r>
      <w:r>
        <w:rPr>
          <w:rFonts w:hint="eastAsia"/>
          <w:bCs/>
          <w:color w:val="000000" w:themeColor="text1"/>
          <w:sz w:val="18"/>
          <w:szCs w:val="18"/>
        </w:rPr>
        <w:t>体</w:t>
      </w:r>
      <w:r>
        <w:rPr>
          <w:bCs/>
          <w:color w:val="000000" w:themeColor="text1"/>
          <w:sz w:val="18"/>
          <w:szCs w:val="18"/>
        </w:rPr>
        <w:t>重低于正常儿童(参考标准)按年龄体重的中位数减去两个标准差以上的人数占体检儿童总数的百分比。</w:t>
      </w:r>
      <w:r>
        <w:rPr>
          <w:color w:val="000000" w:themeColor="text1"/>
          <w:kern w:val="0"/>
          <w:sz w:val="18"/>
          <w:szCs w:val="18"/>
        </w:rPr>
        <w:t>5岁以下儿童低体重率=5岁以下儿童低体重人数/总数×100%。</w:t>
      </w:r>
      <w:r>
        <w:rPr>
          <w:rFonts w:hint="eastAsia"/>
          <w:color w:val="000000" w:themeColor="text1"/>
          <w:kern w:val="0"/>
          <w:sz w:val="18"/>
          <w:szCs w:val="18"/>
        </w:rPr>
        <w:t>　</w:t>
      </w:r>
      <w:r>
        <w:rPr>
          <w:rFonts w:hint="eastAsia"/>
          <w:bCs/>
          <w:color w:val="000000" w:themeColor="text1"/>
          <w:sz w:val="18"/>
          <w:szCs w:val="18"/>
        </w:rPr>
        <w:t>数据来源：卫健委</w:t>
      </w:r>
    </w:p>
    <w:p>
      <w:pPr>
        <w:ind w:firstLine="282" w:firstLineChars="156"/>
        <w:contextualSpacing/>
        <w:rPr>
          <w:color w:val="000000" w:themeColor="text1"/>
          <w:sz w:val="18"/>
          <w:szCs w:val="18"/>
        </w:rPr>
      </w:pPr>
      <w:r>
        <w:rPr>
          <w:b/>
          <w:color w:val="000000" w:themeColor="text1"/>
          <w:sz w:val="18"/>
          <w:szCs w:val="18"/>
        </w:rPr>
        <w:t>7岁以下儿童保健管理率</w:t>
      </w:r>
      <w:r>
        <w:rPr>
          <w:bCs/>
          <w:color w:val="000000" w:themeColor="text1"/>
          <w:sz w:val="18"/>
          <w:szCs w:val="18"/>
        </w:rPr>
        <w:t>指年内7岁以下儿童健康（保健）管理覆盖人数与 7岁以下儿童数之比，一般以%表示。体现一个地区对 0-6 岁儿童健康服务的管理水平。儿童健康管理人数：指7岁以下儿童该统计年内接受 1 次及以上体格检查（身高、体重等）的总人数（目标：7 岁以下儿童保健管理率达到 95%以上）。</w:t>
      </w:r>
      <w:r>
        <w:rPr>
          <w:rFonts w:hint="eastAsia"/>
          <w:bCs/>
          <w:color w:val="000000" w:themeColor="text1"/>
          <w:sz w:val="18"/>
          <w:szCs w:val="18"/>
        </w:rPr>
        <w:t>　</w:t>
      </w:r>
      <w:r>
        <w:rPr>
          <w:bCs/>
          <w:color w:val="000000" w:themeColor="text1"/>
          <w:sz w:val="18"/>
          <w:szCs w:val="18"/>
        </w:rPr>
        <w:t>计算公式：7岁以下儿童保健管理率=年度辖区内接受 1 次及以上随访的 0-6 岁儿童数/年度辖区内 0-6 岁儿童数×100%</w:t>
      </w:r>
      <w:r>
        <w:rPr>
          <w:rFonts w:hint="eastAsia"/>
          <w:bCs/>
          <w:color w:val="000000" w:themeColor="text1"/>
          <w:sz w:val="18"/>
          <w:szCs w:val="18"/>
        </w:rPr>
        <w:t>　数据来源：卫健委</w:t>
      </w:r>
    </w:p>
    <w:p>
      <w:pPr>
        <w:ind w:firstLine="282" w:firstLineChars="156"/>
        <w:contextualSpacing/>
        <w:rPr>
          <w:color w:val="000000" w:themeColor="text1"/>
          <w:kern w:val="0"/>
          <w:sz w:val="18"/>
          <w:szCs w:val="18"/>
        </w:rPr>
      </w:pPr>
      <w:r>
        <w:rPr>
          <w:b/>
          <w:bCs/>
          <w:color w:val="000000" w:themeColor="text1"/>
          <w:sz w:val="18"/>
          <w:szCs w:val="18"/>
        </w:rPr>
        <w:t xml:space="preserve">6个月以内婴儿纯母乳喂养率  </w:t>
      </w:r>
      <w:r>
        <w:rPr>
          <w:bCs/>
          <w:color w:val="000000" w:themeColor="text1"/>
          <w:sz w:val="18"/>
          <w:szCs w:val="18"/>
        </w:rPr>
        <w:t>指某地区6个月以内婴儿在一段时间(调查前24小时)内吃母乳的婴儿数与该地区6个月以内婴儿之比。</w:t>
      </w:r>
      <w:r>
        <w:rPr>
          <w:color w:val="000000" w:themeColor="text1"/>
          <w:kern w:val="0"/>
          <w:sz w:val="18"/>
          <w:szCs w:val="18"/>
        </w:rPr>
        <w:t>6个月以内婴儿纯母乳喂养率=调查0-6个月内婴儿中在过去24小时内纯母乳喂养婴儿数/被调查的6个月婴儿数总数×100%。</w:t>
      </w:r>
      <w:r>
        <w:rPr>
          <w:rFonts w:hint="eastAsia"/>
          <w:color w:val="000000" w:themeColor="text1"/>
          <w:kern w:val="0"/>
          <w:sz w:val="18"/>
          <w:szCs w:val="18"/>
        </w:rPr>
        <w:t>　</w:t>
      </w:r>
      <w:r>
        <w:rPr>
          <w:rFonts w:hint="eastAsia"/>
          <w:bCs/>
          <w:color w:val="000000" w:themeColor="text1"/>
          <w:sz w:val="18"/>
          <w:szCs w:val="18"/>
        </w:rPr>
        <w:t>数据来源：卫健委</w:t>
      </w:r>
    </w:p>
    <w:p>
      <w:pPr>
        <w:ind w:firstLine="282" w:firstLineChars="156"/>
        <w:contextualSpacing/>
        <w:rPr>
          <w:bCs/>
          <w:color w:val="000000" w:themeColor="text1"/>
          <w:sz w:val="18"/>
          <w:szCs w:val="18"/>
        </w:rPr>
      </w:pPr>
      <w:r>
        <w:rPr>
          <w:b/>
          <w:bCs/>
          <w:color w:val="000000" w:themeColor="text1"/>
          <w:sz w:val="18"/>
          <w:szCs w:val="18"/>
        </w:rPr>
        <w:t>每千人口执业(助理)医师</w:t>
      </w:r>
      <w:r>
        <w:rPr>
          <w:bCs/>
          <w:color w:val="000000" w:themeColor="text1"/>
          <w:sz w:val="18"/>
          <w:szCs w:val="18"/>
        </w:rPr>
        <w:t xml:space="preserve">  指年末每千人口拥有的执业医师和执业助理医师数。人口数系统计局常住人口。计算公式为：每千人口执业(助理)医师数=（年末执业医师数+年末执业助理医师数)／年末人口数×1000。</w:t>
      </w:r>
      <w:r>
        <w:rPr>
          <w:rFonts w:hint="eastAsia"/>
          <w:bCs/>
          <w:color w:val="000000" w:themeColor="text1"/>
          <w:sz w:val="18"/>
          <w:szCs w:val="18"/>
        </w:rPr>
        <w:t>　数据来源：卫健委</w:t>
      </w:r>
    </w:p>
    <w:p>
      <w:pPr>
        <w:ind w:firstLine="282" w:firstLineChars="156"/>
        <w:contextualSpacing/>
        <w:rPr>
          <w:bCs/>
          <w:color w:val="000000" w:themeColor="text1"/>
          <w:sz w:val="18"/>
          <w:szCs w:val="18"/>
        </w:rPr>
      </w:pPr>
      <w:r>
        <w:rPr>
          <w:b/>
          <w:bCs/>
          <w:color w:val="000000" w:themeColor="text1"/>
          <w:sz w:val="18"/>
          <w:szCs w:val="18"/>
        </w:rPr>
        <w:t>每千人口医疗卫生机构床位数</w:t>
      </w:r>
      <w:r>
        <w:rPr>
          <w:bCs/>
          <w:color w:val="000000" w:themeColor="text1"/>
          <w:sz w:val="18"/>
          <w:szCs w:val="18"/>
        </w:rPr>
        <w:t xml:space="preserve">  指年末每千人口拥有的医疗卫生机构床位数。计算公式为：每千人口医疗卫生机构床位数=年末医疗卫生机构床位数/年末人口数×1000 。床位数 指年末医疗卫生机构实有床位数，又称实有床位数、病床数。实有床位包括正规床、简易床、监护床、超过半年的加床、正在消毒和修理的床位、因扩建或大修而停用的床位。不包括产科新生儿床、接产室待产床、库存床、观察床、临时加床和病人家属陪侍床。</w:t>
      </w:r>
      <w:r>
        <w:rPr>
          <w:rFonts w:hint="eastAsia"/>
          <w:bCs/>
          <w:color w:val="000000" w:themeColor="text1"/>
          <w:sz w:val="18"/>
          <w:szCs w:val="18"/>
        </w:rPr>
        <w:t>　数据来源：卫健委</w:t>
      </w:r>
    </w:p>
    <w:p>
      <w:pPr>
        <w:ind w:firstLine="282" w:firstLineChars="156"/>
        <w:contextualSpacing/>
        <w:rPr>
          <w:bCs/>
          <w:color w:val="000000" w:themeColor="text1"/>
          <w:sz w:val="18"/>
          <w:szCs w:val="18"/>
        </w:rPr>
      </w:pPr>
      <w:r>
        <w:rPr>
          <w:rFonts w:hint="eastAsia"/>
          <w:b/>
          <w:bCs/>
          <w:color w:val="000000" w:themeColor="text1"/>
          <w:sz w:val="18"/>
          <w:szCs w:val="18"/>
        </w:rPr>
        <w:t>小学配备专职心理健康教育教师学校比例　</w:t>
      </w:r>
      <w:r>
        <w:rPr>
          <w:rFonts w:hint="eastAsia"/>
          <w:bCs/>
          <w:color w:val="000000" w:themeColor="text1"/>
          <w:sz w:val="18"/>
          <w:szCs w:val="18"/>
        </w:rPr>
        <w:t>指配备专职心理健康教育教师的小学学校数占小学学校总校数的百分比。　计算方法：小学配备专职心理健康教育教师学校比例＝配备专职心理健康教育教师/小学学校总校数×100% 　.计量单位：%　.数据来源：教育局</w:t>
      </w:r>
    </w:p>
    <w:p>
      <w:pPr>
        <w:ind w:firstLine="282" w:firstLineChars="156"/>
        <w:contextualSpacing/>
        <w:rPr>
          <w:bCs/>
          <w:color w:val="000000" w:themeColor="text1"/>
          <w:sz w:val="18"/>
          <w:szCs w:val="18"/>
        </w:rPr>
      </w:pPr>
      <w:r>
        <w:rPr>
          <w:rFonts w:hint="eastAsia"/>
          <w:b/>
          <w:bCs/>
          <w:color w:val="000000" w:themeColor="text1"/>
          <w:sz w:val="18"/>
          <w:szCs w:val="18"/>
        </w:rPr>
        <w:t>中学配备专职心理健康教育教师学校比例　</w:t>
      </w:r>
      <w:r>
        <w:rPr>
          <w:rFonts w:hint="eastAsia"/>
          <w:bCs/>
          <w:color w:val="000000" w:themeColor="text1"/>
          <w:sz w:val="18"/>
          <w:szCs w:val="18"/>
        </w:rPr>
        <w:t>指配备专职心理健康教育教师的中学学校数占中学学校总校数的百分比。.计算方法：中学配备专职心理健康教育教师学校比例=配备专职心理健康教育教师的中学学校数/中学学校总校数×100%　计量单位：%　.数据来源：教育局</w:t>
      </w:r>
    </w:p>
    <w:p>
      <w:pPr>
        <w:ind w:firstLine="282" w:firstLineChars="156"/>
        <w:contextualSpacing/>
        <w:rPr>
          <w:bCs/>
          <w:color w:val="000000" w:themeColor="text1"/>
          <w:sz w:val="18"/>
          <w:szCs w:val="18"/>
        </w:rPr>
      </w:pPr>
      <w:r>
        <w:rPr>
          <w:rFonts w:hint="eastAsia"/>
          <w:b/>
          <w:bCs/>
          <w:color w:val="000000" w:themeColor="text1"/>
          <w:sz w:val="18"/>
          <w:szCs w:val="18"/>
        </w:rPr>
        <w:t>中学开展预防艾滋病教育和性教育相关课程和活动的学校比例　</w:t>
      </w:r>
      <w:r>
        <w:rPr>
          <w:rFonts w:hint="eastAsia"/>
          <w:bCs/>
          <w:color w:val="000000" w:themeColor="text1"/>
          <w:sz w:val="18"/>
          <w:szCs w:val="18"/>
        </w:rPr>
        <w:t>指通过在中学开设健康教育相关课程，或者利用综合实践活动和地方课程等多途径、多形式向学生传授预防艾滋病和性教育的知识和技能的中学学校数占中学学校总计校数的百分比。.计算方法：中学开展预防艾滋病教育和性教育相关课程和活动的学校比例=开展预防艾滋病教育和性教育相关课程和活动的中学学校数/中学学校总校数×100%  .计量单位：%　.数据来源：教育局</w:t>
      </w:r>
    </w:p>
    <w:p>
      <w:pPr>
        <w:ind w:firstLine="280" w:firstLineChars="156"/>
        <w:contextualSpacing/>
        <w:rPr>
          <w:rFonts w:ascii="黑体" w:hAnsi="黑体" w:eastAsia="黑体"/>
          <w:color w:val="000000" w:themeColor="text1"/>
          <w:sz w:val="18"/>
          <w:szCs w:val="18"/>
        </w:rPr>
      </w:pPr>
      <w:r>
        <w:rPr>
          <w:rFonts w:ascii="黑体" w:hAnsi="黑体" w:eastAsia="黑体"/>
          <w:color w:val="000000" w:themeColor="text1"/>
          <w:sz w:val="18"/>
          <w:szCs w:val="18"/>
        </w:rPr>
        <w:t>（三）教育</w:t>
      </w:r>
    </w:p>
    <w:p>
      <w:pPr>
        <w:ind w:firstLine="282" w:firstLineChars="156"/>
        <w:contextualSpacing/>
        <w:rPr>
          <w:bCs/>
          <w:color w:val="000000" w:themeColor="text1"/>
          <w:sz w:val="18"/>
          <w:szCs w:val="18"/>
        </w:rPr>
      </w:pPr>
      <w:r>
        <w:rPr>
          <w:rFonts w:hint="eastAsia"/>
          <w:b/>
          <w:bCs/>
          <w:color w:val="000000" w:themeColor="text1"/>
          <w:sz w:val="18"/>
          <w:szCs w:val="18"/>
        </w:rPr>
        <w:t>女性劳动年龄人口平均受教育年限　</w:t>
      </w:r>
      <w:r>
        <w:rPr>
          <w:bCs/>
          <w:color w:val="000000" w:themeColor="text1"/>
          <w:sz w:val="18"/>
          <w:szCs w:val="18"/>
        </w:rPr>
        <w:t>16-59</w:t>
      </w:r>
      <w:r>
        <w:rPr>
          <w:rFonts w:hint="eastAsia"/>
          <w:bCs/>
          <w:color w:val="000000" w:themeColor="text1"/>
          <w:sz w:val="18"/>
          <w:szCs w:val="18"/>
        </w:rPr>
        <w:t>岁女性人口的平均受教育年数。计算公式：女性劳动年龄人口平均受教育年限</w:t>
      </w:r>
      <w:r>
        <w:rPr>
          <w:bCs/>
          <w:color w:val="000000" w:themeColor="text1"/>
          <w:sz w:val="18"/>
          <w:szCs w:val="18"/>
        </w:rPr>
        <w:t>=16-59</w:t>
      </w:r>
      <w:r>
        <w:rPr>
          <w:rFonts w:hint="eastAsia"/>
          <w:bCs/>
          <w:color w:val="000000" w:themeColor="text1"/>
          <w:sz w:val="18"/>
          <w:szCs w:val="18"/>
        </w:rPr>
        <w:t>岁女性各种受教育程度的人口数按照相应的受教育水平进行加权之总和</w:t>
      </w:r>
      <w:r>
        <w:rPr>
          <w:bCs/>
          <w:color w:val="000000" w:themeColor="text1"/>
          <w:sz w:val="18"/>
          <w:szCs w:val="18"/>
        </w:rPr>
        <w:t>/16-59</w:t>
      </w:r>
      <w:r>
        <w:rPr>
          <w:rFonts w:hint="eastAsia"/>
          <w:bCs/>
          <w:color w:val="000000" w:themeColor="text1"/>
          <w:sz w:val="18"/>
          <w:szCs w:val="18"/>
        </w:rPr>
        <w:t>岁女性总人口数。　计算单位：年　数据来源：统计局</w:t>
      </w:r>
    </w:p>
    <w:p>
      <w:pPr>
        <w:ind w:firstLine="361" w:firstLineChars="200"/>
        <w:contextualSpacing/>
        <w:rPr>
          <w:b/>
          <w:color w:val="000000" w:themeColor="text1"/>
          <w:sz w:val="18"/>
          <w:szCs w:val="18"/>
        </w:rPr>
      </w:pPr>
      <w:r>
        <w:rPr>
          <w:b/>
          <w:color w:val="000000" w:themeColor="text1"/>
          <w:sz w:val="18"/>
          <w:szCs w:val="18"/>
        </w:rPr>
        <w:t>在园幼儿数</w:t>
      </w:r>
      <w:r>
        <w:rPr>
          <w:color w:val="000000" w:themeColor="text1"/>
          <w:sz w:val="18"/>
          <w:szCs w:val="18"/>
        </w:rPr>
        <w:t xml:space="preserve">  指在单独设立的幼儿园、小学附设的学前班、幼儿班及托儿所附设的幼儿班的幼儿数。托幼混合班仅统计三至六周岁的幼儿数。不包括季节性的农忙时临时组织的幼儿园。</w:t>
      </w:r>
      <w:r>
        <w:rPr>
          <w:rFonts w:hint="eastAsia"/>
          <w:color w:val="000000" w:themeColor="text1"/>
          <w:sz w:val="18"/>
          <w:szCs w:val="18"/>
        </w:rPr>
        <w:t>　</w:t>
      </w:r>
      <w:r>
        <w:rPr>
          <w:rFonts w:hint="eastAsia"/>
          <w:bCs/>
          <w:color w:val="000000" w:themeColor="text1"/>
          <w:sz w:val="18"/>
          <w:szCs w:val="18"/>
        </w:rPr>
        <w:t>数据来源：教育局</w:t>
      </w:r>
    </w:p>
    <w:p>
      <w:pPr>
        <w:ind w:firstLine="361" w:firstLineChars="200"/>
        <w:contextualSpacing/>
        <w:rPr>
          <w:color w:val="000000" w:themeColor="text1"/>
          <w:sz w:val="18"/>
          <w:szCs w:val="18"/>
        </w:rPr>
      </w:pPr>
      <w:r>
        <w:rPr>
          <w:b/>
          <w:bCs/>
          <w:color w:val="000000" w:themeColor="text1"/>
          <w:sz w:val="18"/>
          <w:szCs w:val="18"/>
        </w:rPr>
        <w:t>在园儿童中女童所占比例</w:t>
      </w:r>
      <w:r>
        <w:rPr>
          <w:color w:val="000000" w:themeColor="text1"/>
          <w:sz w:val="18"/>
          <w:szCs w:val="18"/>
        </w:rPr>
        <w:t>　指在园儿童中女童人数占全部在园儿童人数的比重。在园儿童中女童所占比例=在园儿童中女童人数/在园儿童总数×100%。</w:t>
      </w:r>
      <w:r>
        <w:rPr>
          <w:rFonts w:hint="eastAsia"/>
          <w:color w:val="000000" w:themeColor="text1"/>
          <w:sz w:val="18"/>
          <w:szCs w:val="18"/>
        </w:rPr>
        <w:t>　</w:t>
      </w:r>
      <w:r>
        <w:rPr>
          <w:rFonts w:hint="eastAsia"/>
          <w:bCs/>
          <w:color w:val="000000" w:themeColor="text1"/>
          <w:sz w:val="18"/>
          <w:szCs w:val="18"/>
        </w:rPr>
        <w:t>数据来源：教育局</w:t>
      </w:r>
    </w:p>
    <w:p>
      <w:pPr>
        <w:ind w:firstLine="361" w:firstLineChars="200"/>
        <w:contextualSpacing/>
        <w:rPr>
          <w:color w:val="000000" w:themeColor="text1"/>
          <w:sz w:val="18"/>
          <w:szCs w:val="18"/>
        </w:rPr>
      </w:pPr>
      <w:r>
        <w:rPr>
          <w:b/>
          <w:color w:val="000000" w:themeColor="text1"/>
          <w:sz w:val="18"/>
          <w:szCs w:val="18"/>
        </w:rPr>
        <w:t>学前三年毛入园率</w:t>
      </w:r>
      <w:r>
        <w:rPr>
          <w:rFonts w:hint="eastAsia"/>
          <w:b/>
          <w:color w:val="000000" w:themeColor="text1"/>
          <w:sz w:val="18"/>
          <w:szCs w:val="18"/>
        </w:rPr>
        <w:t>　</w:t>
      </w:r>
      <w:r>
        <w:rPr>
          <w:bCs/>
          <w:color w:val="000000" w:themeColor="text1"/>
          <w:sz w:val="18"/>
          <w:szCs w:val="18"/>
        </w:rPr>
        <w:t>指某地区学前儿童中进入各类学前教育机构学习的人数占同年龄组人口总数的比重。一般学前教育学龄人口统计为3-5 岁或4-6岁人口数。计算公式:学前三年毛入园率=学前教育机构注册入园儿童人数/学前教育学龄人口总数×100%</w:t>
      </w:r>
      <w:r>
        <w:rPr>
          <w:rFonts w:hint="eastAsia"/>
          <w:bCs/>
          <w:color w:val="000000" w:themeColor="text1"/>
          <w:sz w:val="18"/>
          <w:szCs w:val="18"/>
        </w:rPr>
        <w:t>。　数据来源：教育局</w:t>
      </w:r>
    </w:p>
    <w:p>
      <w:pPr>
        <w:ind w:firstLine="361" w:firstLineChars="200"/>
        <w:contextualSpacing/>
        <w:rPr>
          <w:caps/>
          <w:color w:val="000000" w:themeColor="text1"/>
          <w:kern w:val="0"/>
          <w:sz w:val="18"/>
          <w:szCs w:val="18"/>
        </w:rPr>
      </w:pPr>
      <w:r>
        <w:rPr>
          <w:b/>
          <w:caps/>
          <w:color w:val="000000" w:themeColor="text1"/>
          <w:kern w:val="0"/>
          <w:sz w:val="18"/>
          <w:szCs w:val="18"/>
        </w:rPr>
        <w:t>城区公办幼儿园数</w:t>
      </w:r>
      <w:r>
        <w:rPr>
          <w:caps/>
          <w:color w:val="000000" w:themeColor="text1"/>
          <w:kern w:val="0"/>
          <w:sz w:val="18"/>
          <w:szCs w:val="18"/>
        </w:rPr>
        <w:t xml:space="preserve">  指某地区城区由教育部门、集体单位，以及其他部门(不包括非民间机构)组织建立的城区学前儿童受教育机构数。</w:t>
      </w:r>
      <w:r>
        <w:rPr>
          <w:rFonts w:hint="eastAsia"/>
          <w:caps/>
          <w:color w:val="000000" w:themeColor="text1"/>
          <w:kern w:val="0"/>
          <w:sz w:val="18"/>
          <w:szCs w:val="18"/>
        </w:rPr>
        <w:t>　</w:t>
      </w:r>
      <w:r>
        <w:rPr>
          <w:rFonts w:hint="eastAsia"/>
          <w:bCs/>
          <w:color w:val="000000" w:themeColor="text1"/>
          <w:sz w:val="18"/>
          <w:szCs w:val="18"/>
        </w:rPr>
        <w:t>数据来源：教育局</w:t>
      </w:r>
    </w:p>
    <w:p>
      <w:pPr>
        <w:widowControl/>
        <w:ind w:firstLine="361" w:firstLineChars="200"/>
        <w:contextualSpacing/>
        <w:rPr>
          <w:caps/>
          <w:color w:val="000000" w:themeColor="text1"/>
          <w:kern w:val="0"/>
          <w:sz w:val="18"/>
          <w:szCs w:val="18"/>
        </w:rPr>
      </w:pPr>
      <w:r>
        <w:rPr>
          <w:b/>
          <w:caps/>
          <w:color w:val="000000" w:themeColor="text1"/>
          <w:kern w:val="0"/>
          <w:sz w:val="18"/>
          <w:szCs w:val="18"/>
        </w:rPr>
        <w:t>农村公办幼儿园数</w:t>
      </w:r>
      <w:r>
        <w:rPr>
          <w:caps/>
          <w:color w:val="000000" w:themeColor="text1"/>
          <w:kern w:val="0"/>
          <w:sz w:val="18"/>
          <w:szCs w:val="18"/>
        </w:rPr>
        <w:t xml:space="preserve">  指某地区农村由教育部门、集体单位，以及其他部门(不包括非民间机构)组织建立的学前儿童受教育机构。</w:t>
      </w:r>
      <w:r>
        <w:rPr>
          <w:rFonts w:hint="eastAsia"/>
          <w:caps/>
          <w:color w:val="000000" w:themeColor="text1"/>
          <w:kern w:val="0"/>
          <w:sz w:val="18"/>
          <w:szCs w:val="18"/>
        </w:rPr>
        <w:t>　</w:t>
      </w:r>
      <w:r>
        <w:rPr>
          <w:rFonts w:hint="eastAsia"/>
          <w:bCs/>
          <w:color w:val="000000" w:themeColor="text1"/>
          <w:sz w:val="18"/>
          <w:szCs w:val="18"/>
        </w:rPr>
        <w:t>数据来源：教育局</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镇区和乡村公办幼儿园数　</w:t>
      </w:r>
      <w:r>
        <w:rPr>
          <w:color w:val="000000" w:themeColor="text1"/>
          <w:kern w:val="0"/>
          <w:sz w:val="18"/>
          <w:szCs w:val="18"/>
        </w:rPr>
        <w:t xml:space="preserve">指由教育部门、集体单位,以及其他部门(不包括非民间机构)组织建立的镇区和乡村学前儿童受教育机构数。 </w:t>
      </w:r>
      <w:r>
        <w:rPr>
          <w:rFonts w:hint="eastAsia"/>
          <w:bCs/>
          <w:color w:val="000000" w:themeColor="text1"/>
          <w:sz w:val="18"/>
          <w:szCs w:val="18"/>
        </w:rPr>
        <w:t>数据来源：教育局</w:t>
      </w:r>
    </w:p>
    <w:p>
      <w:pPr>
        <w:autoSpaceDE w:val="0"/>
        <w:autoSpaceDN w:val="0"/>
        <w:adjustRightInd w:val="0"/>
        <w:ind w:firstLine="361" w:firstLineChars="200"/>
        <w:jc w:val="left"/>
        <w:rPr>
          <w:color w:val="000000" w:themeColor="text1"/>
          <w:kern w:val="0"/>
          <w:sz w:val="18"/>
          <w:szCs w:val="18"/>
        </w:rPr>
      </w:pPr>
      <w:r>
        <w:rPr>
          <w:b/>
          <w:caps/>
          <w:color w:val="000000" w:themeColor="text1"/>
          <w:kern w:val="0"/>
          <w:sz w:val="18"/>
          <w:szCs w:val="18"/>
        </w:rPr>
        <w:t>省和设区市优质幼儿园覆盖率</w:t>
      </w:r>
      <w:r>
        <w:rPr>
          <w:rFonts w:hint="eastAsia"/>
          <w:b/>
          <w:caps/>
          <w:color w:val="000000" w:themeColor="text1"/>
          <w:kern w:val="0"/>
          <w:sz w:val="18"/>
          <w:szCs w:val="18"/>
        </w:rPr>
        <w:t>　</w:t>
      </w:r>
      <w:r>
        <w:rPr>
          <w:color w:val="000000" w:themeColor="text1"/>
          <w:kern w:val="0"/>
          <w:sz w:val="18"/>
          <w:szCs w:val="18"/>
        </w:rPr>
        <w:t>指省和设区市优质幼儿园在园幼儿占全省在园幼儿的比例。计算公式：省和设区市优质幼儿园覆盖率=省和设区市优质幼儿园在园幼儿/全省在园幼儿总数×100%</w:t>
      </w:r>
      <w:r>
        <w:rPr>
          <w:rFonts w:hint="eastAsia"/>
          <w:color w:val="000000" w:themeColor="text1"/>
          <w:kern w:val="0"/>
          <w:sz w:val="18"/>
          <w:szCs w:val="18"/>
        </w:rPr>
        <w:t>。　</w:t>
      </w:r>
      <w:r>
        <w:rPr>
          <w:rFonts w:hint="eastAsia"/>
          <w:bCs/>
          <w:color w:val="000000" w:themeColor="text1"/>
          <w:sz w:val="18"/>
          <w:szCs w:val="18"/>
        </w:rPr>
        <w:t>数据来源：教育局</w:t>
      </w:r>
    </w:p>
    <w:p>
      <w:pPr>
        <w:autoSpaceDE w:val="0"/>
        <w:autoSpaceDN w:val="0"/>
        <w:adjustRightInd w:val="0"/>
        <w:ind w:firstLine="361" w:firstLineChars="200"/>
        <w:jc w:val="left"/>
        <w:rPr>
          <w:color w:val="000000" w:themeColor="text1"/>
          <w:kern w:val="0"/>
          <w:sz w:val="18"/>
          <w:szCs w:val="18"/>
        </w:rPr>
      </w:pPr>
      <w:r>
        <w:rPr>
          <w:b/>
          <w:caps/>
          <w:color w:val="000000" w:themeColor="text1"/>
          <w:kern w:val="0"/>
          <w:sz w:val="18"/>
          <w:szCs w:val="18"/>
        </w:rPr>
        <w:t>普惠性幼儿园覆盖率</w:t>
      </w:r>
      <w:r>
        <w:rPr>
          <w:color w:val="000000" w:themeColor="text1"/>
          <w:kern w:val="0"/>
          <w:sz w:val="18"/>
          <w:szCs w:val="18"/>
        </w:rPr>
        <w:t>指公办园和普惠园民办园在园幼儿占全省在园幼儿总数的比例。计算公式：普惠性幼儿园覆盖率=公办园和普惠园民办园在园幼儿数/全省在园幼儿总数×100%</w:t>
      </w:r>
      <w:r>
        <w:rPr>
          <w:rFonts w:hint="eastAsia"/>
          <w:color w:val="000000" w:themeColor="text1"/>
          <w:kern w:val="0"/>
          <w:sz w:val="18"/>
          <w:szCs w:val="18"/>
        </w:rPr>
        <w:t>。　</w:t>
      </w:r>
      <w:r>
        <w:rPr>
          <w:rFonts w:hint="eastAsia"/>
          <w:bCs/>
          <w:color w:val="000000" w:themeColor="text1"/>
          <w:sz w:val="18"/>
          <w:szCs w:val="18"/>
        </w:rPr>
        <w:t>数据来源：教育局</w:t>
      </w:r>
    </w:p>
    <w:p>
      <w:pPr>
        <w:autoSpaceDE w:val="0"/>
        <w:autoSpaceDN w:val="0"/>
        <w:adjustRightInd w:val="0"/>
        <w:ind w:firstLine="361" w:firstLineChars="200"/>
        <w:jc w:val="left"/>
        <w:rPr>
          <w:color w:val="000000" w:themeColor="text1"/>
          <w:kern w:val="0"/>
          <w:sz w:val="18"/>
          <w:szCs w:val="18"/>
        </w:rPr>
      </w:pPr>
      <w:r>
        <w:rPr>
          <w:b/>
          <w:color w:val="000000" w:themeColor="text1"/>
          <w:sz w:val="18"/>
          <w:szCs w:val="18"/>
        </w:rPr>
        <w:t xml:space="preserve">九年义务教育巩固率 </w:t>
      </w:r>
      <w:r>
        <w:rPr>
          <w:color w:val="000000" w:themeColor="text1"/>
          <w:kern w:val="0"/>
          <w:sz w:val="18"/>
          <w:szCs w:val="18"/>
        </w:rPr>
        <w:t>指初中三年级(或九年级学生)在校学生中,能够从小学一年级连续学习九年的学生数占入小学一年级时的在校学生总数的比例。计算公式为：</w:t>
      </w:r>
    </w:p>
    <w:p>
      <w:pPr>
        <w:autoSpaceDE w:val="0"/>
        <w:autoSpaceDN w:val="0"/>
        <w:adjustRightInd w:val="0"/>
        <w:jc w:val="center"/>
        <w:rPr>
          <w:color w:val="000000" w:themeColor="text1"/>
          <w:kern w:val="0"/>
          <w:sz w:val="18"/>
          <w:szCs w:val="18"/>
        </w:rPr>
      </w:pPr>
      <w:r>
        <w:rPr>
          <w:color w:val="000000" w:themeColor="text1"/>
          <w:kern w:val="0"/>
          <w:sz w:val="18"/>
          <w:szCs w:val="18"/>
        </w:rPr>
        <w:object>
          <v:shape id="_x0000_i1035" o:spt="75" type="#_x0000_t75" style="height:29.3pt;width:272.1pt;" o:ole="t" filled="f" o:preferrelative="t" stroked="f" coordsize="21600,21600">
            <v:path/>
            <v:fill on="f" focussize="0,0"/>
            <v:stroke on="f" joinstyle="miter"/>
            <v:imagedata r:id="rId24" o:title=""/>
            <o:lock v:ext="edit" aspectratio="t"/>
            <w10:wrap type="none"/>
            <w10:anchorlock/>
          </v:shape>
          <o:OLEObject Type="Embed" ProgID="Equation.3" ShapeID="_x0000_i1035" DrawAspect="Content" ObjectID="_1468075729" r:id="rId23">
            <o:LockedField>false</o:LockedField>
          </o:OLEObject>
        </w:object>
      </w:r>
    </w:p>
    <w:p>
      <w:pPr>
        <w:autoSpaceDE w:val="0"/>
        <w:autoSpaceDN w:val="0"/>
        <w:adjustRightInd w:val="0"/>
        <w:jc w:val="left"/>
        <w:rPr>
          <w:color w:val="000000" w:themeColor="text1"/>
          <w:kern w:val="0"/>
          <w:sz w:val="18"/>
          <w:szCs w:val="18"/>
        </w:rPr>
      </w:pPr>
      <w:r>
        <w:rPr>
          <w:rFonts w:hint="eastAsia"/>
          <w:bCs/>
          <w:color w:val="000000" w:themeColor="text1"/>
          <w:sz w:val="18"/>
          <w:szCs w:val="18"/>
        </w:rPr>
        <w:t>　　数据来源：教育局</w:t>
      </w:r>
    </w:p>
    <w:p>
      <w:pPr>
        <w:ind w:firstLine="361" w:firstLineChars="200"/>
        <w:contextualSpacing/>
        <w:rPr>
          <w:color w:val="000000" w:themeColor="text1"/>
          <w:sz w:val="18"/>
          <w:szCs w:val="18"/>
        </w:rPr>
      </w:pPr>
      <w:r>
        <w:rPr>
          <w:b/>
          <w:color w:val="000000" w:themeColor="text1"/>
          <w:sz w:val="18"/>
          <w:szCs w:val="18"/>
        </w:rPr>
        <w:t>小学学龄儿童净入学率</w:t>
      </w:r>
      <w:r>
        <w:rPr>
          <w:rFonts w:hint="eastAsia"/>
          <w:b/>
          <w:color w:val="000000" w:themeColor="text1"/>
          <w:sz w:val="18"/>
          <w:szCs w:val="18"/>
        </w:rPr>
        <w:t>　</w:t>
      </w:r>
      <w:r>
        <w:rPr>
          <w:color w:val="000000" w:themeColor="text1"/>
          <w:sz w:val="18"/>
          <w:szCs w:val="18"/>
        </w:rPr>
        <w:t>指调查范围内已入小学学习的学龄儿童占校内外学龄儿童总数的比重。计算公式为：</w:t>
      </w:r>
    </w:p>
    <w:p>
      <w:pPr>
        <w:contextualSpacing/>
        <w:jc w:val="center"/>
        <w:rPr>
          <w:color w:val="000000" w:themeColor="text1"/>
          <w:position w:val="-24"/>
          <w:sz w:val="18"/>
          <w:szCs w:val="18"/>
        </w:rPr>
      </w:pPr>
      <w:r>
        <w:rPr>
          <w:color w:val="000000" w:themeColor="text1"/>
          <w:position w:val="-24"/>
          <w:sz w:val="18"/>
          <w:szCs w:val="18"/>
        </w:rPr>
        <w:object>
          <v:shape id="_x0000_i1036" o:spt="75" type="#_x0000_t75" style="height:29.3pt;width:274.6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0" r:id="rId25">
            <o:LockedField>false</o:LockedField>
          </o:OLEObject>
        </w:object>
      </w:r>
    </w:p>
    <w:p>
      <w:pPr>
        <w:contextualSpacing/>
        <w:jc w:val="left"/>
        <w:rPr>
          <w:color w:val="000000" w:themeColor="text1"/>
          <w:position w:val="-24"/>
          <w:sz w:val="18"/>
          <w:szCs w:val="18"/>
        </w:rPr>
      </w:pPr>
      <w:r>
        <w:rPr>
          <w:rFonts w:hint="eastAsia"/>
          <w:bCs/>
          <w:color w:val="000000" w:themeColor="text1"/>
          <w:sz w:val="18"/>
          <w:szCs w:val="18"/>
        </w:rPr>
        <w:t>　　数据来源：教育局</w:t>
      </w:r>
    </w:p>
    <w:p>
      <w:pPr>
        <w:ind w:firstLine="361" w:firstLineChars="200"/>
        <w:contextualSpacing/>
        <w:rPr>
          <w:color w:val="000000" w:themeColor="text1"/>
          <w:sz w:val="18"/>
          <w:szCs w:val="18"/>
        </w:rPr>
      </w:pPr>
      <w:r>
        <w:rPr>
          <w:b/>
          <w:color w:val="000000" w:themeColor="text1"/>
          <w:sz w:val="18"/>
          <w:szCs w:val="18"/>
        </w:rPr>
        <w:t xml:space="preserve">小学阶段巩固率 </w:t>
      </w:r>
      <w:r>
        <w:rPr>
          <w:color w:val="000000" w:themeColor="text1"/>
          <w:sz w:val="18"/>
          <w:szCs w:val="18"/>
        </w:rPr>
        <w:t xml:space="preserve"> 指小学毕业班学生数占该年级入小学一年级时学生数的百分比。计算公式为：</w:t>
      </w:r>
    </w:p>
    <w:p>
      <w:pPr>
        <w:contextualSpacing/>
        <w:jc w:val="center"/>
        <w:rPr>
          <w:color w:val="000000" w:themeColor="text1"/>
          <w:position w:val="-26"/>
          <w:sz w:val="18"/>
          <w:szCs w:val="18"/>
        </w:rPr>
      </w:pPr>
      <w:r>
        <w:rPr>
          <w:color w:val="000000" w:themeColor="text1"/>
          <w:position w:val="-26"/>
          <w:sz w:val="18"/>
          <w:szCs w:val="18"/>
        </w:rPr>
        <w:object>
          <v:shape id="_x0000_i1037" o:spt="75" type="#_x0000_t75" style="height:29.3pt;width:253.65pt;" o:ole="t" filled="f" o:preferrelative="t" stroked="f" coordsize="21600,21600">
            <v:path/>
            <v:fill on="f" focussize="0,0"/>
            <v:stroke on="f" joinstyle="miter"/>
            <v:imagedata r:id="rId28" o:title=""/>
            <o:lock v:ext="edit" aspectratio="t"/>
            <w10:wrap type="none"/>
            <w10:anchorlock/>
          </v:shape>
          <o:OLEObject Type="Embed" ProgID="Equation.3" ShapeID="_x0000_i1037" DrawAspect="Content" ObjectID="_1468075731" r:id="rId27">
            <o:LockedField>false</o:LockedField>
          </o:OLEObject>
        </w:object>
      </w:r>
    </w:p>
    <w:p>
      <w:pPr>
        <w:contextualSpacing/>
        <w:jc w:val="left"/>
        <w:rPr>
          <w:color w:val="000000" w:themeColor="text1"/>
          <w:position w:val="-26"/>
          <w:sz w:val="18"/>
          <w:szCs w:val="18"/>
        </w:rPr>
      </w:pPr>
      <w:r>
        <w:rPr>
          <w:rFonts w:hint="eastAsia"/>
          <w:bCs/>
          <w:color w:val="000000" w:themeColor="text1"/>
          <w:sz w:val="18"/>
          <w:szCs w:val="18"/>
        </w:rPr>
        <w:t>　　数据来源：教育局</w:t>
      </w:r>
    </w:p>
    <w:p>
      <w:pPr>
        <w:ind w:firstLine="361" w:firstLineChars="200"/>
        <w:contextualSpacing/>
        <w:rPr>
          <w:color w:val="000000" w:themeColor="text1"/>
          <w:sz w:val="18"/>
          <w:szCs w:val="18"/>
        </w:rPr>
      </w:pPr>
      <w:r>
        <w:rPr>
          <w:b/>
          <w:color w:val="000000" w:themeColor="text1"/>
          <w:sz w:val="18"/>
          <w:szCs w:val="18"/>
        </w:rPr>
        <w:t>初中阶段毛入学率</w:t>
      </w:r>
      <w:r>
        <w:rPr>
          <w:color w:val="000000" w:themeColor="text1"/>
          <w:sz w:val="18"/>
          <w:szCs w:val="18"/>
        </w:rPr>
        <w:t>指初中阶段在校生总数占国家规定初中阶段年龄组（12-14岁）人口数的百分比。计算公式为：</w:t>
      </w:r>
    </w:p>
    <w:p>
      <w:pPr>
        <w:contextualSpacing/>
        <w:jc w:val="center"/>
        <w:rPr>
          <w:color w:val="000000" w:themeColor="text1"/>
          <w:position w:val="-24"/>
          <w:sz w:val="18"/>
          <w:szCs w:val="18"/>
        </w:rPr>
      </w:pPr>
      <w:r>
        <w:rPr>
          <w:color w:val="000000" w:themeColor="text1"/>
          <w:position w:val="-24"/>
          <w:sz w:val="18"/>
          <w:szCs w:val="18"/>
        </w:rPr>
        <w:object>
          <v:shape id="_x0000_i1038" o:spt="75" type="#_x0000_t75" style="height:29.3pt;width:239.45pt;" o:ole="t" filled="f" o:preferrelative="t" stroked="f" coordsize="21600,21600">
            <v:path/>
            <v:fill on="f" focussize="0,0"/>
            <v:stroke on="f" joinstyle="miter"/>
            <v:imagedata r:id="rId30" o:title=""/>
            <o:lock v:ext="edit" aspectratio="t"/>
            <w10:wrap type="none"/>
            <w10:anchorlock/>
          </v:shape>
          <o:OLEObject Type="Embed" ProgID="Equation.3" ShapeID="_x0000_i1038" DrawAspect="Content" ObjectID="_1468075732" r:id="rId29">
            <o:LockedField>false</o:LockedField>
          </o:OLEObject>
        </w:object>
      </w:r>
    </w:p>
    <w:p>
      <w:pPr>
        <w:contextualSpacing/>
        <w:jc w:val="left"/>
        <w:rPr>
          <w:color w:val="000000" w:themeColor="text1"/>
          <w:position w:val="-24"/>
          <w:sz w:val="18"/>
          <w:szCs w:val="18"/>
        </w:rPr>
      </w:pPr>
      <w:r>
        <w:rPr>
          <w:rFonts w:hint="eastAsia"/>
          <w:bCs/>
          <w:color w:val="000000" w:themeColor="text1"/>
          <w:sz w:val="18"/>
          <w:szCs w:val="18"/>
        </w:rPr>
        <w:t>　　数据来源：教育局</w:t>
      </w:r>
    </w:p>
    <w:p>
      <w:pPr>
        <w:ind w:firstLine="361" w:firstLineChars="200"/>
        <w:contextualSpacing/>
        <w:rPr>
          <w:color w:val="000000" w:themeColor="text1"/>
          <w:sz w:val="18"/>
          <w:szCs w:val="18"/>
        </w:rPr>
      </w:pPr>
      <w:r>
        <w:rPr>
          <w:b/>
          <w:color w:val="000000" w:themeColor="text1"/>
          <w:sz w:val="18"/>
          <w:szCs w:val="18"/>
        </w:rPr>
        <w:t xml:space="preserve">初中三年巩固率  </w:t>
      </w:r>
      <w:r>
        <w:rPr>
          <w:color w:val="000000" w:themeColor="text1"/>
          <w:sz w:val="18"/>
          <w:szCs w:val="18"/>
        </w:rPr>
        <w:t>指初中毕业班学生数占该年级入初中一年级时学生数的百分比。计算公式为：</w:t>
      </w:r>
    </w:p>
    <w:p>
      <w:pPr>
        <w:contextualSpacing/>
        <w:jc w:val="center"/>
        <w:rPr>
          <w:color w:val="000000" w:themeColor="text1"/>
          <w:sz w:val="18"/>
          <w:szCs w:val="18"/>
        </w:rPr>
      </w:pPr>
      <w:r>
        <w:rPr>
          <w:color w:val="000000" w:themeColor="text1"/>
          <w:position w:val="-22"/>
          <w:sz w:val="18"/>
          <w:szCs w:val="18"/>
        </w:rPr>
        <w:object>
          <v:shape id="_x0000_i1039" o:spt="75" type="#_x0000_t75" style="height:29.3pt;width:282.15pt;" o:ole="t" filled="f" o:preferrelative="t" stroked="f" coordsize="21600,21600">
            <v:path/>
            <v:fill on="f" focussize="0,0"/>
            <v:stroke on="f" joinstyle="miter"/>
            <v:imagedata r:id="rId32" o:title=""/>
            <o:lock v:ext="edit" aspectratio="t"/>
            <w10:wrap type="none"/>
            <w10:anchorlock/>
          </v:shape>
          <o:OLEObject Type="Embed" ProgID="Equation.3" ShapeID="_x0000_i1039" DrawAspect="Content" ObjectID="_1468075733" r:id="rId31">
            <o:LockedField>false</o:LockedField>
          </o:OLEObject>
        </w:object>
      </w:r>
    </w:p>
    <w:p>
      <w:pPr>
        <w:ind w:firstLine="360" w:firstLineChars="200"/>
        <w:contextualSpacing/>
        <w:rPr>
          <w:b/>
          <w:color w:val="000000" w:themeColor="text1"/>
          <w:sz w:val="18"/>
          <w:szCs w:val="18"/>
        </w:rPr>
      </w:pPr>
      <w:r>
        <w:rPr>
          <w:rFonts w:hint="eastAsia"/>
          <w:bCs/>
          <w:color w:val="000000" w:themeColor="text1"/>
          <w:sz w:val="18"/>
          <w:szCs w:val="18"/>
        </w:rPr>
        <w:t>数据来源：教育局</w:t>
      </w:r>
    </w:p>
    <w:p>
      <w:pPr>
        <w:ind w:firstLine="361" w:firstLineChars="200"/>
        <w:contextualSpacing/>
        <w:rPr>
          <w:bCs/>
          <w:color w:val="000000" w:themeColor="text1"/>
          <w:sz w:val="18"/>
          <w:szCs w:val="18"/>
        </w:rPr>
      </w:pPr>
      <w:r>
        <w:rPr>
          <w:rFonts w:hint="eastAsia"/>
          <w:b/>
          <w:color w:val="000000" w:themeColor="text1"/>
          <w:sz w:val="18"/>
          <w:szCs w:val="18"/>
        </w:rPr>
        <w:t>小学学龄儿童净入学率性别差　</w:t>
      </w:r>
      <w:r>
        <w:rPr>
          <w:rFonts w:hint="eastAsia"/>
          <w:bCs/>
          <w:color w:val="000000" w:themeColor="text1"/>
          <w:sz w:val="18"/>
          <w:szCs w:val="18"/>
        </w:rPr>
        <w:t>指小学在校学龄男童人口占国家规定小学年龄组男童人口总数的 百分比与女童人口占国家规定小学年龄组女童人口总数的百分比的差值。.计算方法：</w:t>
      </w:r>
    </w:p>
    <w:p>
      <w:pPr>
        <w:ind w:firstLine="360" w:firstLineChars="200"/>
        <w:contextualSpacing/>
        <w:rPr>
          <w:bCs/>
          <w:color w:val="000000" w:themeColor="text1"/>
          <w:sz w:val="18"/>
          <w:szCs w:val="18"/>
        </w:rPr>
      </w:pPr>
      <w:r>
        <w:rPr>
          <w:rFonts w:hint="eastAsia"/>
          <w:bCs/>
          <w:color w:val="000000" w:themeColor="text1"/>
          <w:sz w:val="18"/>
          <w:szCs w:val="18"/>
        </w:rPr>
        <w:t>小学学龄儿童净入学率性别差=小学学龄男童净入学率－小学学龄女童净入学率</w:t>
      </w:r>
    </w:p>
    <w:p>
      <w:pPr>
        <w:ind w:firstLine="360" w:firstLineChars="200"/>
        <w:contextualSpacing/>
        <w:rPr>
          <w:bCs/>
          <w:color w:val="000000" w:themeColor="text1"/>
          <w:sz w:val="18"/>
          <w:szCs w:val="18"/>
        </w:rPr>
      </w:pPr>
      <w:r>
        <w:rPr>
          <w:rFonts w:hint="eastAsia"/>
          <w:bCs/>
          <w:color w:val="000000" w:themeColor="text1"/>
          <w:sz w:val="18"/>
          <w:szCs w:val="18"/>
        </w:rPr>
        <w:t>其中：</w:t>
      </w:r>
    </w:p>
    <w:p>
      <w:pPr>
        <w:ind w:firstLine="360" w:firstLineChars="200"/>
        <w:contextualSpacing/>
        <w:rPr>
          <w:bCs/>
          <w:color w:val="000000" w:themeColor="text1"/>
          <w:sz w:val="18"/>
          <w:szCs w:val="18"/>
        </w:rPr>
      </w:pPr>
      <w:r>
        <w:rPr>
          <w:rFonts w:hint="eastAsia"/>
          <w:bCs/>
          <w:color w:val="000000" w:themeColor="text1"/>
          <w:sz w:val="18"/>
          <w:szCs w:val="18"/>
        </w:rPr>
        <w:t>小学学龄男童净入学率= 小学在校学龄男童人数/国家规定小学年龄组男童人口总数×100%</w:t>
      </w:r>
    </w:p>
    <w:p>
      <w:pPr>
        <w:ind w:firstLine="360" w:firstLineChars="200"/>
        <w:contextualSpacing/>
        <w:rPr>
          <w:bCs/>
          <w:color w:val="000000" w:themeColor="text1"/>
          <w:sz w:val="18"/>
          <w:szCs w:val="18"/>
        </w:rPr>
      </w:pPr>
      <w:r>
        <w:rPr>
          <w:rFonts w:hint="eastAsia"/>
          <w:bCs/>
          <w:color w:val="000000" w:themeColor="text1"/>
          <w:sz w:val="18"/>
          <w:szCs w:val="18"/>
        </w:rPr>
        <w:t>小学学龄女童净入学率=小学在校学龄女童人数/ 国家规定小学年龄组女童人口总数×100%</w:t>
      </w:r>
    </w:p>
    <w:p>
      <w:pPr>
        <w:ind w:firstLine="360" w:firstLineChars="200"/>
        <w:contextualSpacing/>
        <w:rPr>
          <w:bCs/>
          <w:color w:val="000000" w:themeColor="text1"/>
          <w:sz w:val="18"/>
          <w:szCs w:val="18"/>
        </w:rPr>
      </w:pPr>
      <w:r>
        <w:rPr>
          <w:rFonts w:hint="eastAsia"/>
          <w:bCs/>
          <w:color w:val="000000" w:themeColor="text1"/>
          <w:sz w:val="18"/>
          <w:szCs w:val="18"/>
        </w:rPr>
        <w:t>计量单位：%　数据来源：教育局</w:t>
      </w:r>
    </w:p>
    <w:p>
      <w:pPr>
        <w:ind w:firstLine="361" w:firstLineChars="200"/>
        <w:contextualSpacing/>
        <w:rPr>
          <w:bCs/>
          <w:color w:val="000000" w:themeColor="text1"/>
          <w:sz w:val="18"/>
          <w:szCs w:val="18"/>
        </w:rPr>
      </w:pPr>
      <w:r>
        <w:rPr>
          <w:rFonts w:hint="eastAsia"/>
          <w:b/>
          <w:color w:val="000000" w:themeColor="text1"/>
          <w:sz w:val="18"/>
          <w:szCs w:val="18"/>
        </w:rPr>
        <w:t>初中学龄儿童净入学率性别差　</w:t>
      </w:r>
      <w:r>
        <w:rPr>
          <w:rFonts w:hint="eastAsia"/>
          <w:bCs/>
          <w:color w:val="000000" w:themeColor="text1"/>
          <w:sz w:val="18"/>
          <w:szCs w:val="18"/>
        </w:rPr>
        <w:t>指初中在学学龄男童人口占国家规定初中年龄组男童人口总数的 百分比与女童人口占国家规定初中年龄组女童人口总数的百分比的差值。计算方法：</w:t>
      </w:r>
    </w:p>
    <w:p>
      <w:pPr>
        <w:ind w:firstLine="360" w:firstLineChars="200"/>
        <w:contextualSpacing/>
        <w:rPr>
          <w:bCs/>
          <w:color w:val="000000" w:themeColor="text1"/>
          <w:sz w:val="18"/>
          <w:szCs w:val="18"/>
        </w:rPr>
      </w:pPr>
      <w:r>
        <w:rPr>
          <w:rFonts w:hint="eastAsia"/>
          <w:bCs/>
          <w:color w:val="000000" w:themeColor="text1"/>
          <w:sz w:val="18"/>
          <w:szCs w:val="18"/>
        </w:rPr>
        <w:t>初中学龄儿童净入学率性别差=初中学龄男童净入学率－初中学龄女童净入学率</w:t>
      </w:r>
    </w:p>
    <w:p>
      <w:pPr>
        <w:ind w:firstLine="360" w:firstLineChars="200"/>
        <w:contextualSpacing/>
        <w:rPr>
          <w:bCs/>
          <w:color w:val="000000" w:themeColor="text1"/>
          <w:sz w:val="18"/>
          <w:szCs w:val="18"/>
        </w:rPr>
      </w:pPr>
      <w:r>
        <w:rPr>
          <w:rFonts w:hint="eastAsia"/>
          <w:bCs/>
          <w:color w:val="000000" w:themeColor="text1"/>
          <w:sz w:val="18"/>
          <w:szCs w:val="18"/>
        </w:rPr>
        <w:t>其中：</w:t>
      </w:r>
    </w:p>
    <w:p>
      <w:pPr>
        <w:ind w:firstLine="360" w:firstLineChars="200"/>
        <w:contextualSpacing/>
        <w:rPr>
          <w:bCs/>
          <w:color w:val="000000" w:themeColor="text1"/>
          <w:sz w:val="18"/>
          <w:szCs w:val="18"/>
        </w:rPr>
      </w:pPr>
      <w:r>
        <w:rPr>
          <w:rFonts w:hint="eastAsia"/>
          <w:bCs/>
          <w:color w:val="000000" w:themeColor="text1"/>
          <w:sz w:val="18"/>
          <w:szCs w:val="18"/>
        </w:rPr>
        <w:t xml:space="preserve">初中学龄男童净入学率=初中在校学龄男童人数/国家规定初中年龄组男童人口总数×100% </w:t>
      </w:r>
    </w:p>
    <w:p>
      <w:pPr>
        <w:ind w:firstLine="360" w:firstLineChars="200"/>
        <w:contextualSpacing/>
        <w:rPr>
          <w:bCs/>
          <w:color w:val="000000" w:themeColor="text1"/>
          <w:sz w:val="18"/>
          <w:szCs w:val="18"/>
        </w:rPr>
      </w:pPr>
      <w:r>
        <w:rPr>
          <w:rFonts w:hint="eastAsia"/>
          <w:bCs/>
          <w:color w:val="000000" w:themeColor="text1"/>
          <w:sz w:val="18"/>
          <w:szCs w:val="18"/>
        </w:rPr>
        <w:t>初中学龄女童净入学率=初中在校学龄女童人数 国家规定初中年龄组女童人口总数/×100%</w:t>
      </w:r>
    </w:p>
    <w:p>
      <w:pPr>
        <w:ind w:firstLine="360" w:firstLineChars="200"/>
        <w:contextualSpacing/>
        <w:rPr>
          <w:bCs/>
          <w:color w:val="000000" w:themeColor="text1"/>
          <w:sz w:val="18"/>
          <w:szCs w:val="18"/>
        </w:rPr>
      </w:pPr>
      <w:r>
        <w:rPr>
          <w:rFonts w:hint="eastAsia"/>
          <w:bCs/>
          <w:color w:val="000000" w:themeColor="text1"/>
          <w:sz w:val="18"/>
          <w:szCs w:val="18"/>
        </w:rPr>
        <w:t>计量单位：%　数据来源：教育局</w:t>
      </w:r>
    </w:p>
    <w:p>
      <w:pPr>
        <w:ind w:firstLine="361" w:firstLineChars="200"/>
        <w:contextualSpacing/>
        <w:rPr>
          <w:color w:val="000000" w:themeColor="text1"/>
          <w:sz w:val="18"/>
          <w:szCs w:val="18"/>
        </w:rPr>
      </w:pPr>
      <w:r>
        <w:rPr>
          <w:b/>
          <w:color w:val="000000" w:themeColor="text1"/>
          <w:sz w:val="18"/>
          <w:szCs w:val="18"/>
        </w:rPr>
        <w:t>高中阶段毛入学率</w:t>
      </w:r>
      <w:r>
        <w:rPr>
          <w:color w:val="000000" w:themeColor="text1"/>
          <w:sz w:val="18"/>
          <w:szCs w:val="18"/>
        </w:rPr>
        <w:t xml:space="preserve">  指高中阶段（包括普通高中、成人高中、中等职业学校）在校学生总数占高中学龄（15-17岁或16-18岁）人口数的比重。</w:t>
      </w:r>
      <w:r>
        <w:rPr>
          <w:color w:val="000000" w:themeColor="text1"/>
          <w:kern w:val="0"/>
          <w:sz w:val="18"/>
          <w:szCs w:val="18"/>
        </w:rPr>
        <w:t>高中阶段毛入学率=高中阶段在校学生数/高中学龄人口×100%。</w:t>
      </w:r>
      <w:r>
        <w:rPr>
          <w:rFonts w:hint="eastAsia"/>
          <w:color w:val="000000" w:themeColor="text1"/>
          <w:kern w:val="0"/>
          <w:sz w:val="18"/>
          <w:szCs w:val="18"/>
        </w:rPr>
        <w:t>　</w:t>
      </w:r>
      <w:r>
        <w:rPr>
          <w:rFonts w:hint="eastAsia"/>
          <w:bCs/>
          <w:color w:val="000000" w:themeColor="text1"/>
          <w:sz w:val="18"/>
          <w:szCs w:val="18"/>
        </w:rPr>
        <w:t>数据来源：教育局</w:t>
      </w:r>
    </w:p>
    <w:p>
      <w:pPr>
        <w:ind w:firstLine="361" w:firstLineChars="200"/>
        <w:contextualSpacing/>
        <w:rPr>
          <w:b/>
          <w:bCs/>
          <w:color w:val="000000" w:themeColor="text1"/>
          <w:sz w:val="18"/>
          <w:szCs w:val="18"/>
        </w:rPr>
      </w:pPr>
      <w:r>
        <w:rPr>
          <w:b/>
          <w:caps/>
          <w:color w:val="000000" w:themeColor="text1"/>
          <w:kern w:val="0"/>
          <w:sz w:val="18"/>
          <w:szCs w:val="18"/>
        </w:rPr>
        <w:t>中等职业教育在校生数</w:t>
      </w:r>
      <w:r>
        <w:rPr>
          <w:caps/>
          <w:color w:val="000000" w:themeColor="text1"/>
          <w:kern w:val="0"/>
          <w:sz w:val="18"/>
          <w:szCs w:val="18"/>
        </w:rPr>
        <w:t xml:space="preserve">  是指在普通中专、成人中专、职业高中和技工学校的在校学生数。</w:t>
      </w:r>
      <w:r>
        <w:rPr>
          <w:rFonts w:hint="eastAsia"/>
          <w:caps/>
          <w:color w:val="000000" w:themeColor="text1"/>
          <w:kern w:val="0"/>
          <w:sz w:val="18"/>
          <w:szCs w:val="18"/>
        </w:rPr>
        <w:t>　</w:t>
      </w:r>
      <w:r>
        <w:rPr>
          <w:rFonts w:hint="eastAsia"/>
          <w:bCs/>
          <w:color w:val="000000" w:themeColor="text1"/>
          <w:sz w:val="18"/>
          <w:szCs w:val="18"/>
        </w:rPr>
        <w:t>数据来源：教育局</w:t>
      </w:r>
    </w:p>
    <w:p>
      <w:pPr>
        <w:ind w:firstLine="360" w:firstLineChars="199"/>
        <w:rPr>
          <w:color w:val="000000" w:themeColor="text1"/>
          <w:sz w:val="18"/>
          <w:szCs w:val="18"/>
        </w:rPr>
      </w:pPr>
      <w:r>
        <w:rPr>
          <w:b/>
          <w:color w:val="000000" w:themeColor="text1"/>
          <w:sz w:val="18"/>
          <w:szCs w:val="18"/>
        </w:rPr>
        <w:t>高等教育毛入学率</w:t>
      </w:r>
      <w:r>
        <w:rPr>
          <w:color w:val="000000" w:themeColor="text1"/>
          <w:sz w:val="18"/>
          <w:szCs w:val="18"/>
        </w:rPr>
        <w:t>指高等教育(包括国家承认学历的各类高等教育：研究生、普通高校本专科、成人高</w:t>
      </w:r>
      <w:r>
        <w:rPr>
          <w:rFonts w:hint="eastAsia"/>
          <w:bCs/>
          <w:color w:val="000000" w:themeColor="text1"/>
          <w:sz w:val="18"/>
          <w:szCs w:val="18"/>
        </w:rPr>
        <w:t>校</w:t>
      </w:r>
      <w:r>
        <w:rPr>
          <w:color w:val="000000" w:themeColor="text1"/>
          <w:sz w:val="18"/>
          <w:szCs w:val="18"/>
        </w:rPr>
        <w:t>本专科、高等学历文凭考试、电视大学注册视听生、自学考试本专科、军事院校本专科等)在校学生总数与18-22岁年龄组人口数的比重。</w:t>
      </w:r>
      <w:r>
        <w:rPr>
          <w:rFonts w:hint="eastAsia"/>
          <w:color w:val="000000" w:themeColor="text1"/>
          <w:sz w:val="18"/>
          <w:szCs w:val="18"/>
        </w:rPr>
        <w:t>　</w:t>
      </w:r>
      <w:r>
        <w:rPr>
          <w:rFonts w:hint="eastAsia"/>
          <w:bCs/>
          <w:color w:val="000000" w:themeColor="text1"/>
          <w:sz w:val="18"/>
          <w:szCs w:val="18"/>
        </w:rPr>
        <w:t>数据来源：教育局</w:t>
      </w:r>
    </w:p>
    <w:p>
      <w:pPr>
        <w:ind w:firstLine="360" w:firstLineChars="199"/>
        <w:rPr>
          <w:b/>
          <w:caps/>
          <w:color w:val="000000" w:themeColor="text1"/>
          <w:kern w:val="0"/>
          <w:sz w:val="18"/>
          <w:szCs w:val="18"/>
        </w:rPr>
      </w:pPr>
      <w:r>
        <w:rPr>
          <w:b/>
          <w:color w:val="000000" w:themeColor="text1"/>
          <w:sz w:val="18"/>
          <w:szCs w:val="18"/>
        </w:rPr>
        <w:t>女性高等教育毛入学率</w:t>
      </w:r>
      <w:r>
        <w:rPr>
          <w:color w:val="000000" w:themeColor="text1"/>
          <w:sz w:val="18"/>
          <w:szCs w:val="18"/>
        </w:rPr>
        <w:t>指高等教育阶段(包括国家承认学历的各类高等教育：研究生、普通高校本专科、成人高</w:t>
      </w:r>
      <w:r>
        <w:rPr>
          <w:rFonts w:hint="eastAsia"/>
          <w:bCs/>
          <w:color w:val="000000" w:themeColor="text1"/>
          <w:sz w:val="18"/>
          <w:szCs w:val="18"/>
        </w:rPr>
        <w:t>校</w:t>
      </w:r>
      <w:r>
        <w:rPr>
          <w:color w:val="000000" w:themeColor="text1"/>
          <w:sz w:val="18"/>
          <w:szCs w:val="18"/>
        </w:rPr>
        <w:t>本专科、高等学历文凭考试、电视大学注册视听生、自学考试本专科、军事院校本专科等)在校女生总数与常规的高等教育学龄（18-22岁）女性人口数的比重。女性高等教育毛入学率=研究生+普通高校本专科+成人高</w:t>
      </w:r>
      <w:r>
        <w:rPr>
          <w:rFonts w:hint="eastAsia"/>
          <w:bCs/>
          <w:color w:val="000000" w:themeColor="text1"/>
          <w:sz w:val="18"/>
          <w:szCs w:val="18"/>
        </w:rPr>
        <w:t>校</w:t>
      </w:r>
      <w:r>
        <w:rPr>
          <w:color w:val="000000" w:themeColor="text1"/>
          <w:sz w:val="18"/>
          <w:szCs w:val="18"/>
        </w:rPr>
        <w:t>本专科+军事院校本专科+高等学历文凭考试+电视大学注册视听生注册女生数×折算系数+高等教育自学考试毕业生×折算系数/18-22岁年龄组女性人口数</w:t>
      </w:r>
      <w:r>
        <w:rPr>
          <w:bCs/>
          <w:color w:val="000000" w:themeColor="text1"/>
          <w:sz w:val="18"/>
          <w:szCs w:val="18"/>
        </w:rPr>
        <w:t>×100%。</w:t>
      </w:r>
      <w:r>
        <w:rPr>
          <w:color w:val="000000" w:themeColor="text1"/>
          <w:sz w:val="18"/>
          <w:szCs w:val="18"/>
        </w:rPr>
        <w:t>取自教育部门统计年报。</w:t>
      </w:r>
      <w:r>
        <w:rPr>
          <w:rFonts w:hint="eastAsia"/>
          <w:color w:val="000000" w:themeColor="text1"/>
          <w:sz w:val="18"/>
          <w:szCs w:val="18"/>
        </w:rPr>
        <w:t>　</w:t>
      </w:r>
      <w:r>
        <w:rPr>
          <w:rFonts w:hint="eastAsia"/>
          <w:bCs/>
          <w:color w:val="000000" w:themeColor="text1"/>
          <w:sz w:val="18"/>
          <w:szCs w:val="18"/>
        </w:rPr>
        <w:t>数据来源：教育局</w:t>
      </w:r>
    </w:p>
    <w:p>
      <w:pPr>
        <w:widowControl/>
        <w:ind w:firstLine="361" w:firstLineChars="200"/>
        <w:contextualSpacing/>
        <w:rPr>
          <w:color w:val="000000" w:themeColor="text1"/>
          <w:sz w:val="18"/>
          <w:szCs w:val="18"/>
        </w:rPr>
      </w:pPr>
      <w:r>
        <w:rPr>
          <w:b/>
          <w:bCs/>
          <w:color w:val="000000" w:themeColor="text1"/>
          <w:sz w:val="18"/>
          <w:szCs w:val="18"/>
        </w:rPr>
        <w:t xml:space="preserve">特殊教育  </w:t>
      </w:r>
      <w:r>
        <w:rPr>
          <w:color w:val="000000" w:themeColor="text1"/>
          <w:sz w:val="18"/>
          <w:szCs w:val="18"/>
        </w:rPr>
        <w:t>指独立设置的招收盲聋哑和残疾儿童，以及其他特殊需要的儿童、青少年进行普通或职业初中，中等教育的教学。取自教育部门统计资料。</w:t>
      </w:r>
      <w:r>
        <w:rPr>
          <w:rFonts w:hint="eastAsia"/>
          <w:color w:val="000000" w:themeColor="text1"/>
          <w:sz w:val="18"/>
          <w:szCs w:val="18"/>
        </w:rPr>
        <w:t>　</w:t>
      </w:r>
      <w:r>
        <w:rPr>
          <w:rFonts w:hint="eastAsia"/>
          <w:bCs/>
          <w:color w:val="000000" w:themeColor="text1"/>
          <w:sz w:val="18"/>
          <w:szCs w:val="18"/>
        </w:rPr>
        <w:t>数据来源：教育局</w:t>
      </w:r>
    </w:p>
    <w:p>
      <w:pPr>
        <w:ind w:firstLine="360" w:firstLineChars="199"/>
        <w:rPr>
          <w:caps/>
          <w:color w:val="000000" w:themeColor="text1"/>
          <w:kern w:val="0"/>
          <w:sz w:val="18"/>
          <w:szCs w:val="18"/>
        </w:rPr>
      </w:pPr>
      <w:r>
        <w:rPr>
          <w:b/>
          <w:caps/>
          <w:color w:val="000000" w:themeColor="text1"/>
          <w:kern w:val="0"/>
          <w:sz w:val="18"/>
          <w:szCs w:val="18"/>
        </w:rPr>
        <w:t>小学初中在校生中女生所占比例</w:t>
      </w:r>
      <w:r>
        <w:rPr>
          <w:caps/>
          <w:color w:val="000000" w:themeColor="text1"/>
          <w:kern w:val="0"/>
          <w:sz w:val="18"/>
          <w:szCs w:val="18"/>
        </w:rPr>
        <w:t xml:space="preserve">  是指小学和初中在校学生中女生人数占全部在校学生总数的比重。</w:t>
      </w:r>
      <w:r>
        <w:rPr>
          <w:color w:val="000000" w:themeColor="text1"/>
          <w:kern w:val="0"/>
          <w:sz w:val="18"/>
          <w:szCs w:val="18"/>
        </w:rPr>
        <w:t>小学初中在校生中女生所占比例=小学和初中在校学生中女生人数/小学和初中在校学生总数×100%。</w:t>
      </w:r>
      <w:r>
        <w:rPr>
          <w:rFonts w:hint="eastAsia"/>
          <w:color w:val="000000" w:themeColor="text1"/>
          <w:kern w:val="0"/>
          <w:sz w:val="18"/>
          <w:szCs w:val="18"/>
        </w:rPr>
        <w:t>　</w:t>
      </w:r>
      <w:r>
        <w:rPr>
          <w:rFonts w:hint="eastAsia"/>
          <w:bCs/>
          <w:color w:val="000000" w:themeColor="text1"/>
          <w:sz w:val="18"/>
          <w:szCs w:val="18"/>
        </w:rPr>
        <w:t>数据来源：教育局</w:t>
      </w:r>
    </w:p>
    <w:p>
      <w:pPr>
        <w:widowControl/>
        <w:contextualSpacing/>
        <w:rPr>
          <w:caps/>
          <w:color w:val="000000" w:themeColor="text1"/>
          <w:kern w:val="0"/>
          <w:sz w:val="18"/>
          <w:szCs w:val="18"/>
        </w:rPr>
      </w:pPr>
      <w:r>
        <w:rPr>
          <w:rFonts w:hint="eastAsia"/>
          <w:b/>
          <w:caps/>
          <w:color w:val="000000" w:themeColor="text1"/>
          <w:kern w:val="0"/>
          <w:sz w:val="18"/>
          <w:szCs w:val="18"/>
        </w:rPr>
        <w:t>　</w:t>
      </w:r>
      <w:r>
        <w:rPr>
          <w:b/>
          <w:caps/>
          <w:color w:val="000000" w:themeColor="text1"/>
          <w:kern w:val="0"/>
          <w:sz w:val="18"/>
          <w:szCs w:val="18"/>
        </w:rPr>
        <w:t xml:space="preserve"> 普通高中在校生中女生所占比例</w:t>
      </w:r>
      <w:r>
        <w:rPr>
          <w:caps/>
          <w:color w:val="000000" w:themeColor="text1"/>
          <w:kern w:val="0"/>
          <w:sz w:val="18"/>
          <w:szCs w:val="18"/>
        </w:rPr>
        <w:t xml:space="preserve">  指普通高中在校学生中女性人数占普通高中在校学生总数的比重。</w:t>
      </w:r>
      <w:r>
        <w:rPr>
          <w:rFonts w:hint="eastAsia"/>
          <w:caps/>
          <w:color w:val="000000" w:themeColor="text1"/>
          <w:kern w:val="0"/>
          <w:sz w:val="18"/>
          <w:szCs w:val="18"/>
        </w:rPr>
        <w:t>　</w:t>
      </w:r>
      <w:r>
        <w:rPr>
          <w:rFonts w:hint="eastAsia"/>
          <w:bCs/>
          <w:color w:val="000000" w:themeColor="text1"/>
          <w:sz w:val="18"/>
          <w:szCs w:val="18"/>
        </w:rPr>
        <w:t>数据来源：教育局</w:t>
      </w:r>
    </w:p>
    <w:p>
      <w:pPr>
        <w:widowControl/>
        <w:contextualSpacing/>
        <w:rPr>
          <w:caps/>
          <w:color w:val="000000" w:themeColor="text1"/>
          <w:kern w:val="0"/>
          <w:sz w:val="18"/>
          <w:szCs w:val="18"/>
        </w:rPr>
      </w:pPr>
      <w:r>
        <w:rPr>
          <w:rFonts w:hint="eastAsia"/>
          <w:b/>
          <w:caps/>
          <w:color w:val="000000" w:themeColor="text1"/>
          <w:kern w:val="0"/>
          <w:sz w:val="18"/>
          <w:szCs w:val="18"/>
        </w:rPr>
        <w:t>　　</w:t>
      </w:r>
      <w:r>
        <w:rPr>
          <w:b/>
          <w:caps/>
          <w:color w:val="000000" w:themeColor="text1"/>
          <w:kern w:val="0"/>
          <w:sz w:val="18"/>
          <w:szCs w:val="18"/>
        </w:rPr>
        <w:t>中等职业学校在校生中女生所占比例</w:t>
      </w:r>
      <w:r>
        <w:rPr>
          <w:caps/>
          <w:color w:val="000000" w:themeColor="text1"/>
          <w:kern w:val="0"/>
          <w:sz w:val="18"/>
          <w:szCs w:val="18"/>
        </w:rPr>
        <w:t xml:space="preserve">  指中等职业学校在校生中女生人数</w:t>
      </w:r>
      <w:r>
        <w:rPr>
          <w:rFonts w:hint="eastAsia"/>
          <w:caps/>
          <w:color w:val="000000" w:themeColor="text1"/>
          <w:kern w:val="0"/>
          <w:sz w:val="18"/>
          <w:szCs w:val="18"/>
        </w:rPr>
        <w:t>占</w:t>
      </w:r>
      <w:r>
        <w:rPr>
          <w:caps/>
          <w:color w:val="000000" w:themeColor="text1"/>
          <w:kern w:val="0"/>
          <w:sz w:val="18"/>
          <w:szCs w:val="18"/>
        </w:rPr>
        <w:t>中等职业学校在校学生总数的比重。中等职业学校包括：普通中专、成人中专、职业高中和技工学校。计算公式：中等职业学校在校生中女生所占比例=中等职业学校在校生中女生人数/中等职业学校在校生总数×100%</w:t>
      </w:r>
      <w:r>
        <w:rPr>
          <w:rFonts w:hint="eastAsia"/>
          <w:caps/>
          <w:color w:val="000000" w:themeColor="text1"/>
          <w:kern w:val="0"/>
          <w:sz w:val="18"/>
          <w:szCs w:val="18"/>
        </w:rPr>
        <w:t>。　</w:t>
      </w:r>
      <w:r>
        <w:rPr>
          <w:rFonts w:hint="eastAsia"/>
          <w:bCs/>
          <w:color w:val="000000" w:themeColor="text1"/>
          <w:sz w:val="18"/>
          <w:szCs w:val="18"/>
        </w:rPr>
        <w:t>数据来源：教育局</w:t>
      </w:r>
    </w:p>
    <w:p>
      <w:pPr>
        <w:widowControl/>
        <w:ind w:firstLine="361" w:firstLineChars="200"/>
        <w:contextualSpacing/>
        <w:rPr>
          <w:caps/>
          <w:color w:val="000000" w:themeColor="text1"/>
          <w:kern w:val="0"/>
          <w:sz w:val="18"/>
          <w:szCs w:val="18"/>
        </w:rPr>
      </w:pPr>
      <w:r>
        <w:rPr>
          <w:b/>
          <w:caps/>
          <w:color w:val="000000" w:themeColor="text1"/>
          <w:kern w:val="0"/>
          <w:sz w:val="18"/>
          <w:szCs w:val="18"/>
        </w:rPr>
        <w:t xml:space="preserve">普通高校在校生中女生比例 </w:t>
      </w:r>
      <w:r>
        <w:rPr>
          <w:caps/>
          <w:color w:val="000000" w:themeColor="text1"/>
          <w:kern w:val="0"/>
          <w:sz w:val="18"/>
          <w:szCs w:val="18"/>
        </w:rPr>
        <w:t xml:space="preserve"> 指普通高校在校生中女生人数占普通高校在校学生总数的比重。普通高校在校生中女性比例=普通高校在校学生中女生人数</w:t>
      </w:r>
      <w:r>
        <w:rPr>
          <w:color w:val="000000" w:themeColor="text1"/>
          <w:sz w:val="18"/>
          <w:szCs w:val="18"/>
        </w:rPr>
        <w:t>/普通高校在校学生总数×100%。</w:t>
      </w:r>
      <w:r>
        <w:rPr>
          <w:rFonts w:hint="eastAsia"/>
          <w:color w:val="000000" w:themeColor="text1"/>
          <w:sz w:val="18"/>
          <w:szCs w:val="18"/>
        </w:rPr>
        <w:t>　</w:t>
      </w:r>
      <w:r>
        <w:rPr>
          <w:rFonts w:hint="eastAsia"/>
          <w:bCs/>
          <w:color w:val="000000" w:themeColor="text1"/>
          <w:sz w:val="18"/>
          <w:szCs w:val="18"/>
        </w:rPr>
        <w:t>数据来源：教育局</w:t>
      </w:r>
    </w:p>
    <w:p>
      <w:pPr>
        <w:ind w:firstLine="361" w:firstLineChars="200"/>
        <w:contextualSpacing/>
        <w:rPr>
          <w:bCs/>
          <w:caps/>
          <w:color w:val="000000" w:themeColor="text1"/>
          <w:kern w:val="0"/>
          <w:sz w:val="18"/>
          <w:szCs w:val="18"/>
        </w:rPr>
      </w:pPr>
      <w:r>
        <w:rPr>
          <w:rFonts w:hint="eastAsia"/>
          <w:b/>
          <w:caps/>
          <w:color w:val="000000" w:themeColor="text1"/>
          <w:kern w:val="0"/>
          <w:sz w:val="18"/>
          <w:szCs w:val="18"/>
        </w:rPr>
        <w:t>高等学校在校生中女生所占比例　</w:t>
      </w:r>
      <w:r>
        <w:rPr>
          <w:rFonts w:hint="eastAsia"/>
          <w:bCs/>
          <w:caps/>
          <w:color w:val="000000" w:themeColor="text1"/>
          <w:kern w:val="0"/>
          <w:sz w:val="18"/>
          <w:szCs w:val="18"/>
        </w:rPr>
        <w:t>指高等学校中具有高等职业本专科、普通本科、研究所、成人本专 科、网络本专科学籍并在本学年初进行学籍注册的学生总数中女生所占比例。高等学校包括：普通本科学校、本科层次职业学校、高职(专科) 学校、成人高等学校和其他高等学校。.计算方法：普通高校在校生中女性比例 =普通高校在校学生中女生人数/普通高校在校学生总数×100% 　.计量单位：%　.</w:t>
      </w:r>
      <w:r>
        <w:rPr>
          <w:rFonts w:hint="eastAsia"/>
          <w:bCs/>
          <w:color w:val="000000" w:themeColor="text1"/>
          <w:sz w:val="18"/>
          <w:szCs w:val="18"/>
        </w:rPr>
        <w:t>数据来源：教育局</w:t>
      </w:r>
    </w:p>
    <w:p>
      <w:pPr>
        <w:ind w:firstLine="361" w:firstLineChars="200"/>
        <w:contextualSpacing/>
        <w:rPr>
          <w:bCs/>
          <w:caps/>
          <w:color w:val="000000" w:themeColor="text1"/>
          <w:kern w:val="0"/>
          <w:sz w:val="18"/>
          <w:szCs w:val="18"/>
        </w:rPr>
      </w:pPr>
      <w:r>
        <w:rPr>
          <w:rFonts w:hint="eastAsia"/>
          <w:b/>
          <w:caps/>
          <w:color w:val="000000" w:themeColor="text1"/>
          <w:kern w:val="0"/>
          <w:sz w:val="18"/>
          <w:szCs w:val="18"/>
        </w:rPr>
        <w:t>高等职业本专科在校生中女生所占比例　</w:t>
      </w:r>
      <w:r>
        <w:rPr>
          <w:rFonts w:hint="eastAsia"/>
          <w:bCs/>
          <w:caps/>
          <w:color w:val="000000" w:themeColor="text1"/>
          <w:kern w:val="0"/>
          <w:sz w:val="18"/>
          <w:szCs w:val="18"/>
        </w:rPr>
        <w:t>指具有高等职业教育本专科学籍并在本学年初进行学籍注册的学生总数中女生所占比例。.计算方法：</w:t>
      </w:r>
    </w:p>
    <w:p>
      <w:pPr>
        <w:ind w:firstLine="360" w:firstLineChars="200"/>
        <w:contextualSpacing/>
        <w:rPr>
          <w:bCs/>
          <w:caps/>
          <w:color w:val="000000" w:themeColor="text1"/>
          <w:kern w:val="0"/>
          <w:sz w:val="18"/>
          <w:szCs w:val="18"/>
        </w:rPr>
      </w:pPr>
      <w:r>
        <w:rPr>
          <w:rFonts w:hint="eastAsia"/>
          <w:bCs/>
          <w:caps/>
          <w:color w:val="000000" w:themeColor="text1"/>
          <w:kern w:val="0"/>
          <w:sz w:val="18"/>
          <w:szCs w:val="18"/>
        </w:rPr>
        <w:t xml:space="preserve">高等职业本专科在校生中女生所占比例=高等职业本专科在校生中女生人数/高等职业本专科在校学生总数×100% </w:t>
      </w:r>
    </w:p>
    <w:p>
      <w:pPr>
        <w:ind w:firstLine="360" w:firstLineChars="200"/>
        <w:contextualSpacing/>
        <w:rPr>
          <w:b/>
          <w:caps/>
          <w:color w:val="000000" w:themeColor="text1"/>
          <w:kern w:val="0"/>
          <w:sz w:val="18"/>
          <w:szCs w:val="18"/>
        </w:rPr>
      </w:pPr>
      <w:r>
        <w:rPr>
          <w:rFonts w:hint="eastAsia"/>
          <w:bCs/>
          <w:caps/>
          <w:color w:val="000000" w:themeColor="text1"/>
          <w:kern w:val="0"/>
          <w:sz w:val="18"/>
          <w:szCs w:val="18"/>
        </w:rPr>
        <w:t>计量单位：%　</w:t>
      </w:r>
      <w:r>
        <w:rPr>
          <w:rFonts w:hint="eastAsia"/>
          <w:bCs/>
          <w:color w:val="000000" w:themeColor="text1"/>
          <w:sz w:val="18"/>
          <w:szCs w:val="18"/>
        </w:rPr>
        <w:t>数据来源：教育局</w:t>
      </w:r>
    </w:p>
    <w:p>
      <w:pPr>
        <w:ind w:firstLine="361" w:firstLineChars="200"/>
        <w:contextualSpacing/>
        <w:rPr>
          <w:b/>
          <w:bCs/>
          <w:color w:val="000000" w:themeColor="text1"/>
          <w:sz w:val="18"/>
          <w:szCs w:val="18"/>
        </w:rPr>
      </w:pPr>
      <w:r>
        <w:rPr>
          <w:b/>
          <w:caps/>
          <w:color w:val="000000" w:themeColor="text1"/>
          <w:kern w:val="0"/>
          <w:sz w:val="18"/>
          <w:szCs w:val="18"/>
        </w:rPr>
        <w:t>义务教育阶段残疾儿童在校学生数</w:t>
      </w:r>
      <w:r>
        <w:rPr>
          <w:caps/>
          <w:color w:val="000000" w:themeColor="text1"/>
          <w:kern w:val="0"/>
          <w:sz w:val="18"/>
          <w:szCs w:val="18"/>
        </w:rPr>
        <w:t xml:space="preserve">  指九年义务教育阶段，在各类普通中小学和特教学校就读的盲聋哑和智残以及有特殊需要的学生数。</w:t>
      </w:r>
      <w:r>
        <w:rPr>
          <w:rFonts w:hint="eastAsia"/>
          <w:caps/>
          <w:color w:val="000000" w:themeColor="text1"/>
          <w:kern w:val="0"/>
          <w:sz w:val="18"/>
          <w:szCs w:val="18"/>
        </w:rPr>
        <w:t>　</w:t>
      </w:r>
      <w:r>
        <w:rPr>
          <w:rFonts w:hint="eastAsia"/>
          <w:bCs/>
          <w:color w:val="000000" w:themeColor="text1"/>
          <w:sz w:val="18"/>
          <w:szCs w:val="18"/>
        </w:rPr>
        <w:t>数据来源：教育局</w:t>
      </w:r>
    </w:p>
    <w:p>
      <w:pPr>
        <w:ind w:firstLine="361" w:firstLineChars="200"/>
        <w:contextualSpacing/>
        <w:rPr>
          <w:caps/>
          <w:color w:val="000000" w:themeColor="text1"/>
          <w:kern w:val="0"/>
          <w:sz w:val="18"/>
          <w:szCs w:val="18"/>
        </w:rPr>
      </w:pPr>
      <w:r>
        <w:rPr>
          <w:b/>
          <w:caps/>
          <w:color w:val="000000" w:themeColor="text1"/>
          <w:kern w:val="0"/>
          <w:sz w:val="18"/>
          <w:szCs w:val="18"/>
        </w:rPr>
        <w:t>女性青壮年文盲率</w:t>
      </w:r>
      <w:r>
        <w:rPr>
          <w:rFonts w:hint="eastAsia"/>
          <w:b/>
          <w:caps/>
          <w:color w:val="000000" w:themeColor="text1"/>
          <w:kern w:val="0"/>
          <w:sz w:val="18"/>
          <w:szCs w:val="18"/>
        </w:rPr>
        <w:t>　</w:t>
      </w:r>
      <w:r>
        <w:rPr>
          <w:caps/>
          <w:color w:val="000000" w:themeColor="text1"/>
          <w:kern w:val="0"/>
          <w:sz w:val="18"/>
          <w:szCs w:val="18"/>
        </w:rPr>
        <w:t>指某地区调查时点，15-50岁中女性文盲人口占该地区女性15-50岁全部人口的比例。该指标是反映女性文化素养的重要指标。文盲人口指不识字或识字很少的人口。女性青壮年文盲率=15-50岁中女性文盲人口/女性15-50岁全部人口×100%</w:t>
      </w:r>
      <w:r>
        <w:rPr>
          <w:rFonts w:hint="eastAsia"/>
          <w:caps/>
          <w:color w:val="000000" w:themeColor="text1"/>
          <w:kern w:val="0"/>
          <w:sz w:val="18"/>
          <w:szCs w:val="18"/>
        </w:rPr>
        <w:t>。　</w:t>
      </w:r>
      <w:r>
        <w:rPr>
          <w:rFonts w:hint="eastAsia"/>
          <w:bCs/>
          <w:color w:val="000000" w:themeColor="text1"/>
          <w:sz w:val="18"/>
          <w:szCs w:val="18"/>
        </w:rPr>
        <w:t>数据来源：教育局</w:t>
      </w:r>
    </w:p>
    <w:p>
      <w:pPr>
        <w:ind w:firstLine="361" w:firstLineChars="200"/>
        <w:contextualSpacing/>
        <w:rPr>
          <w:color w:val="000000" w:themeColor="text1"/>
          <w:sz w:val="18"/>
          <w:szCs w:val="18"/>
        </w:rPr>
      </w:pPr>
      <w:r>
        <w:rPr>
          <w:b/>
          <w:bCs/>
          <w:color w:val="000000" w:themeColor="text1"/>
          <w:sz w:val="18"/>
          <w:szCs w:val="18"/>
        </w:rPr>
        <w:t>平均受教育年限（6岁以上）</w:t>
      </w:r>
      <w:r>
        <w:rPr>
          <w:color w:val="000000" w:themeColor="text1"/>
          <w:sz w:val="18"/>
          <w:szCs w:val="18"/>
        </w:rPr>
        <w:t>指对一定时期、一定区域某一人口群体接受学历教育（包括成人学历教育，不包括各种学历培训）的年数总和的平均数。按照现行学制为受教育年数计算人均受教育年限，即大专以上文化程度按16年计算，高中12年，初中9年，小学6年，文盲为0年。如按此系数计算6岁及6岁以上人口平均受教育年限。计算公式为：</w:t>
      </w:r>
    </w:p>
    <w:p>
      <w:pPr>
        <w:contextualSpacing/>
        <w:jc w:val="center"/>
        <w:rPr>
          <w:color w:val="000000" w:themeColor="text1"/>
          <w:position w:val="-24"/>
          <w:sz w:val="18"/>
          <w:szCs w:val="18"/>
        </w:rPr>
      </w:pPr>
      <w:r>
        <w:rPr>
          <w:color w:val="000000" w:themeColor="text1"/>
          <w:position w:val="-24"/>
          <w:sz w:val="18"/>
          <w:szCs w:val="18"/>
        </w:rPr>
        <w:object>
          <v:shape id="_x0000_i1040" o:spt="75" type="#_x0000_t75" style="height:28.45pt;width:272.95pt;" o:ole="t" filled="f" o:preferrelative="t" stroked="f" coordsize="21600,21600">
            <v:path/>
            <v:fill on="f" focussize="0,0"/>
            <v:stroke on="f" joinstyle="miter"/>
            <v:imagedata r:id="rId34" o:title=""/>
            <o:lock v:ext="edit" aspectratio="t"/>
            <w10:wrap type="none"/>
            <w10:anchorlock/>
          </v:shape>
          <o:OLEObject Type="Embed" ProgID="Equation.3" ShapeID="_x0000_i1040" DrawAspect="Content" ObjectID="_1468075734" r:id="rId33">
            <o:LockedField>false</o:LockedField>
          </o:OLEObject>
        </w:object>
      </w:r>
    </w:p>
    <w:p>
      <w:pPr>
        <w:contextualSpacing/>
        <w:jc w:val="left"/>
        <w:rPr>
          <w:color w:val="000000" w:themeColor="text1"/>
          <w:position w:val="-24"/>
          <w:sz w:val="18"/>
          <w:szCs w:val="18"/>
        </w:rPr>
      </w:pPr>
      <w:r>
        <w:rPr>
          <w:rFonts w:hint="eastAsia"/>
          <w:bCs/>
          <w:color w:val="000000" w:themeColor="text1"/>
          <w:sz w:val="18"/>
          <w:szCs w:val="18"/>
        </w:rPr>
        <w:t>　　数据来源：教育局</w:t>
      </w:r>
    </w:p>
    <w:p>
      <w:pPr>
        <w:widowControl/>
        <w:ind w:firstLine="363" w:firstLineChars="201"/>
        <w:contextualSpacing/>
        <w:rPr>
          <w:caps/>
          <w:color w:val="000000" w:themeColor="text1"/>
          <w:kern w:val="0"/>
          <w:sz w:val="18"/>
          <w:szCs w:val="18"/>
        </w:rPr>
      </w:pPr>
      <w:r>
        <w:rPr>
          <w:b/>
          <w:caps/>
          <w:color w:val="000000" w:themeColor="text1"/>
          <w:kern w:val="0"/>
          <w:sz w:val="18"/>
          <w:szCs w:val="18"/>
        </w:rPr>
        <w:t>平均受教育年限（15岁以上）</w:t>
      </w:r>
      <w:r>
        <w:rPr>
          <w:caps/>
          <w:color w:val="000000" w:themeColor="text1"/>
          <w:kern w:val="0"/>
          <w:sz w:val="18"/>
          <w:szCs w:val="18"/>
        </w:rPr>
        <w:t xml:space="preserve"> 指一定时期15岁及以上常住人口人均接受学历教育（包括成人学历教育，不包括各种非学历培训）的年数。</w:t>
      </w:r>
    </w:p>
    <w:p>
      <w:pPr>
        <w:widowControl/>
        <w:ind w:firstLine="361" w:firstLineChars="201"/>
        <w:contextualSpacing/>
        <w:rPr>
          <w:color w:val="000000" w:themeColor="text1"/>
          <w:sz w:val="18"/>
          <w:szCs w:val="18"/>
        </w:rPr>
      </w:pPr>
      <w:r>
        <w:rPr>
          <w:caps/>
          <w:color w:val="000000" w:themeColor="text1"/>
          <w:kern w:val="0"/>
          <w:sz w:val="18"/>
          <w:szCs w:val="18"/>
        </w:rPr>
        <w:t>平均受教育年限 =（大专以上文化程度人数ⅹ16  + 高中文化程度人数ⅹ12 + 初中文化程度人数ⅹ9 + 小学文化程度人数ⅹ6 +文盲ⅹ0）/ 15岁及以上常住人口。</w:t>
      </w:r>
      <w:r>
        <w:rPr>
          <w:rFonts w:hint="eastAsia"/>
          <w:color w:val="000000" w:themeColor="text1"/>
          <w:sz w:val="18"/>
          <w:szCs w:val="18"/>
        </w:rPr>
        <w:t>　</w:t>
      </w:r>
      <w:r>
        <w:rPr>
          <w:rFonts w:hint="eastAsia"/>
          <w:bCs/>
          <w:color w:val="000000" w:themeColor="text1"/>
          <w:sz w:val="18"/>
          <w:szCs w:val="18"/>
        </w:rPr>
        <w:t>数据来源：统计局</w:t>
      </w:r>
    </w:p>
    <w:p>
      <w:pPr>
        <w:widowControl/>
        <w:ind w:firstLine="363" w:firstLineChars="201"/>
        <w:contextualSpacing/>
        <w:rPr>
          <w:color w:val="000000" w:themeColor="text1"/>
          <w:kern w:val="0"/>
          <w:sz w:val="18"/>
          <w:szCs w:val="18"/>
        </w:rPr>
      </w:pPr>
      <w:r>
        <w:rPr>
          <w:rFonts w:hint="eastAsia"/>
          <w:b/>
          <w:caps/>
          <w:color w:val="000000" w:themeColor="text1"/>
          <w:kern w:val="0"/>
          <w:sz w:val="18"/>
          <w:szCs w:val="18"/>
        </w:rPr>
        <w:t>幼儿园具有合格教师资格证的专任教师占比　</w:t>
      </w:r>
      <w:r>
        <w:rPr>
          <w:rFonts w:hint="eastAsia"/>
          <w:color w:val="000000" w:themeColor="text1"/>
          <w:kern w:val="0"/>
          <w:sz w:val="18"/>
          <w:szCs w:val="18"/>
        </w:rPr>
        <w:t>幼儿园具有幼儿园教师资格证或以上教师资格证的专任教师占所有专任教师的比例。计算方式：幼儿园具有合格教师资格证的专任教师占比=具有幼儿园教师资格证及以上教师资格证的专任教师数/幼儿园专任教师数×100%。计算单位：%　数据来源：教育局</w:t>
      </w:r>
    </w:p>
    <w:p>
      <w:pPr>
        <w:widowControl/>
        <w:ind w:firstLine="363" w:firstLineChars="201"/>
        <w:contextualSpacing/>
        <w:rPr>
          <w:color w:val="000000" w:themeColor="text1"/>
          <w:kern w:val="0"/>
          <w:sz w:val="18"/>
          <w:szCs w:val="18"/>
        </w:rPr>
      </w:pPr>
      <w:r>
        <w:rPr>
          <w:rFonts w:hint="eastAsia"/>
          <w:b/>
          <w:caps/>
          <w:color w:val="000000" w:themeColor="text1"/>
          <w:kern w:val="0"/>
          <w:sz w:val="18"/>
          <w:szCs w:val="18"/>
        </w:rPr>
        <w:t>科学素质水平性别差　</w:t>
      </w:r>
      <w:r>
        <w:rPr>
          <w:rFonts w:hint="eastAsia"/>
          <w:color w:val="000000" w:themeColor="text1"/>
          <w:kern w:val="0"/>
          <w:sz w:val="18"/>
          <w:szCs w:val="18"/>
        </w:rPr>
        <w:t>指被调查的 18─69 岁男性公民中具备科学素质的人数所占百分比 与被调查的 18─69 岁女性公民中具备科学素质的人数所占百分比的差值。具备科学素质是指崇尚科学精神，树立科学思想，掌握基本科学方 法，了解必要科技知识，并具有应用其分析判断事物和解决实际问题的能力。.计算方法：</w:t>
      </w:r>
    </w:p>
    <w:p>
      <w:pPr>
        <w:widowControl/>
        <w:ind w:firstLine="361" w:firstLineChars="201"/>
        <w:contextualSpacing/>
        <w:rPr>
          <w:color w:val="000000" w:themeColor="text1"/>
          <w:kern w:val="0"/>
          <w:sz w:val="18"/>
          <w:szCs w:val="18"/>
        </w:rPr>
      </w:pPr>
      <w:r>
        <w:rPr>
          <w:rFonts w:hint="eastAsia"/>
          <w:color w:val="000000" w:themeColor="text1"/>
          <w:kern w:val="0"/>
          <w:sz w:val="18"/>
          <w:szCs w:val="18"/>
        </w:rPr>
        <w:t>科学素质水平性别差=男性具备科学素质的比例－女性具备科学素质的比例</w:t>
      </w:r>
    </w:p>
    <w:p>
      <w:pPr>
        <w:widowControl/>
        <w:ind w:firstLine="361" w:firstLineChars="201"/>
        <w:contextualSpacing/>
        <w:rPr>
          <w:color w:val="000000" w:themeColor="text1"/>
          <w:kern w:val="0"/>
          <w:sz w:val="18"/>
          <w:szCs w:val="18"/>
        </w:rPr>
      </w:pPr>
      <w:r>
        <w:rPr>
          <w:rFonts w:hint="eastAsia"/>
          <w:color w:val="000000" w:themeColor="text1"/>
          <w:kern w:val="0"/>
          <w:sz w:val="18"/>
          <w:szCs w:val="18"/>
        </w:rPr>
        <w:t>其中：</w:t>
      </w:r>
    </w:p>
    <w:p>
      <w:pPr>
        <w:autoSpaceDE w:val="0"/>
        <w:autoSpaceDN w:val="0"/>
        <w:adjustRightInd w:val="0"/>
        <w:ind w:firstLine="360" w:firstLineChars="200"/>
        <w:jc w:val="left"/>
        <w:rPr>
          <w:color w:val="000000" w:themeColor="text1"/>
          <w:kern w:val="0"/>
          <w:sz w:val="18"/>
          <w:szCs w:val="18"/>
        </w:rPr>
      </w:pPr>
      <w:r>
        <w:rPr>
          <w:rFonts w:hint="eastAsia"/>
          <w:color w:val="000000" w:themeColor="text1"/>
          <w:kern w:val="0"/>
          <w:sz w:val="18"/>
          <w:szCs w:val="18"/>
        </w:rPr>
        <w:t xml:space="preserve">具备科学素质的男性比例=具备科学素质的男性人数/被调查男性总数×100% </w:t>
      </w:r>
    </w:p>
    <w:p>
      <w:pPr>
        <w:autoSpaceDE w:val="0"/>
        <w:autoSpaceDN w:val="0"/>
        <w:adjustRightInd w:val="0"/>
        <w:ind w:firstLine="360" w:firstLineChars="200"/>
        <w:jc w:val="left"/>
        <w:rPr>
          <w:color w:val="000000" w:themeColor="text1"/>
          <w:kern w:val="0"/>
          <w:sz w:val="18"/>
          <w:szCs w:val="18"/>
        </w:rPr>
      </w:pPr>
      <w:r>
        <w:rPr>
          <w:rFonts w:hint="eastAsia"/>
          <w:color w:val="000000" w:themeColor="text1"/>
          <w:kern w:val="0"/>
          <w:sz w:val="18"/>
          <w:szCs w:val="18"/>
        </w:rPr>
        <w:t>具备科学素质的女性比例=具备科学素质的女性人数/被调查女性总数×100%　</w:t>
      </w:r>
    </w:p>
    <w:p>
      <w:pPr>
        <w:autoSpaceDE w:val="0"/>
        <w:autoSpaceDN w:val="0"/>
        <w:adjustRightInd w:val="0"/>
        <w:ind w:firstLine="360" w:firstLineChars="200"/>
        <w:jc w:val="left"/>
        <w:rPr>
          <w:color w:val="000000" w:themeColor="text1"/>
          <w:kern w:val="0"/>
          <w:sz w:val="18"/>
          <w:szCs w:val="18"/>
        </w:rPr>
      </w:pPr>
      <w:r>
        <w:rPr>
          <w:rFonts w:hint="eastAsia"/>
          <w:color w:val="000000" w:themeColor="text1"/>
          <w:kern w:val="0"/>
          <w:sz w:val="18"/>
          <w:szCs w:val="18"/>
        </w:rPr>
        <w:t>.计量单位：%　.数据来源：科协</w:t>
      </w:r>
    </w:p>
    <w:p>
      <w:pPr>
        <w:ind w:left="-34" w:leftChars="-16" w:firstLine="358" w:firstLineChars="199"/>
        <w:contextualSpacing/>
        <w:jc w:val="left"/>
        <w:rPr>
          <w:rFonts w:ascii="黑体" w:hAnsi="黑体" w:eastAsia="黑体"/>
          <w:color w:val="000000" w:themeColor="text1"/>
          <w:sz w:val="18"/>
          <w:szCs w:val="18"/>
        </w:rPr>
      </w:pPr>
      <w:r>
        <w:rPr>
          <w:rFonts w:ascii="黑体" w:hAnsi="黑体" w:eastAsia="黑体"/>
          <w:color w:val="000000" w:themeColor="text1"/>
          <w:sz w:val="18"/>
          <w:szCs w:val="18"/>
        </w:rPr>
        <w:t>（四）就业与社会保障</w:t>
      </w:r>
    </w:p>
    <w:p>
      <w:pPr>
        <w:ind w:firstLine="361" w:firstLineChars="200"/>
        <w:contextualSpacing/>
        <w:rPr>
          <w:b/>
          <w:bCs/>
          <w:color w:val="000000" w:themeColor="text1"/>
          <w:sz w:val="18"/>
          <w:szCs w:val="18"/>
        </w:rPr>
      </w:pPr>
      <w:r>
        <w:rPr>
          <w:b/>
          <w:bCs/>
          <w:color w:val="000000" w:themeColor="text1"/>
          <w:sz w:val="18"/>
          <w:szCs w:val="18"/>
        </w:rPr>
        <w:t xml:space="preserve">就业人员 </w:t>
      </w:r>
      <w:r>
        <w:rPr>
          <w:color w:val="000000" w:themeColor="text1"/>
          <w:sz w:val="18"/>
          <w:szCs w:val="18"/>
        </w:rPr>
        <w:t>指在一定年龄以上，有劳动能力，为取得劳动报酬或经营收入而从事一定社会劳动的人员。具体指年满16周岁，为取得报酬或经营利润，在调查周内从事了1小时（含1小时）以上的劳动或由于学习、休假等原因在调查周内暂时处于未工作状态，但有工作单位或场所的人口。</w:t>
      </w:r>
      <w:r>
        <w:rPr>
          <w:rFonts w:hint="eastAsia"/>
          <w:color w:val="000000" w:themeColor="text1"/>
          <w:sz w:val="18"/>
          <w:szCs w:val="18"/>
        </w:rPr>
        <w:t>　</w:t>
      </w:r>
      <w:r>
        <w:rPr>
          <w:rFonts w:hint="eastAsia"/>
          <w:bCs/>
          <w:color w:val="000000" w:themeColor="text1"/>
          <w:sz w:val="18"/>
          <w:szCs w:val="18"/>
        </w:rPr>
        <w:t>数据来源：统计局</w:t>
      </w:r>
    </w:p>
    <w:p>
      <w:pPr>
        <w:ind w:firstLine="282" w:firstLineChars="156"/>
        <w:contextualSpacing/>
        <w:rPr>
          <w:bCs/>
          <w:color w:val="000000" w:themeColor="text1"/>
          <w:sz w:val="18"/>
          <w:szCs w:val="18"/>
        </w:rPr>
      </w:pPr>
      <w:r>
        <w:rPr>
          <w:rFonts w:hint="eastAsia"/>
          <w:b/>
          <w:color w:val="000000" w:themeColor="text1"/>
          <w:kern w:val="0"/>
          <w:sz w:val="18"/>
          <w:szCs w:val="18"/>
        </w:rPr>
        <w:t>女性就业人员占全部就业人员比例　</w:t>
      </w:r>
      <w:r>
        <w:rPr>
          <w:rFonts w:hint="eastAsia"/>
          <w:bCs/>
          <w:color w:val="000000" w:themeColor="text1"/>
          <w:sz w:val="18"/>
          <w:szCs w:val="18"/>
        </w:rPr>
        <w:t>就业人员中女性所占的比重。计算公式：女性就业人员占全部就业人员比例=就业人员中女性人数/就业人数*100%。　计算单位：%　数据来源：统计局</w:t>
      </w:r>
    </w:p>
    <w:p>
      <w:pPr>
        <w:ind w:firstLine="361" w:firstLineChars="200"/>
        <w:contextualSpacing/>
        <w:rPr>
          <w:color w:val="000000" w:themeColor="text1"/>
          <w:sz w:val="18"/>
          <w:szCs w:val="18"/>
        </w:rPr>
      </w:pPr>
      <w:r>
        <w:rPr>
          <w:b/>
          <w:bCs/>
          <w:color w:val="000000" w:themeColor="text1"/>
          <w:sz w:val="18"/>
          <w:szCs w:val="18"/>
        </w:rPr>
        <w:t>城镇单位就业人员</w:t>
      </w:r>
      <w:r>
        <w:rPr>
          <w:rFonts w:hint="eastAsia"/>
          <w:b/>
          <w:bCs/>
          <w:color w:val="000000" w:themeColor="text1"/>
          <w:sz w:val="18"/>
          <w:szCs w:val="18"/>
        </w:rPr>
        <w:t>　</w:t>
      </w:r>
      <w:r>
        <w:rPr>
          <w:color w:val="000000" w:themeColor="text1"/>
          <w:sz w:val="18"/>
          <w:szCs w:val="18"/>
        </w:rPr>
        <w:t>指在各级国家机关、政党机关、社会团体及企业、事业单位中工作，取得工资或其他形式的劳动报酬的全部人员。包括在岗职工、再就业的离退休人员、民办教师以及在各单位中工作的外方人员和港澳台方人员、兼职人员、借用的外单位人员和第二职业者。不包括离开本单位仍保留劳动关系的职工。</w:t>
      </w:r>
      <w:r>
        <w:rPr>
          <w:rFonts w:hint="eastAsia"/>
          <w:color w:val="000000" w:themeColor="text1"/>
          <w:sz w:val="18"/>
          <w:szCs w:val="18"/>
        </w:rPr>
        <w:t>　</w:t>
      </w:r>
      <w:r>
        <w:rPr>
          <w:rFonts w:hint="eastAsia"/>
          <w:bCs/>
          <w:color w:val="000000" w:themeColor="text1"/>
          <w:sz w:val="18"/>
          <w:szCs w:val="18"/>
        </w:rPr>
        <w:t>数据来源：统计局</w:t>
      </w:r>
    </w:p>
    <w:p>
      <w:pPr>
        <w:ind w:firstLine="361" w:firstLineChars="200"/>
        <w:contextualSpacing/>
        <w:rPr>
          <w:color w:val="000000" w:themeColor="text1"/>
          <w:sz w:val="18"/>
          <w:szCs w:val="18"/>
        </w:rPr>
      </w:pPr>
      <w:r>
        <w:rPr>
          <w:b/>
          <w:bCs/>
          <w:color w:val="000000" w:themeColor="text1"/>
          <w:sz w:val="18"/>
          <w:szCs w:val="18"/>
        </w:rPr>
        <w:t>城镇单位女性就业人员数</w:t>
      </w:r>
      <w:r>
        <w:rPr>
          <w:rFonts w:hint="eastAsia"/>
          <w:color w:val="000000" w:themeColor="text1"/>
          <w:sz w:val="18"/>
          <w:szCs w:val="18"/>
        </w:rPr>
        <w:t>　</w:t>
      </w:r>
      <w:r>
        <w:rPr>
          <w:color w:val="000000" w:themeColor="text1"/>
          <w:sz w:val="18"/>
          <w:szCs w:val="18"/>
        </w:rPr>
        <w:t>指在各级党政机关、国家机关、社会团体及企业、事业单位中工作，取得工资或其他形式的劳动报酬的女性从业人员数。 计算单位为万人。</w:t>
      </w:r>
      <w:r>
        <w:rPr>
          <w:rFonts w:hint="eastAsia"/>
          <w:color w:val="000000" w:themeColor="text1"/>
          <w:sz w:val="18"/>
          <w:szCs w:val="18"/>
        </w:rPr>
        <w:t>　</w:t>
      </w:r>
      <w:r>
        <w:rPr>
          <w:rFonts w:hint="eastAsia"/>
          <w:bCs/>
          <w:color w:val="000000" w:themeColor="text1"/>
          <w:sz w:val="18"/>
          <w:szCs w:val="18"/>
        </w:rPr>
        <w:t>数据来源：统计局</w:t>
      </w:r>
    </w:p>
    <w:p>
      <w:pPr>
        <w:ind w:firstLine="361" w:firstLineChars="200"/>
        <w:contextualSpacing/>
        <w:rPr>
          <w:color w:val="000000" w:themeColor="text1"/>
          <w:sz w:val="18"/>
          <w:szCs w:val="18"/>
        </w:rPr>
      </w:pPr>
      <w:r>
        <w:rPr>
          <w:b/>
          <w:bCs/>
          <w:color w:val="000000" w:themeColor="text1"/>
          <w:sz w:val="18"/>
          <w:szCs w:val="18"/>
        </w:rPr>
        <w:t>城镇单位从业人员中女性比例</w:t>
      </w:r>
      <w:r>
        <w:rPr>
          <w:color w:val="000000" w:themeColor="text1"/>
          <w:sz w:val="18"/>
          <w:szCs w:val="18"/>
        </w:rPr>
        <w:t xml:space="preserve"> 指在各级党政机关、国家机关、社会团体及企业、事业单位中工作，取得工资或其他形式的劳动报酬的女性从业人员占全部从业人员的百分比。 城镇单位从业人员中女性比例＝城镇单位女性从业人员/城镇单位全部从业人员×100%。</w:t>
      </w:r>
      <w:r>
        <w:rPr>
          <w:rFonts w:hint="eastAsia"/>
          <w:color w:val="000000" w:themeColor="text1"/>
          <w:sz w:val="18"/>
          <w:szCs w:val="18"/>
        </w:rPr>
        <w:t>　</w:t>
      </w:r>
      <w:r>
        <w:rPr>
          <w:rFonts w:hint="eastAsia"/>
          <w:bCs/>
          <w:color w:val="000000" w:themeColor="text1"/>
          <w:sz w:val="18"/>
          <w:szCs w:val="18"/>
        </w:rPr>
        <w:t>数据来源：统计局</w:t>
      </w:r>
    </w:p>
    <w:p>
      <w:pPr>
        <w:ind w:firstLine="361" w:firstLineChars="200"/>
        <w:contextualSpacing/>
        <w:rPr>
          <w:color w:val="000000" w:themeColor="text1"/>
          <w:sz w:val="18"/>
          <w:szCs w:val="18"/>
        </w:rPr>
      </w:pPr>
      <w:r>
        <w:rPr>
          <w:b/>
          <w:color w:val="000000" w:themeColor="text1"/>
          <w:sz w:val="18"/>
          <w:szCs w:val="18"/>
        </w:rPr>
        <w:t xml:space="preserve">女性非农就业人数占全部非农就业人数的比例  </w:t>
      </w:r>
      <w:r>
        <w:rPr>
          <w:bCs/>
          <w:color w:val="000000" w:themeColor="text1"/>
          <w:sz w:val="18"/>
          <w:szCs w:val="18"/>
        </w:rPr>
        <w:t>指某地区报告期末，女性二三产业从业人员点全部二三产业从业人数的比重。</w:t>
      </w:r>
      <w:r>
        <w:rPr>
          <w:rFonts w:hint="eastAsia"/>
          <w:bCs/>
          <w:color w:val="000000" w:themeColor="text1"/>
          <w:sz w:val="18"/>
          <w:szCs w:val="18"/>
        </w:rPr>
        <w:t>女性非农就业人数占全部非农就业人数的比例</w:t>
      </w:r>
      <w:r>
        <w:rPr>
          <w:bCs/>
          <w:color w:val="000000" w:themeColor="text1"/>
          <w:sz w:val="18"/>
          <w:szCs w:val="18"/>
        </w:rPr>
        <w:t>=</w:t>
      </w:r>
      <w:r>
        <w:rPr>
          <w:rFonts w:hint="eastAsia"/>
          <w:bCs/>
          <w:color w:val="000000" w:themeColor="text1"/>
          <w:sz w:val="18"/>
          <w:szCs w:val="18"/>
        </w:rPr>
        <w:t>女性二三产业从业人员</w:t>
      </w:r>
      <w:r>
        <w:rPr>
          <w:bCs/>
          <w:color w:val="000000" w:themeColor="text1"/>
          <w:sz w:val="18"/>
          <w:szCs w:val="18"/>
        </w:rPr>
        <w:t>/</w:t>
      </w:r>
      <w:r>
        <w:rPr>
          <w:rFonts w:hint="eastAsia"/>
          <w:bCs/>
          <w:color w:val="000000" w:themeColor="text1"/>
          <w:sz w:val="18"/>
          <w:szCs w:val="18"/>
        </w:rPr>
        <w:t>全部二三产业从业人员</w:t>
      </w:r>
      <w:r>
        <w:rPr>
          <w:bCs/>
          <w:color w:val="000000" w:themeColor="text1"/>
          <w:sz w:val="18"/>
          <w:szCs w:val="18"/>
        </w:rPr>
        <w:t>×100%</w:t>
      </w:r>
      <w:r>
        <w:rPr>
          <w:rFonts w:hint="eastAsia"/>
          <w:bCs/>
          <w:color w:val="000000" w:themeColor="text1"/>
          <w:sz w:val="18"/>
          <w:szCs w:val="18"/>
        </w:rPr>
        <w:t>。　数据来源：人社局</w:t>
      </w:r>
    </w:p>
    <w:p>
      <w:pPr>
        <w:contextualSpacing/>
        <w:rPr>
          <w:color w:val="000000" w:themeColor="text1"/>
          <w:sz w:val="18"/>
          <w:szCs w:val="18"/>
        </w:rPr>
      </w:pPr>
      <w:r>
        <w:rPr>
          <w:rFonts w:hint="eastAsia"/>
          <w:b/>
          <w:color w:val="000000" w:themeColor="text1"/>
          <w:sz w:val="18"/>
          <w:szCs w:val="18"/>
        </w:rPr>
        <w:t>　　</w:t>
      </w:r>
      <w:r>
        <w:rPr>
          <w:b/>
          <w:color w:val="000000" w:themeColor="text1"/>
          <w:sz w:val="18"/>
          <w:szCs w:val="18"/>
        </w:rPr>
        <w:t>城镇登记失业人数</w:t>
      </w:r>
      <w:r>
        <w:rPr>
          <w:color w:val="000000" w:themeColor="text1"/>
          <w:sz w:val="18"/>
          <w:szCs w:val="18"/>
        </w:rPr>
        <w:t xml:space="preserve">  指报告期内实有登记失业人员数。</w:t>
      </w:r>
      <w:r>
        <w:rPr>
          <w:rFonts w:hint="eastAsia"/>
          <w:color w:val="000000" w:themeColor="text1"/>
          <w:sz w:val="18"/>
          <w:szCs w:val="18"/>
        </w:rPr>
        <w:t>　</w:t>
      </w:r>
      <w:r>
        <w:rPr>
          <w:rFonts w:hint="eastAsia"/>
          <w:bCs/>
          <w:color w:val="000000" w:themeColor="text1"/>
          <w:sz w:val="18"/>
          <w:szCs w:val="18"/>
        </w:rPr>
        <w:t>数据来源：人社局</w:t>
      </w:r>
    </w:p>
    <w:p>
      <w:pPr>
        <w:contextualSpacing/>
        <w:jc w:val="left"/>
        <w:rPr>
          <w:color w:val="000000" w:themeColor="text1"/>
          <w:sz w:val="18"/>
          <w:szCs w:val="18"/>
        </w:rPr>
      </w:pPr>
      <w:r>
        <w:rPr>
          <w:rFonts w:hint="eastAsia"/>
          <w:b/>
          <w:bCs/>
          <w:color w:val="000000" w:themeColor="text1"/>
          <w:sz w:val="18"/>
          <w:szCs w:val="18"/>
        </w:rPr>
        <w:t>　　</w:t>
      </w:r>
      <w:r>
        <w:rPr>
          <w:b/>
          <w:bCs/>
          <w:color w:val="000000" w:themeColor="text1"/>
          <w:sz w:val="18"/>
          <w:szCs w:val="18"/>
        </w:rPr>
        <w:t>城镇登记失业人员中女性比例</w:t>
      </w:r>
      <w:r>
        <w:rPr>
          <w:color w:val="000000" w:themeColor="text1"/>
          <w:sz w:val="18"/>
          <w:szCs w:val="18"/>
        </w:rPr>
        <w:t>　指城镇登记失业人员中女性人数占城镇登记失业人员总数的百分比。城镇登记失业人员中女性比例=城镇登记女性失业人员/城镇登记失业人员×100%。</w:t>
      </w:r>
      <w:r>
        <w:rPr>
          <w:rFonts w:hint="eastAsia"/>
          <w:color w:val="000000" w:themeColor="text1"/>
          <w:sz w:val="18"/>
          <w:szCs w:val="18"/>
        </w:rPr>
        <w:t>　</w:t>
      </w:r>
      <w:r>
        <w:rPr>
          <w:rFonts w:hint="eastAsia"/>
          <w:bCs/>
          <w:color w:val="000000" w:themeColor="text1"/>
          <w:sz w:val="18"/>
          <w:szCs w:val="18"/>
        </w:rPr>
        <w:t>数据来源：人社局</w:t>
      </w:r>
    </w:p>
    <w:p>
      <w:pPr>
        <w:ind w:firstLine="361" w:firstLineChars="200"/>
        <w:contextualSpacing/>
        <w:rPr>
          <w:color w:val="000000" w:themeColor="text1"/>
          <w:sz w:val="18"/>
          <w:szCs w:val="18"/>
        </w:rPr>
      </w:pPr>
      <w:r>
        <w:rPr>
          <w:b/>
          <w:color w:val="000000" w:themeColor="text1"/>
          <w:sz w:val="18"/>
          <w:szCs w:val="18"/>
        </w:rPr>
        <w:t>城镇登记失业率</w:t>
      </w:r>
      <w:r>
        <w:rPr>
          <w:color w:val="000000" w:themeColor="text1"/>
          <w:sz w:val="18"/>
          <w:szCs w:val="18"/>
        </w:rPr>
        <w:t xml:space="preserve">  指城镇登记失业人员与城镇单位就业人员(扣除使用的农村劳动力、聘用的离退休人员、港澳台及外方人员)、城镇单位中的不在岗职工、城镇私营业主、个体户主、城镇私营企业和个体就业人员、城镇登记失业人员之和的比。</w:t>
      </w:r>
      <w:r>
        <w:rPr>
          <w:rFonts w:hint="eastAsia"/>
          <w:bCs/>
          <w:color w:val="000000" w:themeColor="text1"/>
          <w:sz w:val="18"/>
          <w:szCs w:val="18"/>
        </w:rPr>
        <w:t>数据来源：人社局</w:t>
      </w:r>
    </w:p>
    <w:p>
      <w:pPr>
        <w:ind w:firstLine="361" w:firstLineChars="200"/>
        <w:contextualSpacing/>
        <w:rPr>
          <w:color w:val="000000" w:themeColor="text1"/>
          <w:sz w:val="18"/>
          <w:szCs w:val="18"/>
        </w:rPr>
      </w:pPr>
      <w:r>
        <w:rPr>
          <w:b/>
          <w:bCs/>
          <w:color w:val="000000" w:themeColor="text1"/>
          <w:sz w:val="18"/>
          <w:szCs w:val="18"/>
        </w:rPr>
        <w:t>失业保险参保人数</w:t>
      </w:r>
      <w:r>
        <w:rPr>
          <w:color w:val="000000" w:themeColor="text1"/>
          <w:sz w:val="18"/>
          <w:szCs w:val="18"/>
        </w:rPr>
        <w:t>指报告期末按照国家法律、法规和有关政策规定参加了失业保险的城镇企业、事业单位的职工及地方政府规定参加失业保险的其他人员的人数。</w:t>
      </w:r>
      <w:r>
        <w:rPr>
          <w:rFonts w:hint="eastAsia"/>
          <w:color w:val="000000" w:themeColor="text1"/>
          <w:sz w:val="18"/>
          <w:szCs w:val="18"/>
        </w:rPr>
        <w:t>　</w:t>
      </w:r>
      <w:r>
        <w:rPr>
          <w:rFonts w:hint="eastAsia"/>
          <w:bCs/>
          <w:color w:val="000000" w:themeColor="text1"/>
          <w:sz w:val="18"/>
          <w:szCs w:val="18"/>
        </w:rPr>
        <w:t>数据来源：人社局</w:t>
      </w:r>
    </w:p>
    <w:p>
      <w:pPr>
        <w:ind w:firstLine="361" w:firstLineChars="200"/>
        <w:contextualSpacing/>
        <w:rPr>
          <w:color w:val="000000" w:themeColor="text1"/>
          <w:sz w:val="18"/>
          <w:szCs w:val="18"/>
        </w:rPr>
      </w:pPr>
      <w:r>
        <w:rPr>
          <w:b/>
          <w:bCs/>
          <w:color w:val="000000" w:themeColor="text1"/>
          <w:kern w:val="0"/>
          <w:sz w:val="18"/>
          <w:szCs w:val="18"/>
        </w:rPr>
        <w:t xml:space="preserve">城镇女性参加失业保险的人数  </w:t>
      </w:r>
      <w:r>
        <w:rPr>
          <w:color w:val="000000" w:themeColor="text1"/>
          <w:kern w:val="0"/>
          <w:sz w:val="18"/>
          <w:szCs w:val="18"/>
        </w:rPr>
        <w:t>指报告期末，按规定参加失业保险的女性人数。计算单位为万人。</w:t>
      </w:r>
      <w:r>
        <w:rPr>
          <w:rFonts w:hint="eastAsia"/>
          <w:color w:val="000000" w:themeColor="text1"/>
          <w:kern w:val="0"/>
          <w:sz w:val="18"/>
          <w:szCs w:val="18"/>
        </w:rPr>
        <w:t>　</w:t>
      </w:r>
      <w:r>
        <w:rPr>
          <w:rFonts w:hint="eastAsia"/>
          <w:bCs/>
          <w:color w:val="000000" w:themeColor="text1"/>
          <w:sz w:val="18"/>
          <w:szCs w:val="18"/>
        </w:rPr>
        <w:t>数据来源：人社局</w:t>
      </w:r>
    </w:p>
    <w:p>
      <w:pPr>
        <w:ind w:firstLine="361" w:firstLineChars="200"/>
        <w:contextualSpacing/>
        <w:rPr>
          <w:caps/>
          <w:color w:val="000000" w:themeColor="text1"/>
          <w:kern w:val="0"/>
          <w:sz w:val="18"/>
          <w:szCs w:val="18"/>
        </w:rPr>
      </w:pPr>
      <w:r>
        <w:rPr>
          <w:b/>
          <w:caps/>
          <w:color w:val="000000" w:themeColor="text1"/>
          <w:kern w:val="0"/>
          <w:sz w:val="18"/>
          <w:szCs w:val="18"/>
        </w:rPr>
        <w:t>失业保险覆盖率</w:t>
      </w:r>
      <w:r>
        <w:rPr>
          <w:caps/>
          <w:color w:val="000000" w:themeColor="text1"/>
          <w:kern w:val="0"/>
          <w:sz w:val="18"/>
          <w:szCs w:val="18"/>
        </w:rPr>
        <w:t xml:space="preserve"> 指失业保险参保人数占应参保人数的比重。计算公式：失业保险覆盖率＝失业保险参保人数／失业保险应参保人数×100%</w:t>
      </w:r>
      <w:r>
        <w:rPr>
          <w:rFonts w:hint="eastAsia"/>
          <w:caps/>
          <w:color w:val="000000" w:themeColor="text1"/>
          <w:kern w:val="0"/>
          <w:sz w:val="18"/>
          <w:szCs w:val="18"/>
        </w:rPr>
        <w:t>　</w:t>
      </w:r>
      <w:r>
        <w:rPr>
          <w:rFonts w:hint="eastAsia"/>
          <w:bCs/>
          <w:color w:val="000000" w:themeColor="text1"/>
          <w:sz w:val="18"/>
          <w:szCs w:val="18"/>
        </w:rPr>
        <w:t>数据来源：人社局</w:t>
      </w:r>
    </w:p>
    <w:p>
      <w:pPr>
        <w:autoSpaceDE w:val="0"/>
        <w:autoSpaceDN w:val="0"/>
        <w:adjustRightInd w:val="0"/>
        <w:ind w:firstLine="361" w:firstLineChars="200"/>
        <w:jc w:val="left"/>
        <w:rPr>
          <w:color w:val="000000" w:themeColor="text1"/>
          <w:sz w:val="18"/>
          <w:szCs w:val="18"/>
        </w:rPr>
      </w:pPr>
      <w:r>
        <w:rPr>
          <w:b/>
          <w:bCs/>
          <w:color w:val="000000" w:themeColor="text1"/>
          <w:kern w:val="0"/>
          <w:sz w:val="18"/>
          <w:szCs w:val="18"/>
        </w:rPr>
        <w:t xml:space="preserve">城乡基本养老保险参保人数 </w:t>
      </w:r>
      <w:r>
        <w:rPr>
          <w:color w:val="000000" w:themeColor="text1"/>
          <w:kern w:val="0"/>
          <w:sz w:val="18"/>
          <w:szCs w:val="18"/>
        </w:rPr>
        <w:t>指报告期末，按规定参加企业职工基本养老保险、机关事业单位基本养老保险、城乡居民基本养老保险人数及享受被征地农民生活保障人数之和。</w:t>
      </w:r>
      <w:r>
        <w:rPr>
          <w:rFonts w:hint="eastAsia"/>
          <w:color w:val="000000" w:themeColor="text1"/>
          <w:kern w:val="0"/>
          <w:sz w:val="18"/>
          <w:szCs w:val="18"/>
        </w:rPr>
        <w:t>　</w:t>
      </w:r>
      <w:r>
        <w:rPr>
          <w:color w:val="000000" w:themeColor="text1"/>
          <w:kern w:val="0"/>
          <w:sz w:val="18"/>
          <w:szCs w:val="18"/>
        </w:rPr>
        <w:t>计算单位为万人。</w:t>
      </w:r>
      <w:r>
        <w:rPr>
          <w:rFonts w:hint="eastAsia"/>
          <w:color w:val="000000" w:themeColor="text1"/>
          <w:kern w:val="0"/>
          <w:sz w:val="18"/>
          <w:szCs w:val="18"/>
        </w:rPr>
        <w:t>　</w:t>
      </w:r>
      <w:r>
        <w:rPr>
          <w:rFonts w:hint="eastAsia"/>
          <w:bCs/>
          <w:color w:val="000000" w:themeColor="text1"/>
          <w:sz w:val="18"/>
          <w:szCs w:val="18"/>
        </w:rPr>
        <w:t>数据来源：人社局</w:t>
      </w:r>
    </w:p>
    <w:p>
      <w:pPr>
        <w:ind w:firstLine="361" w:firstLineChars="200"/>
        <w:contextualSpacing/>
        <w:rPr>
          <w:color w:val="000000" w:themeColor="text1"/>
          <w:sz w:val="18"/>
          <w:szCs w:val="18"/>
        </w:rPr>
      </w:pPr>
      <w:r>
        <w:rPr>
          <w:b/>
          <w:bCs/>
          <w:color w:val="000000" w:themeColor="text1"/>
          <w:sz w:val="18"/>
          <w:szCs w:val="18"/>
        </w:rPr>
        <w:t xml:space="preserve">城镇职工基本养老保险参保人数 </w:t>
      </w:r>
      <w:r>
        <w:rPr>
          <w:color w:val="000000" w:themeColor="text1"/>
          <w:sz w:val="18"/>
          <w:szCs w:val="18"/>
        </w:rPr>
        <w:t>指报告期末按照国家法律、法规和有关政策规定参加城镇基本养老保险，并在社保经办机构已建立缴费记录档案的职工人数（包括中断缴费但未终止养老保险关系的职工人数，不包括只登记未建立缴费纪录档案的人数）和离休、退休、退职人员的人数。</w:t>
      </w:r>
      <w:r>
        <w:rPr>
          <w:rFonts w:hint="eastAsia"/>
          <w:color w:val="000000" w:themeColor="text1"/>
          <w:sz w:val="18"/>
          <w:szCs w:val="18"/>
        </w:rPr>
        <w:t>　</w:t>
      </w:r>
      <w:r>
        <w:rPr>
          <w:rFonts w:hint="eastAsia"/>
          <w:bCs/>
          <w:color w:val="000000" w:themeColor="text1"/>
          <w:sz w:val="18"/>
          <w:szCs w:val="18"/>
        </w:rPr>
        <w:t>数据来源：人社局</w:t>
      </w:r>
    </w:p>
    <w:p>
      <w:pPr>
        <w:autoSpaceDE w:val="0"/>
        <w:autoSpaceDN w:val="0"/>
        <w:adjustRightInd w:val="0"/>
        <w:ind w:firstLine="361" w:firstLineChars="200"/>
        <w:jc w:val="left"/>
        <w:rPr>
          <w:bCs/>
          <w:color w:val="000000" w:themeColor="text1"/>
          <w:sz w:val="18"/>
          <w:szCs w:val="18"/>
        </w:rPr>
      </w:pPr>
      <w:r>
        <w:rPr>
          <w:b/>
          <w:color w:val="000000" w:themeColor="text1"/>
          <w:sz w:val="18"/>
          <w:szCs w:val="18"/>
        </w:rPr>
        <w:t xml:space="preserve">城乡居民社会养老保险参保人数 </w:t>
      </w:r>
      <w:r>
        <w:rPr>
          <w:color w:val="000000" w:themeColor="text1"/>
          <w:sz w:val="18"/>
          <w:szCs w:val="18"/>
        </w:rPr>
        <w:t xml:space="preserve"> 指报告期末，参加新农保、城居保或城乡居民养老保险（在经办机构参保登记并已建立缴费记录以及制度实施当年已经年满60周岁并在经办机构参保登记）的总人数（不包括参保缴费期间死亡人员和领取待遇期间死亡人员）。</w:t>
      </w:r>
      <w:r>
        <w:rPr>
          <w:rFonts w:hint="eastAsia"/>
          <w:color w:val="000000" w:themeColor="text1"/>
          <w:sz w:val="18"/>
          <w:szCs w:val="18"/>
        </w:rPr>
        <w:t>　</w:t>
      </w:r>
      <w:r>
        <w:rPr>
          <w:rFonts w:hint="eastAsia"/>
          <w:bCs/>
          <w:color w:val="000000" w:themeColor="text1"/>
          <w:sz w:val="18"/>
          <w:szCs w:val="18"/>
        </w:rPr>
        <w:t>数据来源：人社局</w:t>
      </w:r>
    </w:p>
    <w:p>
      <w:pPr>
        <w:autoSpaceDE w:val="0"/>
        <w:autoSpaceDN w:val="0"/>
        <w:adjustRightInd w:val="0"/>
        <w:ind w:firstLine="361" w:firstLineChars="200"/>
        <w:jc w:val="left"/>
        <w:rPr>
          <w:bCs/>
          <w:color w:val="000000" w:themeColor="text1"/>
          <w:sz w:val="18"/>
          <w:szCs w:val="18"/>
        </w:rPr>
      </w:pPr>
      <w:r>
        <w:rPr>
          <w:rFonts w:hint="eastAsia"/>
          <w:b/>
          <w:color w:val="000000" w:themeColor="text1"/>
          <w:kern w:val="0"/>
          <w:sz w:val="18"/>
          <w:szCs w:val="18"/>
        </w:rPr>
        <w:t>妇女基本养老保险参保缴费率　</w:t>
      </w:r>
      <w:r>
        <w:rPr>
          <w:rFonts w:hint="eastAsia"/>
          <w:bCs/>
          <w:color w:val="000000" w:themeColor="text1"/>
          <w:sz w:val="18"/>
          <w:szCs w:val="18"/>
        </w:rPr>
        <w:t>基本养老保险缴费人员中女性人数占参加基本养老保险女性人数的比重。基本养老保险包括企业职工基本养老保险、机关事业单位基本养老保险、城乡居民基本养老保险。计算公式：妇女基本养老保险参保缴费率=基本养老保险缴费人员中女性人数/参加基本养老保险女性人数×100%。计算单位：%　数据来源：人社局</w:t>
      </w:r>
    </w:p>
    <w:p>
      <w:pPr>
        <w:autoSpaceDE w:val="0"/>
        <w:autoSpaceDN w:val="0"/>
        <w:snapToGrid w:val="0"/>
        <w:ind w:firstLine="361" w:firstLineChars="200"/>
        <w:rPr>
          <w:color w:val="000000" w:themeColor="text1"/>
          <w:kern w:val="0"/>
          <w:sz w:val="18"/>
          <w:szCs w:val="18"/>
        </w:rPr>
      </w:pPr>
      <w:r>
        <w:rPr>
          <w:b/>
          <w:bCs/>
          <w:color w:val="000000" w:themeColor="text1"/>
          <w:kern w:val="0"/>
          <w:sz w:val="18"/>
          <w:szCs w:val="18"/>
        </w:rPr>
        <w:t xml:space="preserve">城乡基本医疗保险参保人数  </w:t>
      </w:r>
      <w:r>
        <w:rPr>
          <w:color w:val="000000" w:themeColor="text1"/>
          <w:kern w:val="0"/>
          <w:sz w:val="18"/>
          <w:szCs w:val="18"/>
        </w:rPr>
        <w:t>指报告期末，按规定参加城镇职工基本医疗保险和城乡居民基本医疗保险人数之和。计算单位为万人。</w:t>
      </w:r>
      <w:r>
        <w:rPr>
          <w:rFonts w:hint="eastAsia"/>
          <w:color w:val="000000" w:themeColor="text1"/>
          <w:kern w:val="0"/>
          <w:sz w:val="18"/>
          <w:szCs w:val="18"/>
        </w:rPr>
        <w:t>　</w:t>
      </w:r>
      <w:r>
        <w:rPr>
          <w:rFonts w:hint="eastAsia"/>
          <w:bCs/>
          <w:color w:val="000000" w:themeColor="text1"/>
          <w:sz w:val="18"/>
          <w:szCs w:val="18"/>
        </w:rPr>
        <w:t>数据来源：医保局</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基本医疗保险参保率　</w:t>
      </w:r>
      <w:r>
        <w:rPr>
          <w:rFonts w:hint="eastAsia"/>
          <w:bCs/>
          <w:color w:val="000000" w:themeColor="text1"/>
          <w:sz w:val="18"/>
          <w:szCs w:val="18"/>
        </w:rPr>
        <w:t>报告期末，指参加基本医疗保险人数与应参加基本医疗保险人数之比。计算公式：基本医疗保险参保率=参加基本医疗保险人数/应参加基本医疗保险人数×100%。计算单位：%数据来源：医保局</w:t>
      </w:r>
    </w:p>
    <w:p>
      <w:pPr>
        <w:autoSpaceDE w:val="0"/>
        <w:autoSpaceDN w:val="0"/>
        <w:snapToGrid w:val="0"/>
        <w:ind w:firstLine="361" w:firstLineChars="200"/>
        <w:rPr>
          <w:color w:val="000000" w:themeColor="text1"/>
          <w:kern w:val="0"/>
          <w:sz w:val="18"/>
          <w:szCs w:val="18"/>
        </w:rPr>
      </w:pPr>
      <w:r>
        <w:rPr>
          <w:rFonts w:hint="eastAsia"/>
          <w:b/>
          <w:color w:val="000000" w:themeColor="text1"/>
          <w:kern w:val="0"/>
          <w:sz w:val="18"/>
          <w:szCs w:val="18"/>
        </w:rPr>
        <w:t>基本医疗保险参保人数（女性）　</w:t>
      </w:r>
      <w:r>
        <w:rPr>
          <w:rFonts w:hint="eastAsia"/>
          <w:bCs/>
          <w:color w:val="000000" w:themeColor="text1"/>
          <w:sz w:val="18"/>
          <w:szCs w:val="18"/>
        </w:rPr>
        <w:t>报告期末，按规定参加职工基本医疗保险和城乡居民基本医疗保险的（女性）人数之和。计算单位：万人　数据来源：医保局</w:t>
      </w:r>
    </w:p>
    <w:p>
      <w:pPr>
        <w:ind w:firstLine="361" w:firstLineChars="200"/>
        <w:contextualSpacing/>
        <w:rPr>
          <w:color w:val="000000" w:themeColor="text1"/>
          <w:sz w:val="18"/>
          <w:szCs w:val="18"/>
        </w:rPr>
      </w:pPr>
      <w:r>
        <w:rPr>
          <w:b/>
          <w:bCs/>
          <w:color w:val="000000" w:themeColor="text1"/>
          <w:sz w:val="18"/>
          <w:szCs w:val="18"/>
        </w:rPr>
        <w:t>城镇职工基本医疗保险参保人数</w:t>
      </w:r>
      <w:r>
        <w:rPr>
          <w:color w:val="000000" w:themeColor="text1"/>
          <w:sz w:val="18"/>
          <w:szCs w:val="18"/>
        </w:rPr>
        <w:t>指报告期末按国家有关规定参加城镇职工基本医疗保险（实施统帐结合和单建统筹基金）的人数。包括参加保险的职工人数和退休人员数。</w:t>
      </w:r>
      <w:r>
        <w:rPr>
          <w:rFonts w:hint="eastAsia"/>
          <w:color w:val="000000" w:themeColor="text1"/>
          <w:sz w:val="18"/>
          <w:szCs w:val="18"/>
        </w:rPr>
        <w:t>　</w:t>
      </w:r>
      <w:r>
        <w:rPr>
          <w:rFonts w:hint="eastAsia"/>
          <w:bCs/>
          <w:color w:val="000000" w:themeColor="text1"/>
          <w:sz w:val="18"/>
          <w:szCs w:val="18"/>
        </w:rPr>
        <w:t>数据来源：医保局</w:t>
      </w:r>
    </w:p>
    <w:p>
      <w:pPr>
        <w:ind w:firstLine="361" w:firstLineChars="200"/>
        <w:contextualSpacing/>
        <w:rPr>
          <w:color w:val="000000" w:themeColor="text1"/>
          <w:sz w:val="18"/>
          <w:szCs w:val="18"/>
        </w:rPr>
      </w:pPr>
      <w:r>
        <w:rPr>
          <w:b/>
          <w:color w:val="000000" w:themeColor="text1"/>
          <w:sz w:val="18"/>
          <w:szCs w:val="18"/>
        </w:rPr>
        <w:t>城镇居民基本医疗保险参保人数</w:t>
      </w:r>
      <w:r>
        <w:rPr>
          <w:color w:val="000000" w:themeColor="text1"/>
          <w:sz w:val="18"/>
          <w:szCs w:val="18"/>
        </w:rPr>
        <w:t xml:space="preserve">  指报告期末按照国务院《关于开展城镇居民基本医疗保险试点的指导意见》规定，参加城镇居民基本医疗保险（在经办机构参保登记并已建立当年缴费记录）的人数。</w:t>
      </w:r>
      <w:r>
        <w:rPr>
          <w:rFonts w:hint="eastAsia"/>
          <w:color w:val="000000" w:themeColor="text1"/>
          <w:sz w:val="18"/>
          <w:szCs w:val="18"/>
        </w:rPr>
        <w:t>　</w:t>
      </w:r>
      <w:r>
        <w:rPr>
          <w:rFonts w:hint="eastAsia"/>
          <w:bCs/>
          <w:color w:val="000000" w:themeColor="text1"/>
          <w:sz w:val="18"/>
          <w:szCs w:val="18"/>
        </w:rPr>
        <w:t>数据来源：医保局</w:t>
      </w:r>
    </w:p>
    <w:p>
      <w:pPr>
        <w:autoSpaceDE w:val="0"/>
        <w:autoSpaceDN w:val="0"/>
        <w:adjustRightInd w:val="0"/>
        <w:ind w:firstLine="361" w:firstLineChars="200"/>
        <w:jc w:val="left"/>
        <w:rPr>
          <w:color w:val="000000" w:themeColor="text1"/>
          <w:kern w:val="0"/>
          <w:sz w:val="18"/>
          <w:szCs w:val="18"/>
        </w:rPr>
      </w:pPr>
      <w:r>
        <w:rPr>
          <w:rFonts w:hint="eastAsia"/>
          <w:b/>
          <w:color w:val="000000" w:themeColor="text1"/>
          <w:sz w:val="18"/>
          <w:szCs w:val="18"/>
        </w:rPr>
        <w:t>儿童参加城乡居民基本医疗保险人数</w:t>
      </w:r>
      <w:r>
        <w:rPr>
          <w:rFonts w:hint="eastAsia"/>
          <w:color w:val="000000" w:themeColor="text1"/>
          <w:kern w:val="0"/>
          <w:sz w:val="18"/>
          <w:szCs w:val="18"/>
        </w:rPr>
        <w:t>　报告期末，按规定参加城乡居民基本医疗保险的儿童人数。计算单位：万人　数据来源：医保局</w:t>
      </w:r>
    </w:p>
    <w:p>
      <w:pPr>
        <w:ind w:firstLine="361" w:firstLineChars="200"/>
        <w:contextualSpacing/>
        <w:rPr>
          <w:color w:val="000000" w:themeColor="text1"/>
          <w:sz w:val="18"/>
          <w:szCs w:val="18"/>
        </w:rPr>
      </w:pPr>
      <w:r>
        <w:rPr>
          <w:b/>
          <w:bCs/>
          <w:color w:val="000000" w:themeColor="text1"/>
          <w:sz w:val="18"/>
          <w:szCs w:val="18"/>
        </w:rPr>
        <w:t>工伤保险参保人数</w:t>
      </w:r>
      <w:r>
        <w:rPr>
          <w:color w:val="000000" w:themeColor="text1"/>
          <w:sz w:val="18"/>
          <w:szCs w:val="18"/>
        </w:rPr>
        <w:t>指报告期末依据国家有关规定参加工伤保险的职工人数和有雇工的个体工商户的雇工数。</w:t>
      </w:r>
      <w:r>
        <w:rPr>
          <w:rFonts w:hint="eastAsia"/>
          <w:color w:val="000000" w:themeColor="text1"/>
          <w:sz w:val="18"/>
          <w:szCs w:val="18"/>
        </w:rPr>
        <w:t>　</w:t>
      </w:r>
      <w:r>
        <w:rPr>
          <w:rFonts w:hint="eastAsia"/>
          <w:bCs/>
          <w:color w:val="000000" w:themeColor="text1"/>
          <w:sz w:val="18"/>
          <w:szCs w:val="18"/>
        </w:rPr>
        <w:t>数据来源：人社局</w:t>
      </w:r>
    </w:p>
    <w:p>
      <w:pPr>
        <w:ind w:firstLine="361" w:firstLineChars="200"/>
        <w:contextualSpacing/>
        <w:rPr>
          <w:color w:val="000000" w:themeColor="text1"/>
          <w:sz w:val="18"/>
          <w:szCs w:val="18"/>
        </w:rPr>
      </w:pPr>
      <w:r>
        <w:rPr>
          <w:b/>
          <w:color w:val="000000" w:themeColor="text1"/>
          <w:sz w:val="18"/>
          <w:szCs w:val="18"/>
        </w:rPr>
        <w:t>城镇女职工参加工伤保险人数</w:t>
      </w:r>
      <w:r>
        <w:rPr>
          <w:color w:val="000000" w:themeColor="text1"/>
          <w:sz w:val="18"/>
          <w:szCs w:val="18"/>
        </w:rPr>
        <w:t xml:space="preserve">  指报告期末，按规定参加工伤保险的女性人数。</w:t>
      </w:r>
      <w:r>
        <w:rPr>
          <w:color w:val="000000" w:themeColor="text1"/>
          <w:kern w:val="0"/>
          <w:sz w:val="18"/>
          <w:szCs w:val="18"/>
        </w:rPr>
        <w:t>计算单位为万人。</w:t>
      </w:r>
      <w:r>
        <w:rPr>
          <w:rFonts w:hint="eastAsia"/>
          <w:color w:val="000000" w:themeColor="text1"/>
          <w:kern w:val="0"/>
          <w:sz w:val="18"/>
          <w:szCs w:val="18"/>
        </w:rPr>
        <w:t>　</w:t>
      </w:r>
      <w:r>
        <w:rPr>
          <w:rFonts w:hint="eastAsia"/>
          <w:bCs/>
          <w:color w:val="000000" w:themeColor="text1"/>
          <w:sz w:val="18"/>
          <w:szCs w:val="18"/>
        </w:rPr>
        <w:t>数据来源：人社局</w:t>
      </w:r>
    </w:p>
    <w:p>
      <w:pPr>
        <w:ind w:firstLine="361" w:firstLineChars="200"/>
        <w:contextualSpacing/>
        <w:rPr>
          <w:color w:val="000000" w:themeColor="text1"/>
          <w:sz w:val="18"/>
          <w:szCs w:val="18"/>
        </w:rPr>
      </w:pPr>
      <w:r>
        <w:rPr>
          <w:b/>
          <w:bCs/>
          <w:color w:val="000000" w:themeColor="text1"/>
          <w:sz w:val="18"/>
          <w:szCs w:val="18"/>
        </w:rPr>
        <w:t>生育保险参保人数</w:t>
      </w:r>
      <w:r>
        <w:rPr>
          <w:rFonts w:hint="eastAsia"/>
          <w:b/>
          <w:bCs/>
          <w:color w:val="000000" w:themeColor="text1"/>
          <w:sz w:val="18"/>
          <w:szCs w:val="18"/>
        </w:rPr>
        <w:t>　</w:t>
      </w:r>
      <w:r>
        <w:rPr>
          <w:color w:val="000000" w:themeColor="text1"/>
          <w:sz w:val="18"/>
          <w:szCs w:val="18"/>
        </w:rPr>
        <w:t>指报告期末按照国家有关法律、法规和有关政策规定参加生育保险，并在社会保险经办机构建立缴费记录档案的城镇职工人数。</w:t>
      </w:r>
      <w:r>
        <w:rPr>
          <w:rFonts w:hint="eastAsia"/>
          <w:color w:val="000000" w:themeColor="text1"/>
          <w:sz w:val="18"/>
          <w:szCs w:val="18"/>
        </w:rPr>
        <w:t>　</w:t>
      </w:r>
      <w:r>
        <w:rPr>
          <w:color w:val="000000" w:themeColor="text1"/>
          <w:sz w:val="18"/>
          <w:szCs w:val="18"/>
        </w:rPr>
        <w:t>计算单位:万人。</w:t>
      </w:r>
      <w:r>
        <w:rPr>
          <w:rFonts w:hint="eastAsia"/>
          <w:color w:val="000000" w:themeColor="text1"/>
          <w:sz w:val="18"/>
          <w:szCs w:val="18"/>
        </w:rPr>
        <w:t>　</w:t>
      </w:r>
      <w:r>
        <w:rPr>
          <w:rFonts w:hint="eastAsia"/>
          <w:bCs/>
          <w:color w:val="000000" w:themeColor="text1"/>
          <w:sz w:val="18"/>
          <w:szCs w:val="18"/>
        </w:rPr>
        <w:t>数据来源：医保局　</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生育保险参保人数（女性）</w:t>
      </w:r>
      <w:r>
        <w:rPr>
          <w:rFonts w:hint="eastAsia"/>
          <w:bCs/>
          <w:color w:val="000000" w:themeColor="text1"/>
          <w:sz w:val="18"/>
          <w:szCs w:val="18"/>
        </w:rPr>
        <w:t>：报告期末，按规定参加生育保险的（女性）人数。计算单位：万人　数据来源：医保局</w:t>
      </w:r>
    </w:p>
    <w:p>
      <w:pPr>
        <w:autoSpaceDE w:val="0"/>
        <w:autoSpaceDN w:val="0"/>
        <w:snapToGrid w:val="0"/>
        <w:ind w:firstLine="361" w:firstLineChars="200"/>
        <w:rPr>
          <w:snapToGrid w:val="0"/>
          <w:color w:val="000000" w:themeColor="text1"/>
          <w:kern w:val="0"/>
          <w:sz w:val="18"/>
          <w:szCs w:val="18"/>
        </w:rPr>
      </w:pPr>
      <w:r>
        <w:rPr>
          <w:b/>
          <w:snapToGrid w:val="0"/>
          <w:color w:val="000000" w:themeColor="text1"/>
          <w:kern w:val="0"/>
          <w:sz w:val="18"/>
          <w:szCs w:val="18"/>
        </w:rPr>
        <w:t xml:space="preserve">生育保险参保人数增幅　 </w:t>
      </w:r>
      <w:r>
        <w:rPr>
          <w:snapToGrid w:val="0"/>
          <w:color w:val="000000" w:themeColor="text1"/>
          <w:kern w:val="0"/>
          <w:sz w:val="18"/>
          <w:szCs w:val="18"/>
        </w:rPr>
        <w:t>指期末生育保险参保人数减去期初生育保险参保人数占期初生育保险参保人数的百分比。生育保险参保人数增幅=（期末生育保险参保人数-期初生育保险参保人数）/期初生育保险参保人数×100%。</w:t>
      </w:r>
      <w:r>
        <w:rPr>
          <w:rFonts w:hint="eastAsia"/>
          <w:snapToGrid w:val="0"/>
          <w:color w:val="000000" w:themeColor="text1"/>
          <w:kern w:val="0"/>
          <w:sz w:val="18"/>
          <w:szCs w:val="18"/>
        </w:rPr>
        <w:t>　</w:t>
      </w:r>
      <w:r>
        <w:rPr>
          <w:rFonts w:hint="eastAsia"/>
          <w:bCs/>
          <w:color w:val="000000" w:themeColor="text1"/>
          <w:sz w:val="18"/>
          <w:szCs w:val="18"/>
        </w:rPr>
        <w:t>数据来源：医保局</w:t>
      </w:r>
    </w:p>
    <w:p>
      <w:pPr>
        <w:autoSpaceDE w:val="0"/>
        <w:autoSpaceDN w:val="0"/>
        <w:snapToGrid w:val="0"/>
        <w:ind w:firstLine="361" w:firstLineChars="200"/>
        <w:rPr>
          <w:snapToGrid w:val="0"/>
          <w:color w:val="000000" w:themeColor="text1"/>
          <w:kern w:val="0"/>
          <w:sz w:val="18"/>
          <w:szCs w:val="18"/>
        </w:rPr>
      </w:pPr>
      <w:r>
        <w:rPr>
          <w:rFonts w:hint="eastAsia"/>
          <w:b/>
          <w:color w:val="000000" w:themeColor="text1"/>
          <w:kern w:val="0"/>
          <w:sz w:val="18"/>
          <w:szCs w:val="18"/>
        </w:rPr>
        <w:t>生育保险参保率　</w:t>
      </w:r>
      <w:r>
        <w:rPr>
          <w:rFonts w:hint="eastAsia"/>
          <w:bCs/>
          <w:color w:val="000000" w:themeColor="text1"/>
          <w:sz w:val="18"/>
          <w:szCs w:val="18"/>
        </w:rPr>
        <w:t>报告期末，指生育保险参保人数与应参加生育保险人数之比。计算公式：生育保险参保率=生育保险参保人数/应参加生育保险人数×100%　　计算单位：%　　数据来源：医保局</w:t>
      </w:r>
    </w:p>
    <w:p>
      <w:pPr>
        <w:widowControl/>
        <w:jc w:val="left"/>
        <w:rPr>
          <w:color w:val="000000" w:themeColor="text1"/>
          <w:sz w:val="18"/>
          <w:szCs w:val="18"/>
        </w:rPr>
      </w:pPr>
      <w:r>
        <w:rPr>
          <w:rFonts w:hint="eastAsia"/>
          <w:b/>
          <w:color w:val="000000" w:themeColor="text1"/>
          <w:sz w:val="18"/>
          <w:szCs w:val="18"/>
        </w:rPr>
        <w:t>　　</w:t>
      </w:r>
      <w:r>
        <w:rPr>
          <w:b/>
          <w:color w:val="000000" w:themeColor="text1"/>
          <w:sz w:val="18"/>
          <w:szCs w:val="18"/>
        </w:rPr>
        <w:t xml:space="preserve">公有经济企事业单位高级专业技术人员中女性所占比例  </w:t>
      </w:r>
      <w:r>
        <w:rPr>
          <w:color w:val="000000" w:themeColor="text1"/>
          <w:sz w:val="18"/>
          <w:szCs w:val="18"/>
        </w:rPr>
        <w:t>指某地区报告期末，公有制企业、事业单位中，在专业技术岗位上工作的，或在管理岗位上工作的，具有高</w:t>
      </w:r>
      <w:r>
        <w:rPr>
          <w:snapToGrid w:val="0"/>
          <w:color w:val="000000" w:themeColor="text1"/>
          <w:kern w:val="0"/>
          <w:sz w:val="18"/>
          <w:szCs w:val="18"/>
        </w:rPr>
        <w:t>级专业技术职务（资格）的女性人员占全部高级专业技术人员总数的比重。</w:t>
      </w:r>
      <w:r>
        <w:rPr>
          <w:rFonts w:hint="eastAsia"/>
          <w:snapToGrid w:val="0"/>
          <w:color w:val="000000" w:themeColor="text1"/>
          <w:kern w:val="0"/>
          <w:sz w:val="18"/>
          <w:szCs w:val="18"/>
        </w:rPr>
        <w:t>高级技术职务：指高级工程师、农业推广研究员、高级农艺师、研究员、副研究员，主任医师、副主任医师，高等院校教授、副教授、中专（中技）学校高级讲师、中学高级教师，高级经济师、高级会计、高级统计师，译审、副译审，研究馆员、副研究馆员，编审、副编审，高级记者、主任记者，一级二级律师，一级二级公证员，播音指导、主任播音员，高级工艺美术师，国家级教练、高级教练、以及二级艺术人员，高级政工师。公有经济企事业单位高级专业技术人员中女性所占比例</w:t>
      </w:r>
      <w:r>
        <w:rPr>
          <w:snapToGrid w:val="0"/>
          <w:color w:val="000000" w:themeColor="text1"/>
          <w:kern w:val="0"/>
          <w:sz w:val="18"/>
          <w:szCs w:val="18"/>
        </w:rPr>
        <w:t>=</w:t>
      </w:r>
      <w:r>
        <w:rPr>
          <w:rFonts w:hint="eastAsia"/>
          <w:snapToGrid w:val="0"/>
          <w:color w:val="000000" w:themeColor="text1"/>
          <w:kern w:val="0"/>
          <w:sz w:val="18"/>
          <w:szCs w:val="18"/>
        </w:rPr>
        <w:t>具有高级专业技术职务（资格）的女性人员</w:t>
      </w:r>
      <w:r>
        <w:rPr>
          <w:snapToGrid w:val="0"/>
          <w:color w:val="000000" w:themeColor="text1"/>
          <w:kern w:val="0"/>
          <w:sz w:val="18"/>
          <w:szCs w:val="18"/>
        </w:rPr>
        <w:t>/</w:t>
      </w:r>
      <w:r>
        <w:rPr>
          <w:rFonts w:hint="eastAsia"/>
          <w:snapToGrid w:val="0"/>
          <w:color w:val="000000" w:themeColor="text1"/>
          <w:kern w:val="0"/>
          <w:sz w:val="18"/>
          <w:szCs w:val="18"/>
        </w:rPr>
        <w:t>全部高级专业技术人员总数</w:t>
      </w:r>
      <w:r>
        <w:rPr>
          <w:snapToGrid w:val="0"/>
          <w:color w:val="000000" w:themeColor="text1"/>
          <w:kern w:val="0"/>
          <w:sz w:val="18"/>
          <w:szCs w:val="18"/>
        </w:rPr>
        <w:t>×100%</w:t>
      </w:r>
      <w:r>
        <w:rPr>
          <w:rFonts w:hint="eastAsia"/>
          <w:snapToGrid w:val="0"/>
          <w:color w:val="000000" w:themeColor="text1"/>
          <w:kern w:val="0"/>
          <w:sz w:val="18"/>
          <w:szCs w:val="18"/>
        </w:rPr>
        <w:t>。　</w:t>
      </w:r>
      <w:r>
        <w:rPr>
          <w:rFonts w:hint="eastAsia"/>
          <w:bCs/>
          <w:color w:val="000000" w:themeColor="text1"/>
          <w:sz w:val="18"/>
          <w:szCs w:val="18"/>
        </w:rPr>
        <w:t>数据来源：人社局</w:t>
      </w:r>
    </w:p>
    <w:p>
      <w:pPr>
        <w:widowControl/>
        <w:ind w:firstLine="420"/>
        <w:jc w:val="left"/>
        <w:rPr>
          <w:color w:val="000000" w:themeColor="text1"/>
          <w:kern w:val="0"/>
          <w:sz w:val="18"/>
          <w:szCs w:val="18"/>
        </w:rPr>
      </w:pPr>
      <w:r>
        <w:rPr>
          <w:b/>
          <w:bCs/>
          <w:color w:val="000000" w:themeColor="text1"/>
          <w:kern w:val="0"/>
          <w:sz w:val="18"/>
          <w:szCs w:val="18"/>
        </w:rPr>
        <w:t>由就业培训中心和民办职业培训机构举办的职业技能培训中女性所占比例　</w:t>
      </w:r>
      <w:r>
        <w:rPr>
          <w:rFonts w:hint="eastAsia"/>
          <w:snapToGrid w:val="0"/>
          <w:color w:val="000000" w:themeColor="text1"/>
          <w:kern w:val="0"/>
          <w:sz w:val="18"/>
          <w:szCs w:val="18"/>
        </w:rPr>
        <w:t>指某地区报告期内，由各地区就业培训中心和民办职业培训机构举办的职业技能培训，被培训的学员中女性所占比例。该指标是反映女性在参加就业培训方面情况的重要指标。参加由享受政府补贴的就业培训中心、民办职业培训机构等举办的职业技能培训的人员中女性人数占比。计算公式:由就业培训中心和民办职业培训机构举办的职业技能培训中女性所占比例=参训人员中女性人数/参训人员总数×100%</w:t>
      </w:r>
      <w:r>
        <w:rPr>
          <w:color w:val="000000" w:themeColor="text1"/>
          <w:kern w:val="0"/>
          <w:sz w:val="18"/>
          <w:szCs w:val="18"/>
        </w:rPr>
        <w:t>。</w:t>
      </w:r>
      <w:r>
        <w:rPr>
          <w:rFonts w:hint="eastAsia"/>
          <w:color w:val="000000" w:themeColor="text1"/>
          <w:kern w:val="0"/>
          <w:sz w:val="18"/>
          <w:szCs w:val="18"/>
        </w:rPr>
        <w:t>　</w:t>
      </w:r>
      <w:r>
        <w:rPr>
          <w:rFonts w:hint="eastAsia"/>
          <w:bCs/>
          <w:color w:val="000000" w:themeColor="text1"/>
          <w:sz w:val="18"/>
          <w:szCs w:val="18"/>
        </w:rPr>
        <w:t>数据来源：人社局</w:t>
      </w:r>
    </w:p>
    <w:p>
      <w:pPr>
        <w:widowControl/>
        <w:ind w:firstLine="420"/>
        <w:jc w:val="left"/>
        <w:rPr>
          <w:color w:val="000000" w:themeColor="text1"/>
          <w:kern w:val="0"/>
          <w:sz w:val="18"/>
          <w:szCs w:val="18"/>
        </w:rPr>
      </w:pPr>
      <w:r>
        <w:rPr>
          <w:rFonts w:hint="eastAsia"/>
          <w:b/>
          <w:bCs/>
          <w:color w:val="000000" w:themeColor="text1"/>
          <w:sz w:val="18"/>
          <w:szCs w:val="18"/>
        </w:rPr>
        <w:t>政府补贴性职业技能培训中女性所占比例　</w:t>
      </w:r>
      <w:r>
        <w:rPr>
          <w:rFonts w:hint="eastAsia"/>
          <w:bCs/>
          <w:color w:val="000000" w:themeColor="text1"/>
          <w:sz w:val="18"/>
          <w:szCs w:val="18"/>
        </w:rPr>
        <w:t>指报告期内，参加政府补贴性职业技能培训人员中女性人数占比。计算公式：政府补贴性职业技能培训中女性所占比例</w:t>
      </w:r>
      <w:r>
        <w:rPr>
          <w:bCs/>
          <w:color w:val="000000" w:themeColor="text1"/>
          <w:sz w:val="18"/>
          <w:szCs w:val="18"/>
        </w:rPr>
        <w:t>=</w:t>
      </w:r>
      <w:r>
        <w:rPr>
          <w:rFonts w:hint="eastAsia"/>
          <w:bCs/>
          <w:color w:val="000000" w:themeColor="text1"/>
          <w:sz w:val="18"/>
          <w:szCs w:val="18"/>
        </w:rPr>
        <w:t>参训人员中女性人数</w:t>
      </w:r>
      <w:r>
        <w:rPr>
          <w:bCs/>
          <w:color w:val="000000" w:themeColor="text1"/>
          <w:sz w:val="18"/>
          <w:szCs w:val="18"/>
        </w:rPr>
        <w:t>/</w:t>
      </w:r>
      <w:r>
        <w:rPr>
          <w:rFonts w:hint="eastAsia"/>
          <w:bCs/>
          <w:color w:val="000000" w:themeColor="text1"/>
          <w:sz w:val="18"/>
          <w:szCs w:val="18"/>
        </w:rPr>
        <w:t>参训人员总数</w:t>
      </w:r>
      <w:r>
        <w:rPr>
          <w:bCs/>
          <w:color w:val="000000" w:themeColor="text1"/>
          <w:sz w:val="18"/>
          <w:szCs w:val="18"/>
        </w:rPr>
        <w:t>×100%</w:t>
      </w:r>
      <w:r>
        <w:rPr>
          <w:rFonts w:hint="eastAsia"/>
          <w:bCs/>
          <w:color w:val="000000" w:themeColor="text1"/>
          <w:sz w:val="18"/>
          <w:szCs w:val="18"/>
        </w:rPr>
        <w:t>。计算单位：</w:t>
      </w:r>
      <w:r>
        <w:rPr>
          <w:bCs/>
          <w:color w:val="000000" w:themeColor="text1"/>
          <w:sz w:val="18"/>
          <w:szCs w:val="18"/>
        </w:rPr>
        <w:t>%</w:t>
      </w:r>
      <w:r>
        <w:rPr>
          <w:rFonts w:hint="eastAsia"/>
          <w:bCs/>
          <w:color w:val="000000" w:themeColor="text1"/>
          <w:sz w:val="18"/>
          <w:szCs w:val="18"/>
        </w:rPr>
        <w:t>　数据来源：人社局</w:t>
      </w:r>
    </w:p>
    <w:p>
      <w:pPr>
        <w:autoSpaceDE w:val="0"/>
        <w:autoSpaceDN w:val="0"/>
        <w:snapToGrid w:val="0"/>
        <w:ind w:firstLine="361" w:firstLineChars="200"/>
        <w:rPr>
          <w:color w:val="000000" w:themeColor="text1"/>
          <w:kern w:val="0"/>
          <w:sz w:val="18"/>
          <w:szCs w:val="18"/>
        </w:rPr>
      </w:pPr>
      <w:r>
        <w:rPr>
          <w:b/>
          <w:color w:val="000000" w:themeColor="text1"/>
          <w:kern w:val="0"/>
          <w:sz w:val="18"/>
          <w:szCs w:val="18"/>
        </w:rPr>
        <w:t>高级专业技术人员中女性比例　</w:t>
      </w:r>
      <w:r>
        <w:rPr>
          <w:color w:val="000000" w:themeColor="text1"/>
          <w:kern w:val="0"/>
          <w:sz w:val="18"/>
          <w:szCs w:val="18"/>
        </w:rPr>
        <w:t>指报告期末，公有经济企业、事业单位中，具有高级专业技术职称的女性占具有高级专业技术职称的所有人员的比重。高级专业技术人员中女性比例=公有经济企业、事业单位中具有高级专业技术职称的女性人数/公有经济企业、事业单位中具有高级专业技术职称的人员总数×100%。</w:t>
      </w:r>
      <w:r>
        <w:rPr>
          <w:rFonts w:hint="eastAsia"/>
          <w:color w:val="000000" w:themeColor="text1"/>
          <w:kern w:val="0"/>
          <w:sz w:val="18"/>
          <w:szCs w:val="18"/>
        </w:rPr>
        <w:t>　</w:t>
      </w:r>
      <w:r>
        <w:rPr>
          <w:rFonts w:hint="eastAsia"/>
          <w:bCs/>
          <w:color w:val="000000" w:themeColor="text1"/>
          <w:sz w:val="18"/>
          <w:szCs w:val="18"/>
        </w:rPr>
        <w:t>数据来源：人社局</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城镇调查失业人员中女性比例　</w:t>
      </w:r>
      <w:r>
        <w:rPr>
          <w:rFonts w:hint="eastAsia"/>
          <w:bCs/>
          <w:color w:val="000000" w:themeColor="text1"/>
          <w:sz w:val="18"/>
          <w:szCs w:val="18"/>
        </w:rPr>
        <w:t>指根据抽样调查方法推算得到的城镇女性失业人口占城镇失业人口的百分比。计算公式：城镇调查失业人员中女性比例=城镇女性失业人口/城镇失业人口×100%。计算单位：%</w:t>
      </w:r>
    </w:p>
    <w:p>
      <w:pPr>
        <w:autoSpaceDE w:val="0"/>
        <w:autoSpaceDN w:val="0"/>
        <w:snapToGrid w:val="0"/>
        <w:ind w:firstLine="360" w:firstLineChars="200"/>
        <w:rPr>
          <w:bCs/>
          <w:color w:val="000000" w:themeColor="text1"/>
          <w:sz w:val="18"/>
          <w:szCs w:val="18"/>
        </w:rPr>
      </w:pPr>
      <w:r>
        <w:rPr>
          <w:rFonts w:hint="eastAsia"/>
          <w:bCs/>
          <w:color w:val="000000" w:themeColor="text1"/>
          <w:sz w:val="18"/>
          <w:szCs w:val="18"/>
        </w:rPr>
        <w:t>调查失业率指根据抽样调查方法推算得到的失业人口占就业人口与失业人口之和的百分比，计算方法为：调查失业率=失业人口/（失业人口+就业人口）*100%　　数据来源：调查队</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城镇非私营单位就业人员中女性比例　</w:t>
      </w:r>
      <w:r>
        <w:rPr>
          <w:rFonts w:hint="eastAsia"/>
          <w:bCs/>
          <w:color w:val="000000" w:themeColor="text1"/>
          <w:sz w:val="18"/>
          <w:szCs w:val="18"/>
        </w:rPr>
        <w:t>城镇非私营单位就业人员中女性所占的比重。计算公式：城镇非私营单位就业人员中女性比例=城镇非私营单位就业人员中女性人数/城镇非私营单位就业人数*100%。计算单位:%　数据来源：统计局　</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女职工特殊权益保护专项集体协商覆盖率（建制率）</w:t>
      </w:r>
      <w:r>
        <w:rPr>
          <w:rFonts w:hint="eastAsia"/>
          <w:bCs/>
          <w:color w:val="000000" w:themeColor="text1"/>
          <w:sz w:val="18"/>
          <w:szCs w:val="18"/>
        </w:rPr>
        <w:t>已建立工会的用人单位中，开展女职工特殊权益保护专项集体协商工作的用人单位数占所有已建工会用人单位总数的百分比。计算公式：女职工特殊权益保护专项集体协商覆盖率=开展女职工特殊权益保护专项集体协商工作的用人单位/所有已建工会用人单位总数×100%。　计算单位：%　统计口径：所有建立工会组织的用人单位　数据来源：总工会</w:t>
      </w:r>
    </w:p>
    <w:p>
      <w:pPr>
        <w:ind w:left="-34" w:leftChars="-16" w:firstLine="358" w:firstLineChars="199"/>
        <w:contextualSpacing/>
        <w:jc w:val="left"/>
        <w:rPr>
          <w:rFonts w:ascii="黑体" w:hAnsi="黑体" w:eastAsia="黑体"/>
          <w:color w:val="000000" w:themeColor="text1"/>
          <w:sz w:val="18"/>
          <w:szCs w:val="18"/>
        </w:rPr>
      </w:pPr>
      <w:r>
        <w:rPr>
          <w:rFonts w:ascii="黑体" w:hAnsi="黑体" w:eastAsia="黑体"/>
          <w:color w:val="000000" w:themeColor="text1"/>
          <w:sz w:val="18"/>
          <w:szCs w:val="18"/>
        </w:rPr>
        <w:t>（五）社会服务与福利</w:t>
      </w:r>
    </w:p>
    <w:p>
      <w:pPr>
        <w:ind w:firstLine="361" w:firstLineChars="200"/>
        <w:contextualSpacing/>
        <w:rPr>
          <w:color w:val="000000" w:themeColor="text1"/>
          <w:kern w:val="0"/>
          <w:sz w:val="18"/>
          <w:szCs w:val="18"/>
        </w:rPr>
      </w:pPr>
      <w:r>
        <w:rPr>
          <w:b/>
          <w:bCs/>
          <w:color w:val="000000" w:themeColor="text1"/>
          <w:kern w:val="0"/>
          <w:sz w:val="18"/>
          <w:szCs w:val="18"/>
        </w:rPr>
        <w:t>城乡最低生活保障平均标准　</w:t>
      </w:r>
      <w:r>
        <w:rPr>
          <w:color w:val="000000" w:themeColor="text1"/>
          <w:kern w:val="0"/>
          <w:sz w:val="18"/>
          <w:szCs w:val="18"/>
        </w:rPr>
        <w:t>指某地区报告期内,根据各市(县)提出的最低生活保障标准,按照简单算术平均方法计算的平均值,称为城乡最低生活保障平均标准。城乡最低生活保障平均标准=各市（县）提出的最低生活保障标准之和/某地市（县）总数。计算单位:元/人·月。</w:t>
      </w:r>
      <w:r>
        <w:rPr>
          <w:rFonts w:hint="eastAsia"/>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olor w:val="000000" w:themeColor="text1"/>
          <w:sz w:val="18"/>
          <w:szCs w:val="18"/>
        </w:rPr>
      </w:pPr>
      <w:r>
        <w:rPr>
          <w:b/>
          <w:bCs/>
          <w:color w:val="000000" w:themeColor="text1"/>
          <w:sz w:val="18"/>
          <w:szCs w:val="18"/>
        </w:rPr>
        <w:t>城市居民最低生活保障人数</w:t>
      </w:r>
      <w:r>
        <w:rPr>
          <w:color w:val="000000" w:themeColor="text1"/>
          <w:sz w:val="18"/>
          <w:szCs w:val="18"/>
        </w:rPr>
        <w:t>指在报告期末家庭平均收入在当地规定的最低生活保障线以下的城镇居民，并已领取补助经费的人数。包括“三无”对象，失业人员和在职、下岗、退休人员等。三无人员指无生活来源、无劳动能力、无法定赡养人、扶养人或抚养人的人员。</w:t>
      </w:r>
      <w:r>
        <w:rPr>
          <w:rFonts w:hint="eastAsia"/>
          <w:color w:val="000000" w:themeColor="text1"/>
          <w:sz w:val="18"/>
          <w:szCs w:val="18"/>
        </w:rPr>
        <w:t>　</w:t>
      </w:r>
      <w:r>
        <w:rPr>
          <w:rFonts w:hint="eastAsia"/>
          <w:bCs/>
          <w:color w:val="000000" w:themeColor="text1"/>
          <w:sz w:val="18"/>
          <w:szCs w:val="18"/>
        </w:rPr>
        <w:t>数据来源：民政局</w:t>
      </w:r>
    </w:p>
    <w:p>
      <w:pPr>
        <w:ind w:firstLine="361" w:firstLineChars="200"/>
        <w:contextualSpacing/>
        <w:rPr>
          <w:color w:val="000000" w:themeColor="text1"/>
          <w:sz w:val="18"/>
          <w:szCs w:val="18"/>
        </w:rPr>
      </w:pPr>
      <w:r>
        <w:rPr>
          <w:b/>
          <w:bCs/>
          <w:color w:val="000000" w:themeColor="text1"/>
          <w:sz w:val="18"/>
          <w:szCs w:val="18"/>
        </w:rPr>
        <w:t>农村居民最低生活保障人数</w:t>
      </w:r>
      <w:r>
        <w:rPr>
          <w:color w:val="000000" w:themeColor="text1"/>
          <w:sz w:val="18"/>
          <w:szCs w:val="18"/>
        </w:rPr>
        <w:t xml:space="preserve">  指报告期末在建立农村最低生活保障制度的地区，得到当地政府或集体给予最低生活保障的农业人口家庭，并已领取补助经费的人数。</w:t>
      </w:r>
      <w:r>
        <w:rPr>
          <w:rFonts w:hint="eastAsia"/>
          <w:color w:val="000000" w:themeColor="text1"/>
          <w:sz w:val="18"/>
          <w:szCs w:val="18"/>
        </w:rPr>
        <w:t>　</w:t>
      </w:r>
      <w:r>
        <w:rPr>
          <w:rFonts w:hint="eastAsia"/>
          <w:bCs/>
          <w:color w:val="000000" w:themeColor="text1"/>
          <w:sz w:val="18"/>
          <w:szCs w:val="18"/>
        </w:rPr>
        <w:t>数据来源：民政局</w:t>
      </w:r>
    </w:p>
    <w:p>
      <w:pPr>
        <w:widowControl/>
        <w:jc w:val="left"/>
        <w:rPr>
          <w:snapToGrid w:val="0"/>
          <w:color w:val="000000" w:themeColor="text1"/>
          <w:kern w:val="0"/>
          <w:sz w:val="18"/>
          <w:szCs w:val="18"/>
        </w:rPr>
      </w:pPr>
      <w:r>
        <w:rPr>
          <w:rFonts w:hint="eastAsia"/>
          <w:b/>
          <w:bCs/>
          <w:color w:val="000000" w:themeColor="text1"/>
          <w:sz w:val="18"/>
          <w:szCs w:val="18"/>
        </w:rPr>
        <w:t>　　城乡低保、农村五保对象中女性人数</w:t>
      </w:r>
      <w:r>
        <w:rPr>
          <w:rFonts w:hint="eastAsia"/>
          <w:snapToGrid w:val="0"/>
          <w:color w:val="000000" w:themeColor="text1"/>
          <w:kern w:val="0"/>
          <w:sz w:val="18"/>
          <w:szCs w:val="18"/>
        </w:rPr>
        <w:t xml:space="preserve">  指包括城乡享受最低生活保障的女性人口和农村五保对象中的女性人口两部分。城乡低保对象中女性人数:经审查家庭人均收入低于当地居民最低生活保障标准,经批准享受最低生活保障待遇的居民中女性的人数。城乡低保对象中女性人数：经审查家庭人均收入低于当地居民最低生活保障标准，经批准享受最低生活保障待遇的居民中女性的人数。农村五保对象中女性人数:在未开展最低生活保障制度的地区,持有有效农业户口的困难户和无法定抚养人(或者虽有法定抚养义务人,但是抚养义务人无抚养能力的)、无劳动能力、无生活来源的农村五保户中女性的人数。计算单位:万人。　</w:t>
      </w:r>
      <w:r>
        <w:rPr>
          <w:rFonts w:hint="eastAsia"/>
          <w:bCs/>
          <w:color w:val="000000" w:themeColor="text1"/>
          <w:sz w:val="18"/>
          <w:szCs w:val="18"/>
        </w:rPr>
        <w:t>数据来源：民政局</w:t>
      </w:r>
    </w:p>
    <w:p>
      <w:pPr>
        <w:autoSpaceDE w:val="0"/>
        <w:autoSpaceDN w:val="0"/>
        <w:adjustRightInd w:val="0"/>
        <w:ind w:firstLine="361" w:firstLineChars="200"/>
        <w:jc w:val="left"/>
        <w:rPr>
          <w:bCs/>
          <w:caps/>
          <w:color w:val="000000" w:themeColor="text1"/>
          <w:kern w:val="0"/>
          <w:sz w:val="18"/>
          <w:szCs w:val="18"/>
        </w:rPr>
      </w:pPr>
      <w:r>
        <w:rPr>
          <w:rFonts w:hint="eastAsia"/>
          <w:b/>
          <w:bCs/>
          <w:color w:val="000000" w:themeColor="text1"/>
          <w:sz w:val="18"/>
          <w:szCs w:val="18"/>
        </w:rPr>
        <w:t>特困人员保障女性人数</w:t>
      </w:r>
      <w:r>
        <w:rPr>
          <w:rFonts w:hint="eastAsia"/>
          <w:bCs/>
          <w:caps/>
          <w:color w:val="000000" w:themeColor="text1"/>
          <w:kern w:val="0"/>
          <w:sz w:val="18"/>
          <w:szCs w:val="18"/>
        </w:rPr>
        <w:t>　指满足特困人员认定条件，纳入特困人员救助供养范围、享受特困人员救助供养待遇的女性人数。.计量单位：万人　.</w:t>
      </w:r>
      <w:r>
        <w:rPr>
          <w:rFonts w:hint="eastAsia"/>
          <w:bCs/>
          <w:color w:val="000000" w:themeColor="text1"/>
          <w:sz w:val="18"/>
          <w:szCs w:val="18"/>
        </w:rPr>
        <w:t>数据来源：民政局</w:t>
      </w:r>
    </w:p>
    <w:p>
      <w:pPr>
        <w:autoSpaceDE w:val="0"/>
        <w:autoSpaceDN w:val="0"/>
        <w:adjustRightInd w:val="0"/>
        <w:ind w:firstLine="361" w:firstLineChars="200"/>
        <w:jc w:val="left"/>
        <w:rPr>
          <w:bCs/>
          <w:caps/>
          <w:color w:val="000000" w:themeColor="text1"/>
          <w:kern w:val="0"/>
          <w:sz w:val="18"/>
          <w:szCs w:val="18"/>
        </w:rPr>
      </w:pPr>
      <w:r>
        <w:rPr>
          <w:rFonts w:hint="eastAsia"/>
          <w:b/>
          <w:bCs/>
          <w:color w:val="000000" w:themeColor="text1"/>
          <w:sz w:val="18"/>
          <w:szCs w:val="18"/>
        </w:rPr>
        <w:t>低保边缘家庭保障女性人数</w:t>
      </w:r>
      <w:r>
        <w:rPr>
          <w:rFonts w:hint="eastAsia"/>
          <w:bCs/>
          <w:caps/>
          <w:color w:val="000000" w:themeColor="text1"/>
          <w:kern w:val="0"/>
          <w:sz w:val="18"/>
          <w:szCs w:val="18"/>
        </w:rPr>
        <w:t>　指在报告期末，符合当地确定的城市(农村) 低收入家庭条件，被确认为城市(农村)低收入家庭的女性人数。计量单位：万人　.</w:t>
      </w:r>
      <w:r>
        <w:rPr>
          <w:rFonts w:hint="eastAsia"/>
          <w:bCs/>
          <w:color w:val="000000" w:themeColor="text1"/>
          <w:sz w:val="18"/>
          <w:szCs w:val="18"/>
        </w:rPr>
        <w:t>数据来源：民政局</w:t>
      </w:r>
    </w:p>
    <w:p>
      <w:pPr>
        <w:autoSpaceDE w:val="0"/>
        <w:autoSpaceDN w:val="0"/>
        <w:adjustRightInd w:val="0"/>
        <w:ind w:firstLine="361" w:firstLineChars="200"/>
        <w:jc w:val="left"/>
        <w:rPr>
          <w:b/>
          <w:bCs/>
          <w:color w:val="000000" w:themeColor="text1"/>
          <w:sz w:val="18"/>
          <w:szCs w:val="18"/>
        </w:rPr>
      </w:pPr>
      <w:r>
        <w:rPr>
          <w:b/>
          <w:caps/>
          <w:color w:val="000000" w:themeColor="text1"/>
          <w:kern w:val="0"/>
          <w:sz w:val="18"/>
          <w:szCs w:val="18"/>
        </w:rPr>
        <w:t>社区服务中心（站）</w:t>
      </w:r>
      <w:r>
        <w:rPr>
          <w:rFonts w:hint="eastAsia"/>
          <w:b/>
          <w:caps/>
          <w:color w:val="000000" w:themeColor="text1"/>
          <w:kern w:val="0"/>
          <w:sz w:val="18"/>
          <w:szCs w:val="18"/>
        </w:rPr>
        <w:t>数</w:t>
      </w:r>
      <w:r>
        <w:rPr>
          <w:caps/>
          <w:color w:val="000000" w:themeColor="text1"/>
          <w:kern w:val="0"/>
          <w:sz w:val="18"/>
          <w:szCs w:val="18"/>
        </w:rPr>
        <w:t xml:space="preserve">  指在街道层面和社区层面提供各项服务的机构数，包括社区服务中心和社区服务站两部分。</w:t>
      </w:r>
      <w:r>
        <w:rPr>
          <w:color w:val="000000" w:themeColor="text1"/>
          <w:kern w:val="0"/>
          <w:sz w:val="18"/>
          <w:szCs w:val="18"/>
        </w:rPr>
        <w:t>社区服务中心:是指在街道层面，建设以“一站式”服务为特点的社区服务中心。 社区服务站:是指在社区层面，建设功能为社区居家养老服务，重点发展面向老年人及其家庭的商品递送、医疗保健、家庭保洁、日间照料、陪伴等服务的设施和综合性、多功能的社区服务站。</w:t>
      </w:r>
      <w:r>
        <w:rPr>
          <w:rFonts w:hint="eastAsia"/>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olor w:val="000000" w:themeColor="text1"/>
          <w:sz w:val="18"/>
          <w:szCs w:val="18"/>
        </w:rPr>
      </w:pPr>
      <w:r>
        <w:rPr>
          <w:b/>
          <w:bCs/>
          <w:color w:val="000000" w:themeColor="text1"/>
          <w:sz w:val="18"/>
          <w:szCs w:val="18"/>
        </w:rPr>
        <w:t>便民利民网点数</w:t>
      </w:r>
      <w:r>
        <w:rPr>
          <w:rFonts w:hint="eastAsia"/>
          <w:b/>
          <w:bCs/>
          <w:color w:val="000000" w:themeColor="text1"/>
          <w:sz w:val="18"/>
          <w:szCs w:val="18"/>
        </w:rPr>
        <w:t>　</w:t>
      </w:r>
      <w:r>
        <w:rPr>
          <w:color w:val="000000" w:themeColor="text1"/>
          <w:sz w:val="18"/>
          <w:szCs w:val="18"/>
        </w:rPr>
        <w:t>指居委会建立的，方便本社区居民生活服务的网点数，包括小卖部、报刊亭、便利店等。</w:t>
      </w:r>
      <w:r>
        <w:rPr>
          <w:rFonts w:hint="eastAsia"/>
          <w:bCs/>
          <w:color w:val="000000" w:themeColor="text1"/>
          <w:sz w:val="18"/>
          <w:szCs w:val="18"/>
        </w:rPr>
        <w:t>数据来源：民政局</w:t>
      </w:r>
    </w:p>
    <w:p>
      <w:pPr>
        <w:ind w:firstLine="361" w:firstLineChars="200"/>
        <w:contextualSpacing/>
        <w:rPr>
          <w:caps/>
          <w:color w:val="000000" w:themeColor="text1"/>
          <w:kern w:val="0"/>
          <w:sz w:val="18"/>
          <w:szCs w:val="18"/>
        </w:rPr>
      </w:pPr>
      <w:r>
        <w:rPr>
          <w:b/>
          <w:caps/>
          <w:color w:val="000000" w:themeColor="text1"/>
          <w:kern w:val="0"/>
          <w:sz w:val="18"/>
          <w:szCs w:val="18"/>
        </w:rPr>
        <w:t>千名老人拥有各类养老机构床位数</w:t>
      </w:r>
      <w:r>
        <w:rPr>
          <w:rFonts w:hint="eastAsia"/>
          <w:b/>
          <w:caps/>
          <w:color w:val="000000" w:themeColor="text1"/>
          <w:kern w:val="0"/>
          <w:sz w:val="18"/>
          <w:szCs w:val="18"/>
        </w:rPr>
        <w:t>　</w:t>
      </w:r>
      <w:r>
        <w:rPr>
          <w:caps/>
          <w:color w:val="000000" w:themeColor="text1"/>
          <w:kern w:val="0"/>
          <w:sz w:val="18"/>
          <w:szCs w:val="18"/>
        </w:rPr>
        <w:t>指当地年满60周岁及以上人口平均拥有的公办养老机构、民办养老机构以及其他社会力量举办的养老机构床位数。计算公式：千名老人拥有各类养老机构床位数=各类养老机构床位数／60周岁及以上人口数</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机构养老服务女性享有人数　</w:t>
      </w:r>
      <w:r>
        <w:rPr>
          <w:rFonts w:hint="eastAsia"/>
          <w:bCs/>
          <w:color w:val="000000" w:themeColor="text1"/>
          <w:sz w:val="18"/>
          <w:szCs w:val="18"/>
        </w:rPr>
        <w:t>指养老机构内住养人员中女性的数量。计算单位：万人　数据来源：民政局</w:t>
      </w:r>
    </w:p>
    <w:p>
      <w:pPr>
        <w:autoSpaceDE w:val="0"/>
        <w:autoSpaceDN w:val="0"/>
        <w:snapToGrid w:val="0"/>
        <w:ind w:firstLine="361" w:firstLineChars="200"/>
        <w:rPr>
          <w:bCs/>
          <w:color w:val="000000" w:themeColor="text1"/>
          <w:sz w:val="18"/>
          <w:szCs w:val="18"/>
        </w:rPr>
      </w:pPr>
      <w:r>
        <w:rPr>
          <w:rFonts w:hint="eastAsia"/>
          <w:b/>
          <w:color w:val="000000" w:themeColor="text1"/>
          <w:kern w:val="0"/>
          <w:sz w:val="18"/>
          <w:szCs w:val="18"/>
        </w:rPr>
        <w:t>社区养老服务机构数　</w:t>
      </w:r>
      <w:r>
        <w:rPr>
          <w:rFonts w:hint="eastAsia"/>
          <w:bCs/>
          <w:color w:val="000000" w:themeColor="text1"/>
          <w:sz w:val="18"/>
          <w:szCs w:val="18"/>
        </w:rPr>
        <w:t>指为老年人提供各种综合性服务的社区服务场所数量，场所设有文化娱乐、康复训练、医疗保健等多项或单项服务设施和上门服务项目。计算单位：个　数据来源：民政局</w:t>
      </w:r>
    </w:p>
    <w:p>
      <w:pPr>
        <w:ind w:firstLine="361" w:firstLineChars="200"/>
        <w:contextualSpacing/>
        <w:rPr>
          <w:caps/>
          <w:color w:val="000000" w:themeColor="text1"/>
          <w:kern w:val="0"/>
          <w:sz w:val="18"/>
          <w:szCs w:val="18"/>
        </w:rPr>
      </w:pPr>
      <w:r>
        <w:rPr>
          <w:b/>
          <w:caps/>
          <w:color w:val="000000" w:themeColor="text1"/>
          <w:kern w:val="0"/>
          <w:sz w:val="18"/>
          <w:szCs w:val="18"/>
        </w:rPr>
        <w:t>城镇保障性住房覆盖率</w:t>
      </w:r>
      <w:r>
        <w:rPr>
          <w:caps/>
          <w:color w:val="000000" w:themeColor="text1"/>
          <w:kern w:val="0"/>
          <w:sz w:val="18"/>
          <w:szCs w:val="18"/>
        </w:rPr>
        <w:t xml:space="preserve"> 指通过廉租住房、经济适用住房、公共租赁住房以及各类棚户区危旧房改造等安居工程保障的城镇中低收入家庭住房困难户数占城镇家庭总户数的比例。计算公式：城镇保障性住房覆盖率＝通过安居工程保障的城镇中低收入家庭住房困难户数／城镇家庭总户数×100%</w:t>
      </w:r>
      <w:r>
        <w:rPr>
          <w:rFonts w:hint="eastAsia"/>
          <w:caps/>
          <w:color w:val="000000" w:themeColor="text1"/>
          <w:kern w:val="0"/>
          <w:sz w:val="18"/>
          <w:szCs w:val="18"/>
        </w:rPr>
        <w:t>　</w:t>
      </w:r>
      <w:r>
        <w:rPr>
          <w:rFonts w:hint="eastAsia"/>
          <w:bCs/>
          <w:color w:val="000000" w:themeColor="text1"/>
          <w:sz w:val="18"/>
          <w:szCs w:val="18"/>
        </w:rPr>
        <w:t>数据来源：住建局</w:t>
      </w:r>
    </w:p>
    <w:p>
      <w:pPr>
        <w:ind w:firstLine="361" w:firstLineChars="200"/>
        <w:contextualSpacing/>
        <w:rPr>
          <w:caps/>
          <w:color w:val="000000" w:themeColor="text1"/>
          <w:kern w:val="0"/>
          <w:sz w:val="18"/>
          <w:szCs w:val="18"/>
        </w:rPr>
      </w:pPr>
      <w:r>
        <w:rPr>
          <w:b/>
          <w:caps/>
          <w:color w:val="000000" w:themeColor="text1"/>
          <w:kern w:val="0"/>
          <w:sz w:val="18"/>
          <w:szCs w:val="18"/>
        </w:rPr>
        <w:t>孤儿、弃婴家庭收养人数</w:t>
      </w:r>
      <w:r>
        <w:rPr>
          <w:caps/>
          <w:color w:val="000000" w:themeColor="text1"/>
          <w:kern w:val="0"/>
          <w:sz w:val="18"/>
          <w:szCs w:val="18"/>
        </w:rPr>
        <w:t xml:space="preserve">  指按照一定法律程序，由家庭收养的孤儿、弃婴人数。</w:t>
      </w:r>
      <w:r>
        <w:rPr>
          <w:rFonts w:hint="eastAsia"/>
          <w:caps/>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aps/>
          <w:color w:val="000000" w:themeColor="text1"/>
          <w:kern w:val="0"/>
          <w:sz w:val="18"/>
          <w:szCs w:val="18"/>
        </w:rPr>
      </w:pPr>
      <w:r>
        <w:rPr>
          <w:b/>
          <w:caps/>
          <w:color w:val="000000" w:themeColor="text1"/>
          <w:kern w:val="0"/>
          <w:sz w:val="18"/>
          <w:szCs w:val="18"/>
        </w:rPr>
        <w:t>儿童福利机构个数</w:t>
      </w:r>
      <w:r>
        <w:rPr>
          <w:caps/>
          <w:color w:val="000000" w:themeColor="text1"/>
          <w:kern w:val="0"/>
          <w:sz w:val="18"/>
          <w:szCs w:val="18"/>
        </w:rPr>
        <w:t xml:space="preserve">  指某地区年末儿童福利机构总数。包括：独立的儿童福利院、社会福利院中设置的儿童部、SOS(国际性的民间慈善机构)、孤儿学校和残疾儿童康复中心等。</w:t>
      </w:r>
      <w:r>
        <w:rPr>
          <w:rFonts w:hint="eastAsia"/>
          <w:caps/>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aps/>
          <w:color w:val="000000" w:themeColor="text1"/>
          <w:kern w:val="0"/>
          <w:sz w:val="18"/>
          <w:szCs w:val="18"/>
        </w:rPr>
      </w:pPr>
      <w:r>
        <w:rPr>
          <w:b/>
          <w:caps/>
          <w:color w:val="000000" w:themeColor="text1"/>
          <w:kern w:val="0"/>
          <w:sz w:val="18"/>
          <w:szCs w:val="18"/>
        </w:rPr>
        <w:t>流浪儿童救助保护中心</w:t>
      </w:r>
      <w:r>
        <w:rPr>
          <w:caps/>
          <w:color w:val="000000" w:themeColor="text1"/>
          <w:kern w:val="0"/>
          <w:sz w:val="18"/>
          <w:szCs w:val="18"/>
        </w:rPr>
        <w:t xml:space="preserve">  是指为流浪未成年人提供饮食、住宿等基本庇护和教育、培训、心理乔治等发展型项目的机构，一般与救助管理站相对独立设置。</w:t>
      </w:r>
      <w:r>
        <w:rPr>
          <w:rFonts w:hint="eastAsia"/>
          <w:caps/>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aps/>
          <w:color w:val="000000" w:themeColor="text1"/>
          <w:kern w:val="0"/>
          <w:sz w:val="18"/>
          <w:szCs w:val="18"/>
        </w:rPr>
      </w:pPr>
      <w:r>
        <w:rPr>
          <w:b/>
          <w:caps/>
          <w:color w:val="000000" w:themeColor="text1"/>
          <w:kern w:val="0"/>
          <w:sz w:val="18"/>
          <w:szCs w:val="18"/>
        </w:rPr>
        <w:t>残疾儿童接受康复训练和服务人数</w:t>
      </w:r>
      <w:r>
        <w:rPr>
          <w:caps/>
          <w:color w:val="000000" w:themeColor="text1"/>
          <w:kern w:val="0"/>
          <w:sz w:val="18"/>
          <w:szCs w:val="18"/>
        </w:rPr>
        <w:t xml:space="preserve">  指某地区年内，残疾儿童接受康复训练和服务的人数。康复训练和服务内容包括：新收训聋儿/在训聋儿、脑瘫儿童系统康复训练、肢体残疾儿童社区和家庭康复训练、贫困肢体残疾儿童矫治手术、智力残疾儿童系统康复训练、智力残疾儿童社区和家庭康复训练、孤独症儿童康复训练。</w:t>
      </w:r>
      <w:r>
        <w:rPr>
          <w:rFonts w:hint="eastAsia"/>
          <w:caps/>
          <w:color w:val="000000" w:themeColor="text1"/>
          <w:kern w:val="0"/>
          <w:sz w:val="18"/>
          <w:szCs w:val="18"/>
        </w:rPr>
        <w:t>　</w:t>
      </w:r>
      <w:r>
        <w:rPr>
          <w:rFonts w:hint="eastAsia"/>
          <w:bCs/>
          <w:color w:val="000000" w:themeColor="text1"/>
          <w:sz w:val="18"/>
          <w:szCs w:val="18"/>
        </w:rPr>
        <w:t>数据来源：残联</w:t>
      </w:r>
    </w:p>
    <w:p>
      <w:pPr>
        <w:ind w:firstLine="354" w:firstLineChars="196"/>
        <w:rPr>
          <w:color w:val="000000" w:themeColor="text1"/>
          <w:sz w:val="18"/>
          <w:szCs w:val="18"/>
        </w:rPr>
      </w:pPr>
      <w:r>
        <w:rPr>
          <w:b/>
          <w:bCs/>
          <w:color w:val="000000" w:themeColor="text1"/>
          <w:sz w:val="18"/>
          <w:szCs w:val="18"/>
        </w:rPr>
        <w:t>残疾儿童康复训练人数</w:t>
      </w:r>
      <w:r>
        <w:rPr>
          <w:color w:val="000000" w:themeColor="text1"/>
          <w:sz w:val="18"/>
          <w:szCs w:val="18"/>
        </w:rPr>
        <w:t>指某地区一定时间(一般为一年)内，在康复机构和社区、家庭接受康复训练的聋儿、智力残疾儿童、肢体残疾儿童人数。其中聋儿要在聋儿康复机构和社区、家庭接受听力语言康复训练半年以上。取自残联系统统计资料。</w:t>
      </w:r>
    </w:p>
    <w:p>
      <w:pPr>
        <w:ind w:firstLine="361" w:firstLineChars="200"/>
        <w:contextualSpacing/>
        <w:rPr>
          <w:caps/>
          <w:color w:val="000000" w:themeColor="text1"/>
          <w:kern w:val="0"/>
          <w:sz w:val="18"/>
          <w:szCs w:val="18"/>
        </w:rPr>
      </w:pPr>
      <w:r>
        <w:rPr>
          <w:b/>
          <w:caps/>
          <w:color w:val="000000" w:themeColor="text1"/>
          <w:kern w:val="0"/>
          <w:sz w:val="18"/>
          <w:szCs w:val="18"/>
        </w:rPr>
        <w:t>残疾儿童康复救助人数</w:t>
      </w:r>
      <w:r>
        <w:rPr>
          <w:caps/>
          <w:color w:val="000000" w:themeColor="text1"/>
          <w:kern w:val="0"/>
          <w:sz w:val="18"/>
          <w:szCs w:val="18"/>
        </w:rPr>
        <w:t xml:space="preserve">   指某地区年内，残疾儿童接受残疾康复项目(七彩梦行动计划)救助的人数。救助内容包括：聋儿配发人工耳蜗和康复训练、贫困聋儿配发助听器和康复训练、贫困脑瘫儿童康复训练和配发矫正器、贫困肢体残疾儿童矫治手术和康复训练、贫困残疾儿童辅具装配、贫困孤独症儿童康复训练等。</w:t>
      </w:r>
      <w:r>
        <w:rPr>
          <w:rFonts w:hint="eastAsia"/>
          <w:caps/>
          <w:color w:val="000000" w:themeColor="text1"/>
          <w:kern w:val="0"/>
          <w:sz w:val="18"/>
          <w:szCs w:val="18"/>
        </w:rPr>
        <w:t>　</w:t>
      </w:r>
      <w:r>
        <w:rPr>
          <w:rFonts w:hint="eastAsia"/>
          <w:bCs/>
          <w:color w:val="000000" w:themeColor="text1"/>
          <w:sz w:val="18"/>
          <w:szCs w:val="18"/>
        </w:rPr>
        <w:t>数据来源：残联</w:t>
      </w:r>
    </w:p>
    <w:p>
      <w:pPr>
        <w:ind w:firstLine="361" w:firstLineChars="200"/>
        <w:contextualSpacing/>
        <w:rPr>
          <w:caps/>
          <w:color w:val="000000" w:themeColor="text1"/>
          <w:kern w:val="0"/>
          <w:sz w:val="18"/>
          <w:szCs w:val="18"/>
        </w:rPr>
      </w:pPr>
      <w:r>
        <w:rPr>
          <w:b/>
          <w:caps/>
          <w:color w:val="000000" w:themeColor="text1"/>
          <w:kern w:val="0"/>
          <w:sz w:val="18"/>
          <w:szCs w:val="18"/>
        </w:rPr>
        <w:t>开展残疾儿童康复的残疾人康复服务机构数</w:t>
      </w:r>
      <w:r>
        <w:rPr>
          <w:caps/>
          <w:color w:val="000000" w:themeColor="text1"/>
          <w:kern w:val="0"/>
          <w:sz w:val="18"/>
          <w:szCs w:val="18"/>
        </w:rPr>
        <w:t xml:space="preserve">  指某地区报告期末，能给残疾儿童提供康复服务的残疾人康复服务机构总数。</w:t>
      </w:r>
      <w:r>
        <w:rPr>
          <w:rFonts w:hint="eastAsia"/>
          <w:caps/>
          <w:color w:val="000000" w:themeColor="text1"/>
          <w:kern w:val="0"/>
          <w:sz w:val="18"/>
          <w:szCs w:val="18"/>
        </w:rPr>
        <w:t>　</w:t>
      </w:r>
      <w:r>
        <w:rPr>
          <w:rFonts w:hint="eastAsia"/>
          <w:bCs/>
          <w:color w:val="000000" w:themeColor="text1"/>
          <w:sz w:val="18"/>
          <w:szCs w:val="18"/>
        </w:rPr>
        <w:t>数据来源：残联</w:t>
      </w:r>
    </w:p>
    <w:p>
      <w:pPr>
        <w:ind w:firstLine="361" w:firstLineChars="200"/>
        <w:contextualSpacing/>
        <w:rPr>
          <w:caps/>
          <w:color w:val="000000" w:themeColor="text1"/>
          <w:kern w:val="0"/>
          <w:sz w:val="18"/>
          <w:szCs w:val="18"/>
        </w:rPr>
      </w:pPr>
      <w:r>
        <w:rPr>
          <w:b/>
          <w:caps/>
          <w:color w:val="000000" w:themeColor="text1"/>
          <w:kern w:val="0"/>
          <w:sz w:val="18"/>
          <w:szCs w:val="18"/>
        </w:rPr>
        <w:t>基层组织中持有证书的专业社会工作者人数</w:t>
      </w:r>
      <w:r>
        <w:rPr>
          <w:caps/>
          <w:color w:val="000000" w:themeColor="text1"/>
          <w:kern w:val="0"/>
          <w:sz w:val="18"/>
          <w:szCs w:val="18"/>
        </w:rPr>
        <w:t xml:space="preserve">  是指在基层组织中的职工参加全国统一助理社会工作师、社会工作师职业水平考试合格，并获得由人事部统一印制、人事部和民政部共同用印的《中华人民共和国社会工作者职业水平证书》的人员人数。</w:t>
      </w:r>
      <w:r>
        <w:rPr>
          <w:rFonts w:hint="eastAsia"/>
          <w:caps/>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aps/>
          <w:color w:val="000000" w:themeColor="text1"/>
          <w:kern w:val="0"/>
          <w:sz w:val="18"/>
          <w:szCs w:val="18"/>
        </w:rPr>
      </w:pPr>
      <w:r>
        <w:rPr>
          <w:b/>
          <w:bCs/>
          <w:color w:val="000000" w:themeColor="text1"/>
          <w:kern w:val="0"/>
          <w:sz w:val="18"/>
          <w:szCs w:val="18"/>
        </w:rPr>
        <w:t>乡镇（街道）配备专兼职儿童社会工作者的比例</w:t>
      </w:r>
      <w:r>
        <w:rPr>
          <w:color w:val="000000" w:themeColor="text1"/>
          <w:kern w:val="0"/>
          <w:sz w:val="18"/>
          <w:szCs w:val="18"/>
        </w:rPr>
        <w:t>　指已配备专兼职儿童社会工作者的乡镇（街道）数占全市乡镇（街道）数的百分比。乡镇（街道）配备专兼职儿童社会工作者的比例=已配备专兼职儿童社会工作者的乡镇（街道）数/全市乡镇（街道）数×100%</w:t>
      </w:r>
      <w:r>
        <w:rPr>
          <w:rFonts w:hint="eastAsia"/>
          <w:color w:val="000000" w:themeColor="text1"/>
          <w:kern w:val="0"/>
          <w:sz w:val="18"/>
          <w:szCs w:val="18"/>
        </w:rPr>
        <w:t>　</w:t>
      </w:r>
      <w:r>
        <w:rPr>
          <w:rFonts w:hint="eastAsia"/>
          <w:bCs/>
          <w:color w:val="000000" w:themeColor="text1"/>
          <w:sz w:val="18"/>
          <w:szCs w:val="18"/>
        </w:rPr>
        <w:t>数据来源：民政局</w:t>
      </w:r>
    </w:p>
    <w:p>
      <w:pPr>
        <w:ind w:firstLine="361" w:firstLineChars="200"/>
        <w:contextualSpacing/>
        <w:rPr>
          <w:color w:val="000000" w:themeColor="text1"/>
          <w:kern w:val="0"/>
          <w:sz w:val="18"/>
          <w:szCs w:val="18"/>
        </w:rPr>
      </w:pPr>
      <w:r>
        <w:rPr>
          <w:rFonts w:hint="eastAsia"/>
          <w:b/>
          <w:bCs/>
          <w:color w:val="000000" w:themeColor="text1"/>
          <w:kern w:val="0"/>
          <w:sz w:val="18"/>
          <w:szCs w:val="18"/>
        </w:rPr>
        <w:t>每千人口拥有3岁以下婴幼儿托位数　</w:t>
      </w:r>
      <w:r>
        <w:rPr>
          <w:rFonts w:hint="eastAsia"/>
          <w:color w:val="000000" w:themeColor="text1"/>
          <w:kern w:val="0"/>
          <w:sz w:val="18"/>
          <w:szCs w:val="18"/>
        </w:rPr>
        <w:t>指每千常住人口数中各类托育服务机构能提供的托位数。计算公式：每千人口拥有3岁以下婴幼儿托位数=某地区各类托育服务机构能提供的托位总数/该地常住人口数×1000。计算单位：个　数据来源：卫健委</w:t>
      </w:r>
    </w:p>
    <w:p>
      <w:pPr>
        <w:ind w:firstLine="361" w:firstLineChars="200"/>
        <w:contextualSpacing/>
        <w:rPr>
          <w:color w:val="000000" w:themeColor="text1"/>
          <w:kern w:val="0"/>
          <w:sz w:val="18"/>
          <w:szCs w:val="18"/>
        </w:rPr>
      </w:pPr>
      <w:r>
        <w:rPr>
          <w:rFonts w:hint="eastAsia"/>
          <w:b/>
          <w:bCs/>
          <w:color w:val="000000" w:themeColor="text1"/>
          <w:kern w:val="0"/>
          <w:sz w:val="18"/>
          <w:szCs w:val="18"/>
        </w:rPr>
        <w:t>集中养育孤儿保障平均标准　</w:t>
      </w:r>
      <w:r>
        <w:rPr>
          <w:rFonts w:hint="eastAsia"/>
          <w:color w:val="000000" w:themeColor="text1"/>
          <w:kern w:val="0"/>
          <w:sz w:val="18"/>
          <w:szCs w:val="18"/>
        </w:rPr>
        <w:t>指某地区报告期内，根据各设区市提出的儿童福利机构中养育的孤儿保障标准，按照简单算术平均方法计算的平均值。计算公式：集中养育孤儿保障平均标准=各设区市提出的儿童福利机构中养育的孤儿保障标准之和/某地区设区市总数。计算单位： 元/人·月　数据来源：民政局</w:t>
      </w:r>
    </w:p>
    <w:p>
      <w:pPr>
        <w:ind w:firstLine="361" w:firstLineChars="200"/>
        <w:contextualSpacing/>
        <w:rPr>
          <w:color w:val="000000" w:themeColor="text1"/>
          <w:kern w:val="0"/>
          <w:sz w:val="18"/>
          <w:szCs w:val="18"/>
        </w:rPr>
      </w:pPr>
      <w:r>
        <w:rPr>
          <w:rFonts w:hint="eastAsia"/>
          <w:b/>
          <w:bCs/>
          <w:color w:val="000000" w:themeColor="text1"/>
          <w:kern w:val="0"/>
          <w:sz w:val="18"/>
          <w:szCs w:val="18"/>
        </w:rPr>
        <w:t>社会散居孤儿保障平均标准　</w:t>
      </w:r>
      <w:r>
        <w:rPr>
          <w:rFonts w:hint="eastAsia"/>
          <w:color w:val="000000" w:themeColor="text1"/>
          <w:kern w:val="0"/>
          <w:sz w:val="18"/>
          <w:szCs w:val="18"/>
        </w:rPr>
        <w:t>指某地区报告期内，根据各设区市提出的社会散居孤儿保障标准，按照简单算术平均方法计算的平均值。计算公式：社会散居孤儿保障平均标准=各设区市提出的社会散居孤儿保障标准之和/某地区设区市总数。计算单位：元/人·月　数据来源：民政局</w:t>
      </w:r>
    </w:p>
    <w:p>
      <w:pPr>
        <w:ind w:firstLine="361" w:firstLineChars="200"/>
        <w:contextualSpacing/>
        <w:rPr>
          <w:color w:val="000000" w:themeColor="text1"/>
          <w:kern w:val="0"/>
          <w:sz w:val="18"/>
          <w:szCs w:val="18"/>
        </w:rPr>
      </w:pPr>
      <w:r>
        <w:rPr>
          <w:rFonts w:hint="eastAsia"/>
          <w:b/>
          <w:bCs/>
          <w:color w:val="000000" w:themeColor="text1"/>
          <w:kern w:val="0"/>
          <w:sz w:val="18"/>
          <w:szCs w:val="18"/>
        </w:rPr>
        <w:t>事实无人抚养儿童保障标准　</w:t>
      </w:r>
      <w:r>
        <w:rPr>
          <w:rFonts w:hint="eastAsia"/>
          <w:color w:val="000000" w:themeColor="text1"/>
          <w:kern w:val="0"/>
          <w:sz w:val="18"/>
          <w:szCs w:val="18"/>
        </w:rPr>
        <w:t>事实无人抚养儿童补助参照社会散居孤儿基本生活保障标准。 计量单位：元/人月　.</w:t>
      </w:r>
      <w:r>
        <w:rPr>
          <w:rFonts w:hint="eastAsia"/>
          <w:bCs/>
          <w:color w:val="000000" w:themeColor="text1"/>
          <w:sz w:val="18"/>
          <w:szCs w:val="18"/>
        </w:rPr>
        <w:t>数据来源：民政局</w:t>
      </w:r>
    </w:p>
    <w:p>
      <w:pPr>
        <w:ind w:firstLine="361" w:firstLineChars="200"/>
        <w:contextualSpacing/>
        <w:rPr>
          <w:bCs/>
          <w:color w:val="000000" w:themeColor="text1"/>
          <w:sz w:val="18"/>
          <w:szCs w:val="18"/>
        </w:rPr>
      </w:pPr>
      <w:r>
        <w:rPr>
          <w:rFonts w:hint="eastAsia"/>
          <w:b/>
          <w:bCs/>
          <w:color w:val="000000" w:themeColor="text1"/>
          <w:kern w:val="0"/>
          <w:sz w:val="18"/>
          <w:szCs w:val="18"/>
        </w:rPr>
        <w:t>低保对象中儿童人数　</w:t>
      </w:r>
      <w:r>
        <w:rPr>
          <w:rFonts w:hint="eastAsia"/>
          <w:color w:val="000000" w:themeColor="text1"/>
          <w:kern w:val="0"/>
          <w:sz w:val="18"/>
          <w:szCs w:val="18"/>
        </w:rPr>
        <w:t>指在报告期末纳入城市(农村) 最低生活保障的居民中 0─17 岁儿 童人数。计量单位：万人　</w:t>
      </w:r>
      <w:r>
        <w:rPr>
          <w:rFonts w:hint="eastAsia"/>
          <w:bCs/>
          <w:color w:val="000000" w:themeColor="text1"/>
          <w:sz w:val="18"/>
          <w:szCs w:val="18"/>
        </w:rPr>
        <w:t>数据来源：民政局</w:t>
      </w:r>
    </w:p>
    <w:p>
      <w:pPr>
        <w:ind w:firstLine="361" w:firstLineChars="200"/>
        <w:contextualSpacing/>
        <w:rPr>
          <w:color w:val="000000" w:themeColor="text1"/>
          <w:kern w:val="0"/>
          <w:sz w:val="18"/>
          <w:szCs w:val="18"/>
        </w:rPr>
      </w:pPr>
      <w:r>
        <w:rPr>
          <w:rFonts w:hint="eastAsia"/>
          <w:b/>
          <w:bCs/>
          <w:color w:val="000000" w:themeColor="text1"/>
          <w:kern w:val="0"/>
          <w:sz w:val="18"/>
          <w:szCs w:val="18"/>
        </w:rPr>
        <w:t>未成年人救助保护机构数　</w:t>
      </w:r>
      <w:r>
        <w:rPr>
          <w:rFonts w:hint="eastAsia"/>
          <w:color w:val="000000" w:themeColor="text1"/>
          <w:kern w:val="0"/>
          <w:sz w:val="18"/>
          <w:szCs w:val="18"/>
        </w:rPr>
        <w:t>指县级以上人民政府及其民政部门根据需要设立，对生活无着的流浪乞讨、遭受监护侵害、暂时无人监护等未成年人实施救助，承担临时监护责任，协助民政部门推进农村留守儿童和困境儿童关爱服务等工作的专门机构数。计算单位：个　数据来源：民政局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儿童福利机构数　</w:t>
      </w:r>
      <w:r>
        <w:rPr>
          <w:rFonts w:hint="eastAsia"/>
          <w:color w:val="000000" w:themeColor="text1"/>
          <w:kern w:val="0"/>
          <w:sz w:val="18"/>
          <w:szCs w:val="18"/>
        </w:rPr>
        <w:t>指民政部门设立的，主要收留抚养由民政部门担任监护人的未满18周岁儿童的机构数，包括按照事业单位法人登记的儿童福利院、设有儿童部的社会福利院等。计算单位：个　数据来源：民政局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县级未成年人救助保护机构建成率　</w:t>
      </w:r>
      <w:r>
        <w:rPr>
          <w:rFonts w:hint="eastAsia"/>
          <w:color w:val="000000" w:themeColor="text1"/>
          <w:kern w:val="0"/>
          <w:sz w:val="18"/>
          <w:szCs w:val="18"/>
        </w:rPr>
        <w:t>指已建成县级未成年人救助保护机构数占县级行政区划数的百分比。计算公式：县级未成年人救助保护机构建成率=已建成县级未成年人救助保护机构数/县级行政区划数×100%。　计算单位：%　数据来源：民政局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乡镇（街道）未成年人保护站建成率　</w:t>
      </w:r>
      <w:r>
        <w:rPr>
          <w:rFonts w:hint="eastAsia"/>
          <w:color w:val="000000" w:themeColor="text1"/>
          <w:kern w:val="0"/>
          <w:sz w:val="18"/>
          <w:szCs w:val="18"/>
        </w:rPr>
        <w:t>指已建成乡镇（街道）未成年人保护站数占乡镇（街道）行政区划数的百分比。计算公式：乡镇（街道）未成年人保护站建成率=已建成乡镇（街道）未成年人保护站数/乡镇（街道）行政区划数×100%。计算单位：%　数据来源：民政局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儿童督导员人数　</w:t>
      </w:r>
      <w:r>
        <w:rPr>
          <w:rFonts w:hint="eastAsia"/>
          <w:color w:val="000000" w:themeColor="text1"/>
          <w:kern w:val="0"/>
          <w:sz w:val="18"/>
          <w:szCs w:val="18"/>
        </w:rPr>
        <w:t>全市各乡镇人民政府（街道办事处）明确负责儿童关爱保护服务工作的工作人员总数。　计算单位：个　数据来源：民政局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儿童主任人数　</w:t>
      </w:r>
      <w:r>
        <w:rPr>
          <w:rFonts w:hint="eastAsia"/>
          <w:color w:val="000000" w:themeColor="text1"/>
          <w:kern w:val="0"/>
          <w:sz w:val="18"/>
          <w:szCs w:val="18"/>
        </w:rPr>
        <w:t>全市各村（居）民委员会明确负责儿童关爱保护服务工作的人员总数，一般由村（居）民委员会委员、大学生村官或者专业社会工作者等担任，优先安排村（居）民委员会女性委员担任。　计算单位：个　数据来源：民政局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符合条件的残疾儿童基本康复服务率　</w:t>
      </w:r>
      <w:r>
        <w:rPr>
          <w:rFonts w:hint="eastAsia"/>
          <w:color w:val="000000" w:themeColor="text1"/>
          <w:kern w:val="0"/>
          <w:sz w:val="18"/>
          <w:szCs w:val="18"/>
        </w:rPr>
        <w:t>实际接受基本康复服务的残疾儿童人数占符合康复服务条件的残疾儿童人数的比例。（符合条件：指有康复需求和康复意愿，并经专业医疗机构评估认定有康复训练适应指征的残疾儿童。计算公式:符合条件的残疾儿童基本康复服务率=实际接受基本康复服务的残疾儿童人数/符合康复服务条件的残疾儿童人数×100%。　计算单位：%　　数据来源：残联</w:t>
      </w:r>
    </w:p>
    <w:p>
      <w:pPr>
        <w:ind w:left="-34" w:leftChars="-16" w:firstLine="358" w:firstLineChars="199"/>
        <w:contextualSpacing/>
        <w:jc w:val="left"/>
        <w:rPr>
          <w:rFonts w:ascii="黑体" w:hAnsi="黑体" w:eastAsia="黑体"/>
          <w:color w:val="000000" w:themeColor="text1"/>
          <w:sz w:val="18"/>
          <w:szCs w:val="18"/>
        </w:rPr>
      </w:pPr>
      <w:r>
        <w:rPr>
          <w:rFonts w:ascii="黑体" w:hAnsi="黑体" w:eastAsia="黑体"/>
          <w:color w:val="000000" w:themeColor="text1"/>
          <w:sz w:val="18"/>
          <w:szCs w:val="18"/>
        </w:rPr>
        <w:t>（六）妇女参政议政</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女党员占党员总数的比例　</w:t>
      </w:r>
      <w:r>
        <w:rPr>
          <w:rFonts w:hint="eastAsia"/>
          <w:caps/>
          <w:color w:val="000000" w:themeColor="text1"/>
          <w:kern w:val="0"/>
          <w:sz w:val="18"/>
          <w:szCs w:val="18"/>
        </w:rPr>
        <w:t>指全省女党员人数占党员总人数的百分比。计算公式：女党员占党员总数的比例=全省女党员人数/全省党员总人数×100%　计算单位：%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设区市政协常委中女性比例　</w:t>
      </w:r>
      <w:r>
        <w:rPr>
          <w:rFonts w:hint="eastAsia"/>
          <w:caps/>
          <w:color w:val="000000" w:themeColor="text1"/>
          <w:kern w:val="0"/>
          <w:sz w:val="18"/>
          <w:szCs w:val="18"/>
        </w:rPr>
        <w:t>设区市政协常委会组成人员中女性政协常委的人数占全体设区市政协常委人数（常委会组成人员）的百分比。计算公式：设区市政协常委中女性比例</w:t>
      </w:r>
      <w:r>
        <w:rPr>
          <w:caps/>
          <w:color w:val="000000" w:themeColor="text1"/>
          <w:kern w:val="0"/>
          <w:sz w:val="18"/>
          <w:szCs w:val="18"/>
        </w:rPr>
        <w:t>=</w:t>
      </w:r>
      <w:r>
        <w:rPr>
          <w:rFonts w:hint="eastAsia"/>
          <w:caps/>
          <w:color w:val="000000" w:themeColor="text1"/>
          <w:kern w:val="0"/>
          <w:sz w:val="18"/>
          <w:szCs w:val="18"/>
        </w:rPr>
        <w:t>设区市政协常委中女性常委人数</w:t>
      </w:r>
      <w:r>
        <w:rPr>
          <w:caps/>
          <w:color w:val="000000" w:themeColor="text1"/>
          <w:kern w:val="0"/>
          <w:sz w:val="18"/>
          <w:szCs w:val="18"/>
        </w:rPr>
        <w:t>/</w:t>
      </w:r>
      <w:r>
        <w:rPr>
          <w:rFonts w:hint="eastAsia"/>
          <w:caps/>
          <w:color w:val="000000" w:themeColor="text1"/>
          <w:kern w:val="0"/>
          <w:sz w:val="18"/>
          <w:szCs w:val="18"/>
        </w:rPr>
        <w:t>设区市政协常委总人数（常委会组成人员总数）</w:t>
      </w:r>
      <w:r>
        <w:rPr>
          <w:caps/>
          <w:color w:val="000000" w:themeColor="text1"/>
          <w:kern w:val="0"/>
          <w:sz w:val="18"/>
          <w:szCs w:val="18"/>
        </w:rPr>
        <w:t>×100%</w:t>
      </w:r>
      <w:r>
        <w:rPr>
          <w:rFonts w:hint="eastAsia"/>
          <w:caps/>
          <w:color w:val="000000" w:themeColor="text1"/>
          <w:kern w:val="0"/>
          <w:sz w:val="18"/>
          <w:szCs w:val="18"/>
        </w:rPr>
        <w:t>。计算单位：</w:t>
      </w:r>
      <w:r>
        <w:rPr>
          <w:caps/>
          <w:color w:val="000000" w:themeColor="text1"/>
          <w:kern w:val="0"/>
          <w:sz w:val="18"/>
          <w:szCs w:val="18"/>
        </w:rPr>
        <w:t>%</w:t>
      </w:r>
      <w:r>
        <w:rPr>
          <w:rFonts w:hint="eastAsia"/>
          <w:caps/>
          <w:color w:val="000000" w:themeColor="text1"/>
          <w:kern w:val="0"/>
          <w:sz w:val="18"/>
          <w:szCs w:val="18"/>
        </w:rPr>
        <w:t>　数据来源：政协</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设区市政协委员中女性比例　</w:t>
      </w:r>
      <w:r>
        <w:rPr>
          <w:rFonts w:hint="eastAsia"/>
          <w:caps/>
          <w:color w:val="000000" w:themeColor="text1"/>
          <w:kern w:val="0"/>
          <w:sz w:val="18"/>
          <w:szCs w:val="18"/>
        </w:rPr>
        <w:t>设区市政协委员中女性政协委员的人数占全体设区市政协委员人数的百分比。计算公式：设区市政协委员中女性比例</w:t>
      </w:r>
      <w:r>
        <w:rPr>
          <w:caps/>
          <w:color w:val="000000" w:themeColor="text1"/>
          <w:kern w:val="0"/>
          <w:sz w:val="18"/>
          <w:szCs w:val="18"/>
        </w:rPr>
        <w:t>=</w:t>
      </w:r>
      <w:r>
        <w:rPr>
          <w:rFonts w:hint="eastAsia"/>
          <w:caps/>
          <w:color w:val="000000" w:themeColor="text1"/>
          <w:kern w:val="0"/>
          <w:sz w:val="18"/>
          <w:szCs w:val="18"/>
        </w:rPr>
        <w:t>设区市政协女性委员人数</w:t>
      </w:r>
      <w:r>
        <w:rPr>
          <w:caps/>
          <w:color w:val="000000" w:themeColor="text1"/>
          <w:kern w:val="0"/>
          <w:sz w:val="18"/>
          <w:szCs w:val="18"/>
        </w:rPr>
        <w:t>/</w:t>
      </w:r>
      <w:r>
        <w:rPr>
          <w:rFonts w:hint="eastAsia"/>
          <w:caps/>
          <w:color w:val="000000" w:themeColor="text1"/>
          <w:kern w:val="0"/>
          <w:sz w:val="18"/>
          <w:szCs w:val="18"/>
        </w:rPr>
        <w:t>设区市政协委员总人数</w:t>
      </w:r>
      <w:r>
        <w:rPr>
          <w:caps/>
          <w:color w:val="000000" w:themeColor="text1"/>
          <w:kern w:val="0"/>
          <w:sz w:val="18"/>
          <w:szCs w:val="18"/>
        </w:rPr>
        <w:t>×100%</w:t>
      </w:r>
      <w:r>
        <w:rPr>
          <w:rFonts w:hint="eastAsia"/>
          <w:caps/>
          <w:color w:val="000000" w:themeColor="text1"/>
          <w:kern w:val="0"/>
          <w:sz w:val="18"/>
          <w:szCs w:val="18"/>
        </w:rPr>
        <w:t>。计算单位：</w:t>
      </w:r>
      <w:r>
        <w:rPr>
          <w:caps/>
          <w:color w:val="000000" w:themeColor="text1"/>
          <w:kern w:val="0"/>
          <w:sz w:val="18"/>
          <w:szCs w:val="18"/>
        </w:rPr>
        <w:t>%</w:t>
      </w:r>
      <w:r>
        <w:rPr>
          <w:rFonts w:hint="eastAsia"/>
          <w:caps/>
          <w:color w:val="000000" w:themeColor="text1"/>
          <w:kern w:val="0"/>
          <w:sz w:val="18"/>
          <w:szCs w:val="18"/>
        </w:rPr>
        <w:t>　数据来源：政协</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县（市、区）政协常委中女性比例　</w:t>
      </w:r>
      <w:r>
        <w:rPr>
          <w:rFonts w:hint="eastAsia"/>
          <w:caps/>
          <w:color w:val="000000" w:themeColor="text1"/>
          <w:kern w:val="0"/>
          <w:sz w:val="18"/>
          <w:szCs w:val="18"/>
        </w:rPr>
        <w:t>县（市、区）政协常委会组成人员中女性政协常委的人数占全体县（市、区）政协常委人数（常委会组成人员）的百分比。计算公式</w:t>
      </w:r>
      <w:r>
        <w:rPr>
          <w:caps/>
          <w:color w:val="000000" w:themeColor="text1"/>
          <w:kern w:val="0"/>
          <w:sz w:val="18"/>
          <w:szCs w:val="18"/>
        </w:rPr>
        <w:t>:</w:t>
      </w:r>
      <w:r>
        <w:rPr>
          <w:rFonts w:hint="eastAsia"/>
          <w:caps/>
          <w:color w:val="000000" w:themeColor="text1"/>
          <w:kern w:val="0"/>
          <w:sz w:val="18"/>
          <w:szCs w:val="18"/>
        </w:rPr>
        <w:t>县</w:t>
      </w:r>
      <w:r>
        <w:rPr>
          <w:caps/>
          <w:color w:val="000000" w:themeColor="text1"/>
          <w:kern w:val="0"/>
          <w:sz w:val="18"/>
          <w:szCs w:val="18"/>
        </w:rPr>
        <w:t>(</w:t>
      </w:r>
      <w:r>
        <w:rPr>
          <w:rFonts w:hint="eastAsia"/>
          <w:caps/>
          <w:color w:val="000000" w:themeColor="text1"/>
          <w:kern w:val="0"/>
          <w:sz w:val="18"/>
          <w:szCs w:val="18"/>
        </w:rPr>
        <w:t>市、区</w:t>
      </w:r>
      <w:r>
        <w:rPr>
          <w:caps/>
          <w:color w:val="000000" w:themeColor="text1"/>
          <w:kern w:val="0"/>
          <w:sz w:val="18"/>
          <w:szCs w:val="18"/>
        </w:rPr>
        <w:t>)</w:t>
      </w:r>
      <w:r>
        <w:rPr>
          <w:rFonts w:hint="eastAsia"/>
          <w:caps/>
          <w:color w:val="000000" w:themeColor="text1"/>
          <w:kern w:val="0"/>
          <w:sz w:val="18"/>
          <w:szCs w:val="18"/>
        </w:rPr>
        <w:t>政协常委中女性比例</w:t>
      </w:r>
      <w:r>
        <w:rPr>
          <w:caps/>
          <w:color w:val="000000" w:themeColor="text1"/>
          <w:kern w:val="0"/>
          <w:sz w:val="18"/>
          <w:szCs w:val="18"/>
        </w:rPr>
        <w:t>=</w:t>
      </w:r>
      <w:r>
        <w:rPr>
          <w:rFonts w:hint="eastAsia"/>
          <w:caps/>
          <w:color w:val="000000" w:themeColor="text1"/>
          <w:kern w:val="0"/>
          <w:sz w:val="18"/>
          <w:szCs w:val="18"/>
        </w:rPr>
        <w:t>县</w:t>
      </w:r>
      <w:r>
        <w:rPr>
          <w:caps/>
          <w:color w:val="000000" w:themeColor="text1"/>
          <w:kern w:val="0"/>
          <w:sz w:val="18"/>
          <w:szCs w:val="18"/>
        </w:rPr>
        <w:t>(</w:t>
      </w:r>
      <w:r>
        <w:rPr>
          <w:rFonts w:hint="eastAsia"/>
          <w:caps/>
          <w:color w:val="000000" w:themeColor="text1"/>
          <w:kern w:val="0"/>
          <w:sz w:val="18"/>
          <w:szCs w:val="18"/>
        </w:rPr>
        <w:t>市、区）政协常委中女性常委人数</w:t>
      </w:r>
      <w:r>
        <w:rPr>
          <w:caps/>
          <w:color w:val="000000" w:themeColor="text1"/>
          <w:kern w:val="0"/>
          <w:sz w:val="18"/>
          <w:szCs w:val="18"/>
        </w:rPr>
        <w:t>/</w:t>
      </w:r>
      <w:r>
        <w:rPr>
          <w:rFonts w:hint="eastAsia"/>
          <w:caps/>
          <w:color w:val="000000" w:themeColor="text1"/>
          <w:kern w:val="0"/>
          <w:sz w:val="18"/>
          <w:szCs w:val="18"/>
        </w:rPr>
        <w:t>县（市、区）政协常委总人数（常委会组成人员总数）</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数据来源：政协</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县（市、区）政协委员中女性比例　</w:t>
      </w:r>
      <w:r>
        <w:rPr>
          <w:rFonts w:hint="eastAsia"/>
          <w:caps/>
          <w:color w:val="000000" w:themeColor="text1"/>
          <w:kern w:val="0"/>
          <w:sz w:val="18"/>
          <w:szCs w:val="18"/>
        </w:rPr>
        <w:t>县（市、区）政协委员中女性政协委员的人数占全体县（市、区）政协委员人数的百分比。计算公式</w:t>
      </w:r>
      <w:r>
        <w:rPr>
          <w:caps/>
          <w:color w:val="000000" w:themeColor="text1"/>
          <w:kern w:val="0"/>
          <w:sz w:val="18"/>
          <w:szCs w:val="18"/>
        </w:rPr>
        <w:t>:</w:t>
      </w:r>
      <w:r>
        <w:rPr>
          <w:rFonts w:hint="eastAsia"/>
          <w:caps/>
          <w:color w:val="000000" w:themeColor="text1"/>
          <w:kern w:val="0"/>
          <w:sz w:val="18"/>
          <w:szCs w:val="18"/>
        </w:rPr>
        <w:t>县</w:t>
      </w:r>
      <w:r>
        <w:rPr>
          <w:caps/>
          <w:color w:val="000000" w:themeColor="text1"/>
          <w:kern w:val="0"/>
          <w:sz w:val="18"/>
          <w:szCs w:val="18"/>
        </w:rPr>
        <w:t>(</w:t>
      </w:r>
      <w:r>
        <w:rPr>
          <w:rFonts w:hint="eastAsia"/>
          <w:caps/>
          <w:color w:val="000000" w:themeColor="text1"/>
          <w:kern w:val="0"/>
          <w:sz w:val="18"/>
          <w:szCs w:val="18"/>
        </w:rPr>
        <w:t>市、区</w:t>
      </w:r>
      <w:r>
        <w:rPr>
          <w:caps/>
          <w:color w:val="000000" w:themeColor="text1"/>
          <w:kern w:val="0"/>
          <w:sz w:val="18"/>
          <w:szCs w:val="18"/>
        </w:rPr>
        <w:t>)</w:t>
      </w:r>
      <w:r>
        <w:rPr>
          <w:rFonts w:hint="eastAsia"/>
          <w:caps/>
          <w:color w:val="000000" w:themeColor="text1"/>
          <w:kern w:val="0"/>
          <w:sz w:val="18"/>
          <w:szCs w:val="18"/>
        </w:rPr>
        <w:t>政协委员中女性比例</w:t>
      </w:r>
      <w:r>
        <w:rPr>
          <w:caps/>
          <w:color w:val="000000" w:themeColor="text1"/>
          <w:kern w:val="0"/>
          <w:sz w:val="18"/>
          <w:szCs w:val="18"/>
        </w:rPr>
        <w:t>=</w:t>
      </w:r>
      <w:r>
        <w:rPr>
          <w:rFonts w:hint="eastAsia"/>
          <w:caps/>
          <w:color w:val="000000" w:themeColor="text1"/>
          <w:kern w:val="0"/>
          <w:sz w:val="18"/>
          <w:szCs w:val="18"/>
        </w:rPr>
        <w:t>县</w:t>
      </w:r>
      <w:r>
        <w:rPr>
          <w:caps/>
          <w:color w:val="000000" w:themeColor="text1"/>
          <w:kern w:val="0"/>
          <w:sz w:val="18"/>
          <w:szCs w:val="18"/>
        </w:rPr>
        <w:t>(</w:t>
      </w:r>
      <w:r>
        <w:rPr>
          <w:rFonts w:hint="eastAsia"/>
          <w:caps/>
          <w:color w:val="000000" w:themeColor="text1"/>
          <w:kern w:val="0"/>
          <w:sz w:val="18"/>
          <w:szCs w:val="18"/>
        </w:rPr>
        <w:t>市、区）政协女性委员人数</w:t>
      </w:r>
      <w:r>
        <w:rPr>
          <w:caps/>
          <w:color w:val="000000" w:themeColor="text1"/>
          <w:kern w:val="0"/>
          <w:sz w:val="18"/>
          <w:szCs w:val="18"/>
        </w:rPr>
        <w:t>/</w:t>
      </w:r>
      <w:r>
        <w:rPr>
          <w:rFonts w:hint="eastAsia"/>
          <w:caps/>
          <w:color w:val="000000" w:themeColor="text1"/>
          <w:kern w:val="0"/>
          <w:sz w:val="18"/>
          <w:szCs w:val="18"/>
        </w:rPr>
        <w:t>省政协委员总人数</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数据来源：政协</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设区市党政领导班子中配备正职女干部数　</w:t>
      </w:r>
      <w:r>
        <w:rPr>
          <w:rFonts w:hint="eastAsia"/>
          <w:caps/>
          <w:color w:val="000000" w:themeColor="text1"/>
          <w:kern w:val="0"/>
          <w:sz w:val="18"/>
          <w:szCs w:val="18"/>
        </w:rPr>
        <w:t>指13个设区市党政领导班子中配备正职女干部的人数。计算单位：名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设区市党委领导班子中配备女干部的班子数　</w:t>
      </w:r>
      <w:r>
        <w:rPr>
          <w:rFonts w:hint="eastAsia"/>
          <w:caps/>
          <w:color w:val="000000" w:themeColor="text1"/>
          <w:kern w:val="0"/>
          <w:sz w:val="18"/>
          <w:szCs w:val="18"/>
        </w:rPr>
        <w:t>指13个设区市党委领导班子中配备女干部的班子数。计算单位：个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设区市人大领导班子中配备女干部的班子数　</w:t>
      </w:r>
      <w:r>
        <w:rPr>
          <w:rFonts w:hint="eastAsia"/>
          <w:caps/>
          <w:color w:val="000000" w:themeColor="text1"/>
          <w:kern w:val="0"/>
          <w:sz w:val="18"/>
          <w:szCs w:val="18"/>
        </w:rPr>
        <w:t>指13个设区市人大领导班子中配备女干部的班子数。计算单位：个　数据来源：组织部</w:t>
      </w:r>
    </w:p>
    <w:p>
      <w:pPr>
        <w:ind w:firstLine="361" w:firstLineChars="200"/>
        <w:contextualSpacing/>
        <w:rPr>
          <w:b/>
          <w:bCs/>
          <w:color w:val="000000" w:themeColor="text1"/>
          <w:kern w:val="0"/>
          <w:sz w:val="18"/>
          <w:szCs w:val="18"/>
        </w:rPr>
      </w:pPr>
      <w:r>
        <w:rPr>
          <w:rFonts w:hint="eastAsia"/>
          <w:b/>
          <w:bCs/>
          <w:color w:val="000000" w:themeColor="text1"/>
          <w:kern w:val="0"/>
          <w:sz w:val="18"/>
          <w:szCs w:val="18"/>
        </w:rPr>
        <w:t>设区市政府领导班子中配备女干部的班子数　</w:t>
      </w:r>
      <w:r>
        <w:rPr>
          <w:rFonts w:hint="eastAsia"/>
          <w:caps/>
          <w:color w:val="000000" w:themeColor="text1"/>
          <w:kern w:val="0"/>
          <w:sz w:val="18"/>
          <w:szCs w:val="18"/>
        </w:rPr>
        <w:t>指13个设区市政府领导班子中配备女干部的班子数。计算单位：个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设区市政协领导班子中配备女干部的班子数　</w:t>
      </w:r>
      <w:r>
        <w:rPr>
          <w:rFonts w:hint="eastAsia"/>
          <w:caps/>
          <w:color w:val="000000" w:themeColor="text1"/>
          <w:kern w:val="0"/>
          <w:sz w:val="18"/>
          <w:szCs w:val="18"/>
        </w:rPr>
        <w:t>指13个设区市政协领导班子中配备女干部的班子数。．计算单位：个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县（市、区）党委领导班子中配备女干部的班子数　</w:t>
      </w:r>
      <w:r>
        <w:rPr>
          <w:rFonts w:hint="eastAsia"/>
          <w:caps/>
          <w:color w:val="000000" w:themeColor="text1"/>
          <w:kern w:val="0"/>
          <w:sz w:val="18"/>
          <w:szCs w:val="18"/>
        </w:rPr>
        <w:t>指95个县（市、区）党委领导班子中配备女干部的班子数。计算单位：个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县（市、区）政府领导班子中配备女干部的班子数　</w:t>
      </w:r>
      <w:r>
        <w:rPr>
          <w:rFonts w:hint="eastAsia"/>
          <w:caps/>
          <w:color w:val="000000" w:themeColor="text1"/>
          <w:kern w:val="0"/>
          <w:sz w:val="18"/>
          <w:szCs w:val="18"/>
        </w:rPr>
        <w:t>指95个县（市、区）政府领导班子中配备女干部的班子数。计算单位：个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县（市、区）党政正职中配备女干部的设区市数　</w:t>
      </w:r>
      <w:r>
        <w:rPr>
          <w:rFonts w:hint="eastAsia"/>
          <w:caps/>
          <w:color w:val="000000" w:themeColor="text1"/>
          <w:kern w:val="0"/>
          <w:sz w:val="18"/>
          <w:szCs w:val="18"/>
        </w:rPr>
        <w:t>指13个设区市中，所辖县（市、区）党政正职中配备女干部的设区市数。计算单位：个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市级党政工作部门领导班子配有女干部的班子比例　</w:t>
      </w:r>
      <w:r>
        <w:rPr>
          <w:rFonts w:hint="eastAsia"/>
          <w:caps/>
          <w:color w:val="000000" w:themeColor="text1"/>
          <w:kern w:val="0"/>
          <w:sz w:val="18"/>
          <w:szCs w:val="18"/>
        </w:rPr>
        <w:t>市级党政党政工作部门领导班子中配有女干部的班子数占省级党政工作部门领导班子总数的比例。计算公式：市党政工作部门领导班子配有女干部的班子比例=市级党政党政工作部门领导班子中配有女干部的班子数/市级党政工作部门领导班子总数×100%。．计算单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市级党政工作部门领导班子配有正职女干部数　</w:t>
      </w:r>
      <w:r>
        <w:rPr>
          <w:rFonts w:hint="eastAsia"/>
          <w:caps/>
          <w:color w:val="000000" w:themeColor="text1"/>
          <w:kern w:val="0"/>
          <w:sz w:val="18"/>
          <w:szCs w:val="18"/>
        </w:rPr>
        <w:t>市级党政工作部门领导班子配备正职女干部数，县级党政工作部门领导班子配备正职女干部数。　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政府领导班子配有女干部的班子比例　</w:t>
      </w:r>
      <w:r>
        <w:rPr>
          <w:rFonts w:hint="eastAsia"/>
          <w:caps/>
          <w:color w:val="000000" w:themeColor="text1"/>
          <w:kern w:val="0"/>
          <w:sz w:val="18"/>
          <w:szCs w:val="18"/>
        </w:rPr>
        <w:t>指市级政府领导班子配有女干部的班子比例；县级政府领导班子配有女干部的班子比例。计算公式：市级政府领导班子配有女干部的班子比例=市级政府领导班子配有女干部的班子数/市级政府领导班子总数；县级政府领导班子配有女干部的班子比例=县级政府领导班子配有女干部的班子数/县级政府领导班子总数　计算单位：%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政府领导班子配有正职女干部的班子比例　</w:t>
      </w:r>
      <w:r>
        <w:rPr>
          <w:rFonts w:hint="eastAsia"/>
          <w:caps/>
          <w:color w:val="000000" w:themeColor="text1"/>
          <w:kern w:val="0"/>
          <w:sz w:val="18"/>
          <w:szCs w:val="18"/>
        </w:rPr>
        <w:t>指市级政府领导班子配有正职女干部的班子比例；县级政府领导班子配有正职女干部的班子比例。计算公式：市级政府领导班子配有正职女干部的班子比例=市级政府领导班子配有正职女干部的班子数/市级政府领导班子总数；县级政府领导班子配有正职女干部的班子比例=县级政府领导班子配有正职女干部的班子数/县级政府领导班子总数　计算单位：%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政府工作部门领导班子中配有女干部的班子比例　</w:t>
      </w:r>
      <w:r>
        <w:rPr>
          <w:rFonts w:hint="eastAsia"/>
          <w:caps/>
          <w:color w:val="000000" w:themeColor="text1"/>
          <w:kern w:val="0"/>
          <w:sz w:val="18"/>
          <w:szCs w:val="18"/>
        </w:rPr>
        <w:t>市级政府工作部门领导班子中配有女干部的班子比例；县级政府工作部门领导班子中配有女干部的班子比例。计算公式：市级政府工作部门领导班子中配有正职女干部的班子占市级政府工作部门领导班子总数的比例=市级政府工作部门领导班子中配有正职女干部的班子数/市级政府工作部门领导班子总数×100%；县级政府工作部门领导班子中配有正职女干部的班子占县级政府工作部门领导班子总数的比例=县级政府工作部门领导班子中配有正职女干部的班子数/县级政府工作部门领导班子总数×100%。　计算单位：%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政府工作部门中配有正职女干部的班子比例　</w:t>
      </w:r>
      <w:r>
        <w:rPr>
          <w:rFonts w:hint="eastAsia"/>
          <w:caps/>
          <w:color w:val="000000" w:themeColor="text1"/>
          <w:kern w:val="0"/>
          <w:sz w:val="18"/>
          <w:szCs w:val="18"/>
        </w:rPr>
        <w:t>市级政府工作部门领导班子中配有正职女干部的班子比例；县级政府工作部门领导班子中配有正职女干部的班子比例。计算公式：市级政府工作部门领导班子中配有正职女干部的班子占市级政府工作部门领导班子总数的比例=市级政府工作部门领导班子中配有正职女干部的班子数/市级政府工作部门领导班子总数×100%；县级政府工作部门领导班子中配有正职女干部的班子占县级政府工作部门领导班子总数的比例=县级政府工作部门领导班子中配有正职女干部的班子数/县级政府工作部门领导班子总数×100%。　计算单位：%　数据来源：组织部</w:t>
      </w:r>
    </w:p>
    <w:p>
      <w:pPr>
        <w:ind w:firstLine="361" w:firstLineChars="200"/>
        <w:contextualSpacing/>
        <w:rPr>
          <w:color w:val="000000" w:themeColor="text1"/>
          <w:sz w:val="18"/>
          <w:szCs w:val="18"/>
        </w:rPr>
      </w:pPr>
      <w:r>
        <w:rPr>
          <w:b/>
          <w:color w:val="000000" w:themeColor="text1"/>
          <w:sz w:val="18"/>
          <w:szCs w:val="18"/>
        </w:rPr>
        <w:t xml:space="preserve">市级政府领导班子配有女干部数  </w:t>
      </w:r>
      <w:r>
        <w:rPr>
          <w:color w:val="000000" w:themeColor="text1"/>
          <w:kern w:val="0"/>
          <w:sz w:val="18"/>
          <w:szCs w:val="18"/>
        </w:rPr>
        <w:t>指地市级政府领导班子中配有女干部的人数。</w:t>
      </w:r>
      <w:r>
        <w:rPr>
          <w:rFonts w:hint="eastAsia"/>
          <w:color w:val="000000" w:themeColor="text1"/>
          <w:kern w:val="0"/>
          <w:sz w:val="18"/>
          <w:szCs w:val="18"/>
        </w:rPr>
        <w:t>　</w:t>
      </w:r>
      <w:r>
        <w:rPr>
          <w:rFonts w:hint="eastAsia"/>
          <w:caps/>
          <w:color w:val="000000" w:themeColor="text1"/>
          <w:kern w:val="0"/>
          <w:sz w:val="18"/>
          <w:szCs w:val="18"/>
        </w:rPr>
        <w:t>数据来源：组织部</w:t>
      </w:r>
    </w:p>
    <w:p>
      <w:pPr>
        <w:ind w:firstLine="361" w:firstLineChars="200"/>
        <w:contextualSpacing/>
        <w:rPr>
          <w:color w:val="000000" w:themeColor="text1"/>
          <w:kern w:val="0"/>
          <w:sz w:val="18"/>
          <w:szCs w:val="18"/>
        </w:rPr>
      </w:pPr>
      <w:r>
        <w:rPr>
          <w:b/>
          <w:bCs/>
          <w:color w:val="000000" w:themeColor="text1"/>
          <w:kern w:val="0"/>
          <w:sz w:val="18"/>
          <w:szCs w:val="18"/>
        </w:rPr>
        <w:t>市政府领导班子正职中女干部的比例</w:t>
      </w:r>
      <w:r>
        <w:rPr>
          <w:color w:val="000000" w:themeColor="text1"/>
          <w:kern w:val="0"/>
          <w:sz w:val="18"/>
          <w:szCs w:val="18"/>
        </w:rPr>
        <w:t>　指在设区市政府领导班子中担任正职的女干部人数占全部设区市政府领导班子正职人数的百分比。市政府领导班子正职中女干部的比例=设区市政府领导班子中担任正职的女干部人数/全部设区市政府领导班子正职人数×100%。</w:t>
      </w:r>
      <w:r>
        <w:rPr>
          <w:rFonts w:hint="eastAsia"/>
          <w:color w:val="000000" w:themeColor="text1"/>
          <w:kern w:val="0"/>
          <w:sz w:val="18"/>
          <w:szCs w:val="18"/>
        </w:rPr>
        <w:t>　</w:t>
      </w:r>
      <w:r>
        <w:rPr>
          <w:rFonts w:hint="eastAsia"/>
          <w:caps/>
          <w:color w:val="000000" w:themeColor="text1"/>
          <w:kern w:val="0"/>
          <w:sz w:val="18"/>
          <w:szCs w:val="18"/>
        </w:rPr>
        <w:t>数据来源：组织部</w:t>
      </w:r>
    </w:p>
    <w:p>
      <w:pPr>
        <w:ind w:firstLine="361" w:firstLineChars="200"/>
        <w:contextualSpacing/>
        <w:rPr>
          <w:color w:val="000000" w:themeColor="text1"/>
          <w:sz w:val="18"/>
          <w:szCs w:val="18"/>
        </w:rPr>
      </w:pPr>
      <w:r>
        <w:rPr>
          <w:b/>
          <w:color w:val="000000" w:themeColor="text1"/>
          <w:sz w:val="18"/>
          <w:szCs w:val="18"/>
        </w:rPr>
        <w:t xml:space="preserve">县级政府领导班子正职中女干部比例  </w:t>
      </w:r>
      <w:r>
        <w:rPr>
          <w:color w:val="000000" w:themeColor="text1"/>
          <w:kern w:val="0"/>
          <w:sz w:val="18"/>
          <w:szCs w:val="18"/>
        </w:rPr>
        <w:t>指在县级政府领导班子中担任正职的女干部人数占全部县级政府班子正职人数的百分比。县政府领导班子正职中女干部的比例=县政府领导班子中担任正职的女干部人数/全部县政府班子正职人数×100%。</w:t>
      </w:r>
      <w:r>
        <w:rPr>
          <w:rFonts w:hint="eastAsia"/>
          <w:color w:val="000000" w:themeColor="text1"/>
          <w:kern w:val="0"/>
          <w:sz w:val="18"/>
          <w:szCs w:val="18"/>
        </w:rPr>
        <w:t>　　　　</w:t>
      </w:r>
      <w:r>
        <w:rPr>
          <w:rFonts w:hint="eastAsia"/>
          <w:caps/>
          <w:color w:val="000000" w:themeColor="text1"/>
          <w:kern w:val="0"/>
          <w:sz w:val="18"/>
          <w:szCs w:val="18"/>
        </w:rPr>
        <w:t>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乡镇（街道）党政领导班子中配备女干部的班子比例　</w:t>
      </w:r>
      <w:r>
        <w:rPr>
          <w:rFonts w:hint="eastAsia"/>
          <w:caps/>
          <w:color w:val="000000" w:themeColor="text1"/>
          <w:kern w:val="0"/>
          <w:sz w:val="18"/>
          <w:szCs w:val="18"/>
        </w:rPr>
        <w:t>指全市乡镇（街道）党政领导班子中，配备女干部的班子数占全市乡镇（街道）党政领导班子总数的比例。计算公式：乡镇（街道）党政领导班子中配备女干部的班子比例=全市乡镇（街道）党政领导班子中配备女干部的班子数/全市乡镇（街道）党政领导班子总数×100%。　计算单位：%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配备女干部担任乡镇党政正职的县（市、区）数　</w:t>
      </w:r>
      <w:r>
        <w:rPr>
          <w:rFonts w:hint="eastAsia"/>
          <w:caps/>
          <w:color w:val="000000" w:themeColor="text1"/>
          <w:kern w:val="0"/>
          <w:sz w:val="18"/>
          <w:szCs w:val="18"/>
        </w:rPr>
        <w:t>指95个县（市、区）中，所辖乡镇党政正职中配备女干部的县（市、区）数。　计算单位：个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企业职工代表大会代表中女性比例　</w:t>
      </w:r>
      <w:r>
        <w:rPr>
          <w:rFonts w:hint="eastAsia"/>
          <w:caps/>
          <w:color w:val="000000" w:themeColor="text1"/>
          <w:kern w:val="0"/>
          <w:sz w:val="18"/>
          <w:szCs w:val="18"/>
        </w:rPr>
        <w:t>指职工代表大会的女代表人数占全部职工代表人数的比重。计算公式：职工代表大会中女性比例</w:t>
      </w:r>
      <w:r>
        <w:rPr>
          <w:caps/>
          <w:color w:val="000000" w:themeColor="text1"/>
          <w:kern w:val="0"/>
          <w:sz w:val="18"/>
          <w:szCs w:val="18"/>
        </w:rPr>
        <w:t>=</w:t>
      </w:r>
      <w:r>
        <w:rPr>
          <w:rFonts w:hint="eastAsia"/>
          <w:caps/>
          <w:color w:val="000000" w:themeColor="text1"/>
          <w:kern w:val="0"/>
          <w:sz w:val="18"/>
          <w:szCs w:val="18"/>
        </w:rPr>
        <w:t>职工代表大会的女代表人数</w:t>
      </w:r>
      <w:r>
        <w:rPr>
          <w:caps/>
          <w:color w:val="000000" w:themeColor="text1"/>
          <w:kern w:val="0"/>
          <w:sz w:val="18"/>
          <w:szCs w:val="18"/>
        </w:rPr>
        <w:t>/</w:t>
      </w:r>
      <w:r>
        <w:rPr>
          <w:rFonts w:hint="eastAsia"/>
          <w:caps/>
          <w:color w:val="000000" w:themeColor="text1"/>
          <w:kern w:val="0"/>
          <w:sz w:val="18"/>
          <w:szCs w:val="18"/>
        </w:rPr>
        <w:t>全部职工代表人数</w:t>
      </w:r>
      <w:r>
        <w:rPr>
          <w:caps/>
          <w:color w:val="000000" w:themeColor="text1"/>
          <w:kern w:val="0"/>
          <w:sz w:val="18"/>
          <w:szCs w:val="18"/>
        </w:rPr>
        <w:t>×100%</w:t>
      </w:r>
      <w:r>
        <w:rPr>
          <w:rFonts w:hint="eastAsia"/>
          <w:caps/>
          <w:color w:val="000000" w:themeColor="text1"/>
          <w:kern w:val="0"/>
          <w:sz w:val="18"/>
          <w:szCs w:val="18"/>
        </w:rPr>
        <w:t>。计算单位：</w:t>
      </w:r>
      <w:r>
        <w:rPr>
          <w:caps/>
          <w:color w:val="000000" w:themeColor="text1"/>
          <w:kern w:val="0"/>
          <w:sz w:val="18"/>
          <w:szCs w:val="18"/>
        </w:rPr>
        <w:t>%</w:t>
      </w:r>
      <w:r>
        <w:rPr>
          <w:rFonts w:hint="eastAsia"/>
          <w:caps/>
          <w:color w:val="000000" w:themeColor="text1"/>
          <w:kern w:val="0"/>
          <w:sz w:val="18"/>
          <w:szCs w:val="18"/>
        </w:rPr>
        <w:t>　统计口径：所有建立工会组织且有职工代表大会的企业　数据来源：总工会</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企业董事会中女职工董事占职工董事的比重　</w:t>
      </w:r>
      <w:r>
        <w:rPr>
          <w:rFonts w:hint="eastAsia"/>
          <w:caps/>
          <w:color w:val="000000" w:themeColor="text1"/>
          <w:kern w:val="0"/>
          <w:sz w:val="18"/>
          <w:szCs w:val="18"/>
        </w:rPr>
        <w:t>指企业董事会中女职工董事占职工董事的比重。计算公式：企业董事会中女职工董事占职工董事的比重</w:t>
      </w:r>
      <w:r>
        <w:rPr>
          <w:caps/>
          <w:color w:val="000000" w:themeColor="text1"/>
          <w:kern w:val="0"/>
          <w:sz w:val="18"/>
          <w:szCs w:val="18"/>
        </w:rPr>
        <w:t>=</w:t>
      </w:r>
      <w:r>
        <w:rPr>
          <w:rFonts w:hint="eastAsia"/>
          <w:caps/>
          <w:color w:val="000000" w:themeColor="text1"/>
          <w:kern w:val="0"/>
          <w:sz w:val="18"/>
          <w:szCs w:val="18"/>
        </w:rPr>
        <w:t>企业董事会中女职工董事人数</w:t>
      </w:r>
      <w:r>
        <w:rPr>
          <w:caps/>
          <w:color w:val="000000" w:themeColor="text1"/>
          <w:kern w:val="0"/>
          <w:sz w:val="18"/>
          <w:szCs w:val="18"/>
        </w:rPr>
        <w:t>/</w:t>
      </w:r>
      <w:r>
        <w:rPr>
          <w:rFonts w:hint="eastAsia"/>
          <w:caps/>
          <w:color w:val="000000" w:themeColor="text1"/>
          <w:kern w:val="0"/>
          <w:sz w:val="18"/>
          <w:szCs w:val="18"/>
        </w:rPr>
        <w:t>职工董事人数</w:t>
      </w:r>
      <w:r>
        <w:rPr>
          <w:caps/>
          <w:color w:val="000000" w:themeColor="text1"/>
          <w:kern w:val="0"/>
          <w:sz w:val="18"/>
          <w:szCs w:val="18"/>
        </w:rPr>
        <w:t>×100%</w:t>
      </w:r>
      <w:r>
        <w:rPr>
          <w:rFonts w:hint="eastAsia"/>
          <w:caps/>
          <w:color w:val="000000" w:themeColor="text1"/>
          <w:kern w:val="0"/>
          <w:sz w:val="18"/>
          <w:szCs w:val="18"/>
        </w:rPr>
        <w:t>。计算单位：</w:t>
      </w:r>
      <w:r>
        <w:rPr>
          <w:caps/>
          <w:color w:val="000000" w:themeColor="text1"/>
          <w:kern w:val="0"/>
          <w:sz w:val="18"/>
          <w:szCs w:val="18"/>
        </w:rPr>
        <w:t>%</w:t>
      </w:r>
      <w:r>
        <w:rPr>
          <w:rFonts w:hint="eastAsia"/>
          <w:caps/>
          <w:color w:val="000000" w:themeColor="text1"/>
          <w:kern w:val="0"/>
          <w:sz w:val="18"/>
          <w:szCs w:val="18"/>
        </w:rPr>
        <w:t>　统计口径：所有建立工会组织的企业　数据来源：总工会</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企业监事会中女职工监事占职工监事的比重　</w:t>
      </w:r>
      <w:r>
        <w:rPr>
          <w:rFonts w:hint="eastAsia"/>
          <w:caps/>
          <w:color w:val="000000" w:themeColor="text1"/>
          <w:kern w:val="0"/>
          <w:sz w:val="18"/>
          <w:szCs w:val="18"/>
        </w:rPr>
        <w:t>指企业监事会中女职工监事占职工监事的比重。计算公式：企业监事会中女职工监事占职工监事的比重</w:t>
      </w:r>
      <w:r>
        <w:rPr>
          <w:caps/>
          <w:color w:val="000000" w:themeColor="text1"/>
          <w:kern w:val="0"/>
          <w:sz w:val="18"/>
          <w:szCs w:val="18"/>
        </w:rPr>
        <w:t>=</w:t>
      </w:r>
      <w:r>
        <w:rPr>
          <w:rFonts w:hint="eastAsia"/>
          <w:caps/>
          <w:color w:val="000000" w:themeColor="text1"/>
          <w:kern w:val="0"/>
          <w:sz w:val="18"/>
          <w:szCs w:val="18"/>
        </w:rPr>
        <w:t>企业监事会中女职工监事人数</w:t>
      </w:r>
      <w:r>
        <w:rPr>
          <w:caps/>
          <w:color w:val="000000" w:themeColor="text1"/>
          <w:kern w:val="0"/>
          <w:sz w:val="18"/>
          <w:szCs w:val="18"/>
        </w:rPr>
        <w:t>/</w:t>
      </w:r>
      <w:r>
        <w:rPr>
          <w:rFonts w:hint="eastAsia"/>
          <w:caps/>
          <w:color w:val="000000" w:themeColor="text1"/>
          <w:kern w:val="0"/>
          <w:sz w:val="18"/>
          <w:szCs w:val="18"/>
        </w:rPr>
        <w:t>职工监事人数</w:t>
      </w:r>
      <w:r>
        <w:rPr>
          <w:caps/>
          <w:color w:val="000000" w:themeColor="text1"/>
          <w:kern w:val="0"/>
          <w:sz w:val="18"/>
          <w:szCs w:val="18"/>
        </w:rPr>
        <w:t>×100%</w:t>
      </w:r>
      <w:r>
        <w:rPr>
          <w:rFonts w:hint="eastAsia"/>
          <w:caps/>
          <w:color w:val="000000" w:themeColor="text1"/>
          <w:kern w:val="0"/>
          <w:sz w:val="18"/>
          <w:szCs w:val="18"/>
        </w:rPr>
        <w:t>。计算单位：</w:t>
      </w:r>
      <w:r>
        <w:rPr>
          <w:caps/>
          <w:color w:val="000000" w:themeColor="text1"/>
          <w:kern w:val="0"/>
          <w:sz w:val="18"/>
          <w:szCs w:val="18"/>
        </w:rPr>
        <w:t>%</w:t>
      </w:r>
      <w:r>
        <w:rPr>
          <w:rFonts w:hint="eastAsia"/>
          <w:caps/>
          <w:color w:val="000000" w:themeColor="text1"/>
          <w:kern w:val="0"/>
          <w:sz w:val="18"/>
          <w:szCs w:val="18"/>
        </w:rPr>
        <w:t>　统计口径：所有建立工会组织的企业　数据来源：总工会</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村（社区）党组织书记中女性比例　</w:t>
      </w:r>
      <w:r>
        <w:rPr>
          <w:rFonts w:hint="eastAsia"/>
          <w:caps/>
          <w:color w:val="000000" w:themeColor="text1"/>
          <w:kern w:val="0"/>
          <w:sz w:val="18"/>
          <w:szCs w:val="18"/>
        </w:rPr>
        <w:t>指村（社区）党组织书记中女性成员占全部村（社区）党组织书记人数的百分比。计算公式：村（社区）党组织书记中女性比例</w:t>
      </w:r>
      <w:r>
        <w:rPr>
          <w:caps/>
          <w:color w:val="000000" w:themeColor="text1"/>
          <w:kern w:val="0"/>
          <w:sz w:val="18"/>
          <w:szCs w:val="18"/>
        </w:rPr>
        <w:t>=</w:t>
      </w:r>
      <w:r>
        <w:rPr>
          <w:rFonts w:hint="eastAsia"/>
          <w:caps/>
          <w:color w:val="000000" w:themeColor="text1"/>
          <w:kern w:val="0"/>
          <w:sz w:val="18"/>
          <w:szCs w:val="18"/>
        </w:rPr>
        <w:t>村（社区）党组织书记中女性成员人数</w:t>
      </w:r>
      <w:r>
        <w:rPr>
          <w:caps/>
          <w:color w:val="000000" w:themeColor="text1"/>
          <w:kern w:val="0"/>
          <w:sz w:val="18"/>
          <w:szCs w:val="18"/>
        </w:rPr>
        <w:t>/</w:t>
      </w:r>
      <w:r>
        <w:rPr>
          <w:rFonts w:hint="eastAsia"/>
          <w:caps/>
          <w:color w:val="000000" w:themeColor="text1"/>
          <w:kern w:val="0"/>
          <w:sz w:val="18"/>
          <w:szCs w:val="18"/>
        </w:rPr>
        <w:t>村（社区）党组织书记总人数</w:t>
      </w:r>
      <w:r>
        <w:rPr>
          <w:caps/>
          <w:color w:val="000000" w:themeColor="text1"/>
          <w:kern w:val="0"/>
          <w:sz w:val="18"/>
          <w:szCs w:val="18"/>
        </w:rPr>
        <w:t>×100%</w:t>
      </w:r>
      <w:r>
        <w:rPr>
          <w:rFonts w:hint="eastAsia"/>
          <w:caps/>
          <w:color w:val="000000" w:themeColor="text1"/>
          <w:kern w:val="0"/>
          <w:sz w:val="18"/>
          <w:szCs w:val="18"/>
        </w:rPr>
        <w:t>。计算单位：</w:t>
      </w:r>
      <w:r>
        <w:rPr>
          <w:caps/>
          <w:color w:val="000000" w:themeColor="text1"/>
          <w:kern w:val="0"/>
          <w:sz w:val="18"/>
          <w:szCs w:val="18"/>
        </w:rPr>
        <w:t>%</w:t>
      </w:r>
      <w:r>
        <w:rPr>
          <w:rFonts w:hint="eastAsia"/>
          <w:caps/>
          <w:color w:val="000000" w:themeColor="text1"/>
          <w:kern w:val="0"/>
          <w:sz w:val="18"/>
          <w:szCs w:val="18"/>
        </w:rPr>
        <w:t>　　数据来源：组织部</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村委会成员中女性比例　</w:t>
      </w:r>
      <w:r>
        <w:rPr>
          <w:rFonts w:hint="eastAsia"/>
          <w:caps/>
          <w:color w:val="000000" w:themeColor="text1"/>
          <w:kern w:val="0"/>
          <w:sz w:val="18"/>
          <w:szCs w:val="18"/>
        </w:rPr>
        <w:t>指村委会成员中女性成员占全部村委会成员人数的百分比。计算公式：村委会成员中女性比例</w:t>
      </w:r>
      <w:r>
        <w:rPr>
          <w:caps/>
          <w:color w:val="000000" w:themeColor="text1"/>
          <w:kern w:val="0"/>
          <w:sz w:val="18"/>
          <w:szCs w:val="18"/>
        </w:rPr>
        <w:t>=</w:t>
      </w:r>
      <w:r>
        <w:rPr>
          <w:rFonts w:hint="eastAsia"/>
          <w:caps/>
          <w:color w:val="000000" w:themeColor="text1"/>
          <w:kern w:val="0"/>
          <w:sz w:val="18"/>
          <w:szCs w:val="18"/>
        </w:rPr>
        <w:t>村委会成员中女性成员人数</w:t>
      </w:r>
      <w:r>
        <w:rPr>
          <w:caps/>
          <w:color w:val="000000" w:themeColor="text1"/>
          <w:kern w:val="0"/>
          <w:sz w:val="18"/>
          <w:szCs w:val="18"/>
        </w:rPr>
        <w:t>/</w:t>
      </w:r>
      <w:r>
        <w:rPr>
          <w:rFonts w:hint="eastAsia"/>
          <w:caps/>
          <w:color w:val="000000" w:themeColor="text1"/>
          <w:kern w:val="0"/>
          <w:sz w:val="18"/>
          <w:szCs w:val="18"/>
        </w:rPr>
        <w:t>村委会成员总人数</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数据来源：民政局</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村委会主任中女性比例　</w:t>
      </w:r>
      <w:r>
        <w:rPr>
          <w:rFonts w:hint="eastAsia"/>
          <w:caps/>
          <w:color w:val="000000" w:themeColor="text1"/>
          <w:kern w:val="0"/>
          <w:sz w:val="18"/>
          <w:szCs w:val="18"/>
        </w:rPr>
        <w:t>指村委会主任中女性人数占全部村委会主任人数的百分比。计算公式：村委会主任中女性比例</w:t>
      </w:r>
      <w:r>
        <w:rPr>
          <w:caps/>
          <w:color w:val="000000" w:themeColor="text1"/>
          <w:kern w:val="0"/>
          <w:sz w:val="18"/>
          <w:szCs w:val="18"/>
        </w:rPr>
        <w:t>=</w:t>
      </w:r>
      <w:r>
        <w:rPr>
          <w:rFonts w:hint="eastAsia"/>
          <w:caps/>
          <w:color w:val="000000" w:themeColor="text1"/>
          <w:kern w:val="0"/>
          <w:sz w:val="18"/>
          <w:szCs w:val="18"/>
        </w:rPr>
        <w:t>村委会主任中女性人数</w:t>
      </w:r>
      <w:r>
        <w:rPr>
          <w:caps/>
          <w:color w:val="000000" w:themeColor="text1"/>
          <w:kern w:val="0"/>
          <w:sz w:val="18"/>
          <w:szCs w:val="18"/>
        </w:rPr>
        <w:t>/</w:t>
      </w:r>
      <w:r>
        <w:rPr>
          <w:rFonts w:hint="eastAsia"/>
          <w:caps/>
          <w:color w:val="000000" w:themeColor="text1"/>
          <w:kern w:val="0"/>
          <w:sz w:val="18"/>
          <w:szCs w:val="18"/>
        </w:rPr>
        <w:t>村委会主任总人数</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数据来源：民政局</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社区居委会成员中女性比例　</w:t>
      </w:r>
      <w:r>
        <w:rPr>
          <w:rFonts w:hint="eastAsia"/>
          <w:caps/>
          <w:color w:val="000000" w:themeColor="text1"/>
          <w:kern w:val="0"/>
          <w:sz w:val="18"/>
          <w:szCs w:val="18"/>
        </w:rPr>
        <w:t>指社区居民委员会成员中女性人数占全部社区居民委员会成员人数的百分比。计算公式：社区居委会成员中女性比例</w:t>
      </w:r>
      <w:r>
        <w:rPr>
          <w:caps/>
          <w:color w:val="000000" w:themeColor="text1"/>
          <w:kern w:val="0"/>
          <w:sz w:val="18"/>
          <w:szCs w:val="18"/>
        </w:rPr>
        <w:t>=</w:t>
      </w:r>
      <w:r>
        <w:rPr>
          <w:rFonts w:hint="eastAsia"/>
          <w:caps/>
          <w:color w:val="000000" w:themeColor="text1"/>
          <w:kern w:val="0"/>
          <w:sz w:val="18"/>
          <w:szCs w:val="18"/>
        </w:rPr>
        <w:t>社区居民委员会成员中女性人数</w:t>
      </w:r>
      <w:r>
        <w:rPr>
          <w:caps/>
          <w:color w:val="000000" w:themeColor="text1"/>
          <w:kern w:val="0"/>
          <w:sz w:val="18"/>
          <w:szCs w:val="18"/>
        </w:rPr>
        <w:t>/</w:t>
      </w:r>
      <w:r>
        <w:rPr>
          <w:rFonts w:hint="eastAsia"/>
          <w:caps/>
          <w:color w:val="000000" w:themeColor="text1"/>
          <w:kern w:val="0"/>
          <w:sz w:val="18"/>
          <w:szCs w:val="18"/>
        </w:rPr>
        <w:t>社区居民委员会成员总人数</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数据来源：民政局</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社区居委会主任中女性比例　</w:t>
      </w:r>
      <w:r>
        <w:rPr>
          <w:rFonts w:hint="eastAsia"/>
          <w:caps/>
          <w:color w:val="000000" w:themeColor="text1"/>
          <w:kern w:val="0"/>
          <w:sz w:val="18"/>
          <w:szCs w:val="18"/>
        </w:rPr>
        <w:t>指社区居委会主任中女性成员占全部社区居委会主任人数的百分比。</w:t>
      </w:r>
      <w:r>
        <w:rPr>
          <w:caps/>
          <w:color w:val="000000" w:themeColor="text1"/>
          <w:kern w:val="0"/>
          <w:sz w:val="18"/>
          <w:szCs w:val="18"/>
        </w:rPr>
        <w:t>2</w:t>
      </w:r>
      <w:r>
        <w:rPr>
          <w:rFonts w:hint="eastAsia"/>
          <w:caps/>
          <w:color w:val="000000" w:themeColor="text1"/>
          <w:kern w:val="0"/>
          <w:sz w:val="18"/>
          <w:szCs w:val="18"/>
        </w:rPr>
        <w:t>．计算公式：社区居委会主任中女性比例</w:t>
      </w:r>
      <w:r>
        <w:rPr>
          <w:caps/>
          <w:color w:val="000000" w:themeColor="text1"/>
          <w:kern w:val="0"/>
          <w:sz w:val="18"/>
          <w:szCs w:val="18"/>
        </w:rPr>
        <w:t>=</w:t>
      </w:r>
      <w:r>
        <w:rPr>
          <w:rFonts w:hint="eastAsia"/>
          <w:caps/>
          <w:color w:val="000000" w:themeColor="text1"/>
          <w:kern w:val="0"/>
          <w:sz w:val="18"/>
          <w:szCs w:val="18"/>
        </w:rPr>
        <w:t>社区居委会主任中女性成员人数</w:t>
      </w:r>
      <w:r>
        <w:rPr>
          <w:caps/>
          <w:color w:val="000000" w:themeColor="text1"/>
          <w:kern w:val="0"/>
          <w:sz w:val="18"/>
          <w:szCs w:val="18"/>
        </w:rPr>
        <w:t>/</w:t>
      </w:r>
      <w:r>
        <w:rPr>
          <w:rFonts w:hint="eastAsia"/>
          <w:caps/>
          <w:color w:val="000000" w:themeColor="text1"/>
          <w:kern w:val="0"/>
          <w:sz w:val="18"/>
          <w:szCs w:val="18"/>
        </w:rPr>
        <w:t>社区居委会主任总人数</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数据来源：民政局</w:t>
      </w:r>
    </w:p>
    <w:p>
      <w:pPr>
        <w:ind w:firstLine="361" w:firstLineChars="200"/>
        <w:contextualSpacing/>
        <w:rPr>
          <w:caps/>
          <w:color w:val="000000" w:themeColor="text1"/>
          <w:kern w:val="0"/>
          <w:sz w:val="18"/>
          <w:szCs w:val="18"/>
        </w:rPr>
      </w:pPr>
      <w:r>
        <w:rPr>
          <w:rFonts w:hint="eastAsia"/>
          <w:b/>
          <w:bCs/>
          <w:color w:val="000000" w:themeColor="text1"/>
          <w:kern w:val="0"/>
          <w:sz w:val="18"/>
          <w:szCs w:val="18"/>
        </w:rPr>
        <w:t>村（社区）妇联主席进村（社区）党组织和村民（居民）委员会比例　</w:t>
      </w:r>
      <w:r>
        <w:rPr>
          <w:rFonts w:hint="eastAsia"/>
          <w:caps/>
          <w:color w:val="000000" w:themeColor="text1"/>
          <w:kern w:val="0"/>
          <w:sz w:val="18"/>
          <w:szCs w:val="18"/>
        </w:rPr>
        <w:t>指作为村（社区）党组织或村民（居民）委员会成员的村（社区）妇联主席占所有村（社区）妇联主席的比例。计算公式：村（社区）妇联主席进村（社区）党组织和村民（居民）委员会比例=（</w:t>
      </w:r>
      <w:r>
        <w:rPr>
          <w:caps/>
          <w:color w:val="000000" w:themeColor="text1"/>
          <w:kern w:val="0"/>
          <w:sz w:val="18"/>
          <w:szCs w:val="18"/>
        </w:rPr>
        <w:t>1</w:t>
      </w:r>
      <w:r>
        <w:rPr>
          <w:rFonts w:hint="eastAsia"/>
          <w:caps/>
          <w:color w:val="000000" w:themeColor="text1"/>
          <w:kern w:val="0"/>
          <w:sz w:val="18"/>
          <w:szCs w:val="18"/>
        </w:rPr>
        <w:t>﹣既不是村（社区）党组织成员也不是村民（居民）委员会成员的妇联主席</w:t>
      </w:r>
      <w:r>
        <w:rPr>
          <w:caps/>
          <w:color w:val="000000" w:themeColor="text1"/>
          <w:kern w:val="0"/>
          <w:sz w:val="18"/>
          <w:szCs w:val="18"/>
        </w:rPr>
        <w:t>/</w:t>
      </w:r>
      <w:r>
        <w:rPr>
          <w:rFonts w:hint="eastAsia"/>
          <w:caps/>
          <w:color w:val="000000" w:themeColor="text1"/>
          <w:kern w:val="0"/>
          <w:sz w:val="18"/>
          <w:szCs w:val="18"/>
        </w:rPr>
        <w:t>所有村（社区）妇联主席）×</w:t>
      </w:r>
      <w:r>
        <w:rPr>
          <w:caps/>
          <w:color w:val="000000" w:themeColor="text1"/>
          <w:kern w:val="0"/>
          <w:sz w:val="18"/>
          <w:szCs w:val="18"/>
        </w:rPr>
        <w:t>100%</w:t>
      </w:r>
      <w:r>
        <w:rPr>
          <w:rFonts w:hint="eastAsia"/>
          <w:caps/>
          <w:color w:val="000000" w:themeColor="text1"/>
          <w:kern w:val="0"/>
          <w:sz w:val="18"/>
          <w:szCs w:val="18"/>
        </w:rPr>
        <w:t>。　计算单位：</w:t>
      </w:r>
      <w:r>
        <w:rPr>
          <w:caps/>
          <w:color w:val="000000" w:themeColor="text1"/>
          <w:kern w:val="0"/>
          <w:sz w:val="18"/>
          <w:szCs w:val="18"/>
        </w:rPr>
        <w:t>%</w:t>
      </w:r>
      <w:r>
        <w:rPr>
          <w:rFonts w:hint="eastAsia"/>
          <w:caps/>
          <w:color w:val="000000" w:themeColor="text1"/>
          <w:kern w:val="0"/>
          <w:sz w:val="18"/>
          <w:szCs w:val="18"/>
        </w:rPr>
        <w:t>　数据来源：妇联</w:t>
      </w:r>
    </w:p>
    <w:p>
      <w:pPr>
        <w:ind w:firstLine="361" w:firstLineChars="200"/>
        <w:contextualSpacing/>
        <w:rPr>
          <w:color w:val="000000" w:themeColor="text1"/>
          <w:sz w:val="18"/>
          <w:szCs w:val="18"/>
        </w:rPr>
      </w:pPr>
      <w:r>
        <w:rPr>
          <w:b/>
          <w:color w:val="000000" w:themeColor="text1"/>
          <w:sz w:val="18"/>
          <w:szCs w:val="18"/>
        </w:rPr>
        <w:t xml:space="preserve">企业职工代表大会中女性代表比重 </w:t>
      </w:r>
      <w:r>
        <w:rPr>
          <w:color w:val="000000" w:themeColor="text1"/>
          <w:sz w:val="18"/>
          <w:szCs w:val="18"/>
        </w:rPr>
        <w:t xml:space="preserve"> 指职工代表大会的女代表人数占全部职工代表人数的比重。</w:t>
      </w:r>
      <w:r>
        <w:rPr>
          <w:color w:val="000000" w:themeColor="text1"/>
          <w:kern w:val="0"/>
          <w:sz w:val="18"/>
          <w:szCs w:val="18"/>
        </w:rPr>
        <w:t>职工代表大会中女性比例=职工代表大会的女代表人数/全部职工代表人数×100%。</w:t>
      </w:r>
      <w:r>
        <w:rPr>
          <w:color w:val="000000" w:themeColor="text1"/>
          <w:sz w:val="18"/>
          <w:szCs w:val="18"/>
        </w:rPr>
        <w:t>职工代表的职责是代表职工群众参加企业民主管理，对选举人负责。职工代表应该由企业职工直接选举产生。取自工会系统统计资料。</w:t>
      </w:r>
      <w:r>
        <w:rPr>
          <w:rFonts w:hint="eastAsia"/>
          <w:color w:val="000000" w:themeColor="text1"/>
          <w:sz w:val="18"/>
          <w:szCs w:val="18"/>
        </w:rPr>
        <w:t>　</w:t>
      </w:r>
      <w:r>
        <w:rPr>
          <w:rFonts w:hint="eastAsia"/>
          <w:caps/>
          <w:color w:val="000000" w:themeColor="text1"/>
          <w:kern w:val="0"/>
          <w:sz w:val="18"/>
          <w:szCs w:val="18"/>
        </w:rPr>
        <w:t>数据来源：总工会</w:t>
      </w:r>
    </w:p>
    <w:p>
      <w:pPr>
        <w:ind w:firstLine="361" w:firstLineChars="200"/>
        <w:contextualSpacing/>
        <w:rPr>
          <w:color w:val="000000" w:themeColor="text1"/>
          <w:sz w:val="18"/>
          <w:szCs w:val="18"/>
        </w:rPr>
      </w:pPr>
      <w:r>
        <w:rPr>
          <w:b/>
          <w:color w:val="000000" w:themeColor="text1"/>
          <w:sz w:val="18"/>
          <w:szCs w:val="18"/>
        </w:rPr>
        <w:t>企业董事会、监事会中女性代表比重</w:t>
      </w:r>
      <w:r>
        <w:rPr>
          <w:color w:val="000000" w:themeColor="text1"/>
          <w:sz w:val="18"/>
          <w:szCs w:val="18"/>
        </w:rPr>
        <w:t>指企业监事会中女职工监事占职工监事的比重。该指标是反映女性职工参与企业生产经营管理情况的重要指标。职工监事是指依照法律规定，通过职工代表大会（或职工大会）民主选举产生，进入公司监事会，代表职工行使决策和监督权利的职工代表。计算公式:企业监事会中女职工监事占职工监事的比重=企业监事会中女职工监事人数/职工监事人数×100%。</w:t>
      </w:r>
      <w:r>
        <w:rPr>
          <w:rFonts w:hint="eastAsia"/>
          <w:color w:val="000000" w:themeColor="text1"/>
          <w:sz w:val="18"/>
          <w:szCs w:val="18"/>
        </w:rPr>
        <w:t>　</w:t>
      </w:r>
      <w:r>
        <w:rPr>
          <w:rFonts w:hint="eastAsia"/>
          <w:caps/>
          <w:color w:val="000000" w:themeColor="text1"/>
          <w:kern w:val="0"/>
          <w:sz w:val="18"/>
          <w:szCs w:val="18"/>
        </w:rPr>
        <w:t>数据来源：总工会</w:t>
      </w:r>
    </w:p>
    <w:p>
      <w:pPr>
        <w:autoSpaceDE w:val="0"/>
        <w:autoSpaceDN w:val="0"/>
        <w:adjustRightInd w:val="0"/>
        <w:ind w:firstLine="361"/>
        <w:jc w:val="left"/>
        <w:rPr>
          <w:color w:val="000000" w:themeColor="text1"/>
          <w:kern w:val="0"/>
          <w:sz w:val="18"/>
          <w:szCs w:val="18"/>
        </w:rPr>
      </w:pPr>
      <w:r>
        <w:rPr>
          <w:b/>
          <w:bCs/>
          <w:color w:val="000000" w:themeColor="text1"/>
          <w:kern w:val="0"/>
          <w:sz w:val="18"/>
          <w:szCs w:val="18"/>
        </w:rPr>
        <w:t>乡镇（街道）正职干部中女干部的比例</w:t>
      </w:r>
      <w:r>
        <w:rPr>
          <w:color w:val="000000" w:themeColor="text1"/>
          <w:kern w:val="0"/>
          <w:sz w:val="18"/>
          <w:szCs w:val="18"/>
        </w:rPr>
        <w:t>　指乡镇（街道）党委、政府、人大、政协等领导班子中担任正职的女领导干部占同职干部的比例 。乡镇（街道）正职干部中女干部比例=乡镇（街道）正职女干部人数/乡镇（街道）正职干部总人数×100%。</w:t>
      </w:r>
    </w:p>
    <w:p>
      <w:pPr>
        <w:autoSpaceDE w:val="0"/>
        <w:autoSpaceDN w:val="0"/>
        <w:adjustRightInd w:val="0"/>
        <w:jc w:val="left"/>
        <w:rPr>
          <w:color w:val="000000" w:themeColor="text1"/>
          <w:kern w:val="0"/>
          <w:sz w:val="18"/>
          <w:szCs w:val="18"/>
        </w:rPr>
      </w:pPr>
      <w:r>
        <w:rPr>
          <w:rFonts w:hint="eastAsia"/>
          <w:caps/>
          <w:color w:val="000000" w:themeColor="text1"/>
          <w:kern w:val="0"/>
          <w:sz w:val="18"/>
          <w:szCs w:val="18"/>
        </w:rPr>
        <w:t>数据来源：组织部</w:t>
      </w:r>
    </w:p>
    <w:p>
      <w:pPr>
        <w:autoSpaceDE w:val="0"/>
        <w:autoSpaceDN w:val="0"/>
        <w:adjustRightInd w:val="0"/>
        <w:ind w:firstLine="361"/>
        <w:jc w:val="left"/>
        <w:rPr>
          <w:color w:val="000000" w:themeColor="text1"/>
          <w:kern w:val="0"/>
          <w:sz w:val="18"/>
          <w:szCs w:val="18"/>
        </w:rPr>
      </w:pPr>
      <w:r>
        <w:rPr>
          <w:rFonts w:hint="eastAsia"/>
          <w:b/>
          <w:bCs/>
          <w:color w:val="000000" w:themeColor="text1"/>
          <w:kern w:val="0"/>
          <w:sz w:val="18"/>
          <w:szCs w:val="18"/>
        </w:rPr>
        <w:t>社会组织从业人员中女性比例　</w:t>
      </w:r>
      <w:r>
        <w:rPr>
          <w:rFonts w:hint="eastAsia"/>
          <w:color w:val="000000" w:themeColor="text1"/>
          <w:kern w:val="0"/>
          <w:sz w:val="18"/>
          <w:szCs w:val="18"/>
        </w:rPr>
        <w:t>指社会组织从业人员中女性所占比例。社会组织包括社会团体、民办非企业单位(社会服务机构) 和基金会三类。.计算方法：社会组织从业人员中女性比例 = 社会组织从业人员中女性人数/社会组织从业人员总人数×100% 　计量单位：%　.数据来源：民政局</w:t>
      </w:r>
    </w:p>
    <w:p>
      <w:pPr>
        <w:autoSpaceDE w:val="0"/>
        <w:autoSpaceDN w:val="0"/>
        <w:adjustRightInd w:val="0"/>
        <w:ind w:firstLine="360"/>
        <w:jc w:val="left"/>
        <w:rPr>
          <w:color w:val="000000" w:themeColor="text1"/>
          <w:kern w:val="0"/>
          <w:sz w:val="18"/>
          <w:szCs w:val="18"/>
        </w:rPr>
      </w:pPr>
      <w:r>
        <w:rPr>
          <w:rFonts w:hint="eastAsia"/>
          <w:b/>
          <w:bCs/>
          <w:color w:val="000000" w:themeColor="text1"/>
          <w:kern w:val="0"/>
          <w:sz w:val="18"/>
          <w:szCs w:val="18"/>
        </w:rPr>
        <w:t>社会组织负责人中女性比例　</w:t>
      </w:r>
      <w:r>
        <w:rPr>
          <w:rFonts w:hint="eastAsia"/>
          <w:color w:val="000000" w:themeColor="text1"/>
          <w:kern w:val="0"/>
          <w:sz w:val="18"/>
          <w:szCs w:val="18"/>
        </w:rPr>
        <w:t>指社会组织中任理事长(会长) 、副理事长(副会长) 及秘书长以 上职务的负责人中女性占比。.计算方法：社会组织负责人中女性比例 =社会组织负责人中女性人数/社会组织负责人总数×100% 　.计量单位：%　.数据来源：民政局</w:t>
      </w:r>
    </w:p>
    <w:p>
      <w:pPr>
        <w:autoSpaceDE w:val="0"/>
        <w:autoSpaceDN w:val="0"/>
        <w:adjustRightInd w:val="0"/>
        <w:ind w:firstLine="420"/>
        <w:jc w:val="left"/>
        <w:rPr>
          <w:rFonts w:ascii="黑体" w:hAnsi="黑体" w:eastAsia="黑体"/>
          <w:color w:val="000000" w:themeColor="text1"/>
          <w:sz w:val="18"/>
          <w:szCs w:val="18"/>
        </w:rPr>
      </w:pPr>
      <w:r>
        <w:rPr>
          <w:rFonts w:hint="eastAsia" w:ascii="黑体" w:hAnsi="黑体" w:eastAsia="黑体"/>
          <w:color w:val="000000" w:themeColor="text1"/>
          <w:sz w:val="18"/>
          <w:szCs w:val="18"/>
        </w:rPr>
        <w:t>（七）家庭</w:t>
      </w:r>
    </w:p>
    <w:p>
      <w:pPr>
        <w:widowControl/>
        <w:ind w:firstLine="361" w:firstLineChars="200"/>
        <w:contextualSpacing/>
        <w:rPr>
          <w:color w:val="000000" w:themeColor="text1"/>
          <w:sz w:val="18"/>
          <w:szCs w:val="18"/>
        </w:rPr>
      </w:pPr>
      <w:r>
        <w:rPr>
          <w:b/>
          <w:bCs/>
          <w:color w:val="000000" w:themeColor="text1"/>
          <w:sz w:val="18"/>
          <w:szCs w:val="18"/>
        </w:rPr>
        <w:t>各类家长学校数</w:t>
      </w:r>
      <w:r>
        <w:rPr>
          <w:rFonts w:hint="eastAsia"/>
          <w:b/>
          <w:bCs/>
          <w:color w:val="000000" w:themeColor="text1"/>
          <w:sz w:val="18"/>
          <w:szCs w:val="18"/>
        </w:rPr>
        <w:t>　</w:t>
      </w:r>
      <w:r>
        <w:rPr>
          <w:color w:val="000000" w:themeColor="text1"/>
          <w:kern w:val="0"/>
          <w:sz w:val="18"/>
          <w:szCs w:val="18"/>
        </w:rPr>
        <w:t>指某地区一段时间内(通常为一年) ,为了进一步推动家庭教育的健康发展,帮助家长掌握家庭优生、优育、优教知识,改善对子女保育、教育方法, 根据不同年龄儿童的家长和有特殊需要儿童家长的要求,举办的各种类型的家长学校个数,以及在广播、电视中开办的家长学校个数</w:t>
      </w:r>
      <w:r>
        <w:rPr>
          <w:color w:val="000000" w:themeColor="text1"/>
          <w:sz w:val="18"/>
          <w:szCs w:val="18"/>
        </w:rPr>
        <w:t>（含广播父母家长学校、中小学家长学校、幼儿园家长学校、社区家长学校、企事业单位家长学校、网络家长学校等）</w:t>
      </w:r>
      <w:r>
        <w:rPr>
          <w:color w:val="000000" w:themeColor="text1"/>
          <w:kern w:val="0"/>
          <w:sz w:val="18"/>
          <w:szCs w:val="18"/>
        </w:rPr>
        <w:t>。</w:t>
      </w:r>
      <w:r>
        <w:rPr>
          <w:rFonts w:hint="eastAsia"/>
          <w:color w:val="000000" w:themeColor="text1"/>
          <w:kern w:val="0"/>
          <w:sz w:val="18"/>
          <w:szCs w:val="18"/>
        </w:rPr>
        <w:t>　</w:t>
      </w:r>
      <w:r>
        <w:rPr>
          <w:rFonts w:hint="eastAsia"/>
          <w:caps/>
          <w:color w:val="000000" w:themeColor="text1"/>
          <w:kern w:val="0"/>
          <w:sz w:val="18"/>
          <w:szCs w:val="18"/>
        </w:rPr>
        <w:t>数据来源：妇联</w:t>
      </w:r>
    </w:p>
    <w:p>
      <w:pPr>
        <w:widowControl/>
        <w:ind w:firstLine="361" w:firstLineChars="200"/>
        <w:contextualSpacing/>
        <w:rPr>
          <w:color w:val="000000" w:themeColor="text1"/>
          <w:sz w:val="18"/>
          <w:szCs w:val="18"/>
        </w:rPr>
      </w:pPr>
      <w:r>
        <w:rPr>
          <w:b/>
          <w:bCs/>
          <w:color w:val="000000" w:themeColor="text1"/>
          <w:sz w:val="18"/>
          <w:szCs w:val="18"/>
        </w:rPr>
        <w:t xml:space="preserve">家长学校培训人次 </w:t>
      </w:r>
      <w:r>
        <w:rPr>
          <w:color w:val="000000" w:themeColor="text1"/>
          <w:sz w:val="18"/>
          <w:szCs w:val="18"/>
        </w:rPr>
        <w:t>指某地区一段时间(通常为一年)内,由各类家长学校培训当地儿童家长的人次数。</w:t>
      </w:r>
      <w:r>
        <w:rPr>
          <w:rFonts w:hint="eastAsia"/>
          <w:color w:val="000000" w:themeColor="text1"/>
          <w:sz w:val="18"/>
          <w:szCs w:val="18"/>
        </w:rPr>
        <w:t>　</w:t>
      </w:r>
      <w:r>
        <w:rPr>
          <w:rFonts w:hint="eastAsia"/>
          <w:caps/>
          <w:color w:val="000000" w:themeColor="text1"/>
          <w:kern w:val="0"/>
          <w:sz w:val="18"/>
          <w:szCs w:val="18"/>
        </w:rPr>
        <w:t>数据来源：妇联</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婚姻登记机关设立婚姻家庭辅导室（婚姻家庭纠纷调解室）的比例　</w:t>
      </w:r>
      <w:r>
        <w:rPr>
          <w:rFonts w:hint="eastAsia"/>
          <w:color w:val="000000" w:themeColor="text1"/>
          <w:kern w:val="0"/>
          <w:sz w:val="18"/>
          <w:szCs w:val="18"/>
        </w:rPr>
        <w:t>指设立婚姻家庭辅导室（婚姻家庭纠纷调解室）的婚姻登记机关占全市婚姻登记机关的百分比，辅导室主要开展婚姻家庭辅导、婚姻危机干预、离婚冷静期调解等。计算公式：婚姻登记机关设立婚姻家庭辅导室（婚姻家庭纠纷调解室）的比例</w:t>
      </w:r>
      <w:r>
        <w:rPr>
          <w:color w:val="000000" w:themeColor="text1"/>
          <w:kern w:val="0"/>
          <w:sz w:val="18"/>
          <w:szCs w:val="18"/>
        </w:rPr>
        <w:t>=</w:t>
      </w:r>
      <w:r>
        <w:rPr>
          <w:rFonts w:hint="eastAsia"/>
          <w:color w:val="000000" w:themeColor="text1"/>
          <w:kern w:val="0"/>
          <w:sz w:val="18"/>
          <w:szCs w:val="18"/>
        </w:rPr>
        <w:t>婚姻家庭辅导室（婚姻家庭纠纷调解室）</w:t>
      </w:r>
      <w:r>
        <w:rPr>
          <w:color w:val="000000" w:themeColor="text1"/>
          <w:kern w:val="0"/>
          <w:sz w:val="18"/>
          <w:szCs w:val="18"/>
        </w:rPr>
        <w:t>/</w:t>
      </w:r>
      <w:r>
        <w:rPr>
          <w:rFonts w:hint="eastAsia"/>
          <w:color w:val="000000" w:themeColor="text1"/>
          <w:kern w:val="0"/>
          <w:sz w:val="18"/>
          <w:szCs w:val="18"/>
        </w:rPr>
        <w:t>婚姻登记机关</w:t>
      </w:r>
      <w:r>
        <w:rPr>
          <w:color w:val="000000" w:themeColor="text1"/>
          <w:kern w:val="0"/>
          <w:sz w:val="18"/>
          <w:szCs w:val="18"/>
        </w:rPr>
        <w:t>×100%</w:t>
      </w:r>
      <w:r>
        <w:rPr>
          <w:rFonts w:hint="eastAsia"/>
          <w:color w:val="000000" w:themeColor="text1"/>
          <w:kern w:val="0"/>
          <w:sz w:val="18"/>
          <w:szCs w:val="18"/>
        </w:rPr>
        <w:t>。　计算单位：</w:t>
      </w:r>
      <w:r>
        <w:rPr>
          <w:color w:val="000000" w:themeColor="text1"/>
          <w:kern w:val="0"/>
          <w:sz w:val="18"/>
          <w:szCs w:val="18"/>
        </w:rPr>
        <w:t>%</w:t>
      </w:r>
      <w:r>
        <w:rPr>
          <w:rFonts w:hint="eastAsia"/>
          <w:color w:val="000000" w:themeColor="text1"/>
          <w:kern w:val="0"/>
          <w:sz w:val="18"/>
          <w:szCs w:val="18"/>
        </w:rPr>
        <w:t>　数据来源：民政局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标准化家事调解社区工作室建成率　</w:t>
      </w:r>
      <w:r>
        <w:rPr>
          <w:rFonts w:hint="eastAsia"/>
          <w:color w:val="000000" w:themeColor="text1"/>
          <w:kern w:val="0"/>
          <w:sz w:val="18"/>
          <w:szCs w:val="18"/>
        </w:rPr>
        <w:t>指某地区一定时间内，标准化家事调解社区工作室建成的比例。计算公式：标准化家事调解社区工作室建成率</w:t>
      </w:r>
      <w:r>
        <w:rPr>
          <w:color w:val="000000" w:themeColor="text1"/>
          <w:kern w:val="0"/>
          <w:sz w:val="18"/>
          <w:szCs w:val="18"/>
        </w:rPr>
        <w:t>=</w:t>
      </w:r>
      <w:r>
        <w:rPr>
          <w:rFonts w:hint="eastAsia"/>
          <w:color w:val="000000" w:themeColor="text1"/>
          <w:kern w:val="0"/>
          <w:sz w:val="18"/>
          <w:szCs w:val="18"/>
        </w:rPr>
        <w:t>标准化家事调解社区工作室建成数</w:t>
      </w:r>
      <w:r>
        <w:rPr>
          <w:color w:val="000000" w:themeColor="text1"/>
          <w:kern w:val="0"/>
          <w:sz w:val="18"/>
          <w:szCs w:val="18"/>
        </w:rPr>
        <w:t>/</w:t>
      </w:r>
      <w:r>
        <w:rPr>
          <w:rFonts w:hint="eastAsia"/>
          <w:color w:val="000000" w:themeColor="text1"/>
          <w:kern w:val="0"/>
          <w:sz w:val="18"/>
          <w:szCs w:val="18"/>
        </w:rPr>
        <w:t>社区（村居）总数×</w:t>
      </w:r>
      <w:r>
        <w:rPr>
          <w:color w:val="000000" w:themeColor="text1"/>
          <w:kern w:val="0"/>
          <w:sz w:val="18"/>
          <w:szCs w:val="18"/>
        </w:rPr>
        <w:t>100%</w:t>
      </w:r>
      <w:r>
        <w:rPr>
          <w:rFonts w:hint="eastAsia"/>
          <w:color w:val="000000" w:themeColor="text1"/>
          <w:kern w:val="0"/>
          <w:sz w:val="18"/>
          <w:szCs w:val="18"/>
        </w:rPr>
        <w:t>。　计算单位：</w:t>
      </w:r>
      <w:r>
        <w:rPr>
          <w:color w:val="000000" w:themeColor="text1"/>
          <w:kern w:val="0"/>
          <w:sz w:val="18"/>
          <w:szCs w:val="18"/>
        </w:rPr>
        <w:t>%</w:t>
      </w:r>
      <w:r>
        <w:rPr>
          <w:rFonts w:hint="eastAsia"/>
          <w:color w:val="000000" w:themeColor="text1"/>
          <w:kern w:val="0"/>
          <w:sz w:val="18"/>
          <w:szCs w:val="18"/>
        </w:rPr>
        <w:t>　数据来源：司法局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乡镇（街道）社会工作服务站建成数　</w:t>
      </w:r>
      <w:r>
        <w:rPr>
          <w:rFonts w:hint="eastAsia"/>
          <w:color w:val="000000" w:themeColor="text1"/>
          <w:kern w:val="0"/>
          <w:sz w:val="18"/>
          <w:szCs w:val="18"/>
        </w:rPr>
        <w:t>在乡镇（街道）设立的社会工作专业服务站点数，社工站可以依法进行社会服务机构法人登记，也可以引入社会工作服务机构运营。　计算单位：个数据来源：民政局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创建“五好家庭”数　</w:t>
      </w:r>
      <w:r>
        <w:rPr>
          <w:rFonts w:hint="eastAsia"/>
          <w:color w:val="000000" w:themeColor="text1"/>
          <w:kern w:val="0"/>
          <w:sz w:val="18"/>
          <w:szCs w:val="18"/>
        </w:rPr>
        <w:t>指全省各级妇联在家庭文明建设工作过程中推选的</w:t>
      </w:r>
      <w:r>
        <w:rPr>
          <w:color w:val="000000" w:themeColor="text1"/>
          <w:kern w:val="0"/>
          <w:sz w:val="18"/>
          <w:szCs w:val="18"/>
        </w:rPr>
        <w:t>“</w:t>
      </w:r>
      <w:r>
        <w:rPr>
          <w:rFonts w:hint="eastAsia"/>
          <w:color w:val="000000" w:themeColor="text1"/>
          <w:kern w:val="0"/>
          <w:sz w:val="18"/>
          <w:szCs w:val="18"/>
        </w:rPr>
        <w:t>五好家庭</w:t>
      </w:r>
      <w:r>
        <w:rPr>
          <w:color w:val="000000" w:themeColor="text1"/>
          <w:kern w:val="0"/>
          <w:sz w:val="18"/>
          <w:szCs w:val="18"/>
        </w:rPr>
        <w:t>”</w:t>
      </w:r>
      <w:r>
        <w:rPr>
          <w:rFonts w:hint="eastAsia"/>
          <w:color w:val="000000" w:themeColor="text1"/>
          <w:kern w:val="0"/>
          <w:sz w:val="18"/>
          <w:szCs w:val="18"/>
        </w:rPr>
        <w:t>数量。计算单位：户　数据来源：妇联</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寻访最美家庭数　</w:t>
      </w:r>
      <w:r>
        <w:rPr>
          <w:rFonts w:hint="eastAsia"/>
          <w:color w:val="000000" w:themeColor="text1"/>
          <w:kern w:val="0"/>
          <w:sz w:val="18"/>
          <w:szCs w:val="18"/>
        </w:rPr>
        <w:t>指全省各级妇联在家庭文明建设工作过程中寻找的</w:t>
      </w:r>
      <w:r>
        <w:rPr>
          <w:color w:val="000000" w:themeColor="text1"/>
          <w:kern w:val="0"/>
          <w:sz w:val="18"/>
          <w:szCs w:val="18"/>
        </w:rPr>
        <w:t>“</w:t>
      </w:r>
      <w:r>
        <w:rPr>
          <w:rFonts w:hint="eastAsia"/>
          <w:color w:val="000000" w:themeColor="text1"/>
          <w:kern w:val="0"/>
          <w:sz w:val="18"/>
          <w:szCs w:val="18"/>
        </w:rPr>
        <w:t>最美家庭</w:t>
      </w:r>
      <w:r>
        <w:rPr>
          <w:color w:val="000000" w:themeColor="text1"/>
          <w:kern w:val="0"/>
          <w:sz w:val="18"/>
          <w:szCs w:val="18"/>
        </w:rPr>
        <w:t>”</w:t>
      </w:r>
      <w:r>
        <w:rPr>
          <w:rFonts w:hint="eastAsia"/>
          <w:color w:val="000000" w:themeColor="text1"/>
          <w:kern w:val="0"/>
          <w:sz w:val="18"/>
          <w:szCs w:val="18"/>
        </w:rPr>
        <w:t>数量。计算单位：户　数据来源：妇联</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城市社区建立家长学校或家庭教育指导服务站点比例　</w:t>
      </w:r>
      <w:r>
        <w:rPr>
          <w:rFonts w:hint="eastAsia"/>
          <w:color w:val="000000" w:themeColor="text1"/>
          <w:kern w:val="0"/>
          <w:sz w:val="18"/>
          <w:szCs w:val="18"/>
        </w:rPr>
        <w:t>指某地区已建成的城市社区家长学校或家庭教育指导服务站点数占全部城市社区数的百分比。计算公式：城市社区建立家长学校或家庭教育指导服务站点比例=已建成的城市社区家长学校或家庭教育指导服务站点数/全部城市社区数×100%。计算单位：%　数据来源：妇联</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农村社区（村）建立家长学校或家庭教育指导服务站点比例　</w:t>
      </w:r>
      <w:r>
        <w:rPr>
          <w:rFonts w:hint="eastAsia"/>
          <w:color w:val="000000" w:themeColor="text1"/>
          <w:kern w:val="0"/>
          <w:sz w:val="18"/>
          <w:szCs w:val="18"/>
        </w:rPr>
        <w:t>指某地区已建成的农村社区（村）家长学校或家庭教育指导服务站点数占全部农村社区（村）数的百分比。计算公式：农村社区（村）建立家长学校或家庭教育指导服务站点比例=已建成的农村社区（村）家长学校或家庭教育指导服务站点数/全部农村社区（村）数×100%。　计算单位：%　数据来源：妇联</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妇联组织参与建设的城市社区家长学校或家庭教育指导服务站点数　</w:t>
      </w:r>
      <w:r>
        <w:rPr>
          <w:rFonts w:hint="eastAsia"/>
          <w:color w:val="000000" w:themeColor="text1"/>
          <w:kern w:val="0"/>
          <w:sz w:val="18"/>
          <w:szCs w:val="18"/>
        </w:rPr>
        <w:t>各级妇联组织参与建设的城市社区家长学校或家庭教育指导服务站点数。计算单位：个　数据来源：妇联</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妇联组织参与建设的农村社区（村）家长学校或家庭教育指导服务站点数　</w:t>
      </w:r>
      <w:r>
        <w:rPr>
          <w:rFonts w:hint="eastAsia"/>
          <w:color w:val="000000" w:themeColor="text1"/>
          <w:kern w:val="0"/>
          <w:sz w:val="18"/>
          <w:szCs w:val="18"/>
        </w:rPr>
        <w:t>各级妇联组织参与建设的农村社区（村）家长学校或家庭教育指导服务站点数。计算单位：个　数据来源：妇联</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家务劳动时间性别差</w:t>
      </w:r>
      <w:r>
        <w:rPr>
          <w:rFonts w:hint="eastAsia"/>
          <w:color w:val="000000" w:themeColor="text1"/>
          <w:kern w:val="0"/>
          <w:sz w:val="18"/>
          <w:szCs w:val="18"/>
        </w:rPr>
        <w:t>　指男女两性每天用于家务劳动的时间差值。家务劳动指为自己和家人进行的、无偿的家庭事务活动。　计算方法：家务劳动时间性别差 =男性家务劳动时间-女性家务劳动时间　计量单位：分钟　数据来源：统计局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陪伴照料成年家人时间性别差</w:t>
      </w:r>
      <w:r>
        <w:rPr>
          <w:rFonts w:hint="eastAsia"/>
          <w:color w:val="000000" w:themeColor="text1"/>
          <w:kern w:val="0"/>
          <w:sz w:val="18"/>
          <w:szCs w:val="18"/>
        </w:rPr>
        <w:t>　指男女两性每天用于陪伴照料成年(指 18 岁及以上)家人的时间差值。.计算方法：陪伴照料成年家人时间性别差=男性陪伴照料成年家人时间-女性陪伴照料成年家人时间　.计量单位：分钟　.数据来源：统计局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陪伴照料孩子时间性别差　</w:t>
      </w:r>
      <w:r>
        <w:rPr>
          <w:rFonts w:hint="eastAsia"/>
          <w:color w:val="000000" w:themeColor="text1"/>
          <w:kern w:val="0"/>
          <w:sz w:val="18"/>
          <w:szCs w:val="18"/>
        </w:rPr>
        <w:t>指男女两性每天用于陪伴照料孩子(指 18 岁以下儿童)的时间差值。.计算方法：陪伴照料孩子时间性别差 =男性陪伴照料孩子时间-女性陪伴照料孩子时间　.计量单位：分钟　数据来源：统计局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辅导孩子学习时间性别差　</w:t>
      </w:r>
      <w:r>
        <w:rPr>
          <w:rFonts w:hint="eastAsia"/>
          <w:color w:val="000000" w:themeColor="text1"/>
          <w:kern w:val="0"/>
          <w:sz w:val="18"/>
          <w:szCs w:val="18"/>
        </w:rPr>
        <w:t>指男女两性每天用于辅导孩子(指 18 岁以下儿童)学习的时间差值。.计算方法：陪伴照料孩子时间性别差 =男性陪伴照料孩子时间-女性陪伴照料孩子时间　.计量单位：分钟　.数据来源：统计局</w:t>
      </w:r>
    </w:p>
    <w:p>
      <w:pPr>
        <w:ind w:left="-34" w:leftChars="-16" w:firstLine="358" w:firstLineChars="199"/>
        <w:contextualSpacing/>
        <w:jc w:val="left"/>
        <w:rPr>
          <w:rFonts w:ascii="黑体" w:hAnsi="黑体" w:eastAsia="黑体"/>
          <w:color w:val="000000" w:themeColor="text1"/>
          <w:sz w:val="18"/>
          <w:szCs w:val="18"/>
        </w:rPr>
      </w:pPr>
      <w:r>
        <w:rPr>
          <w:rFonts w:ascii="黑体" w:hAnsi="黑体" w:eastAsia="黑体"/>
          <w:color w:val="000000" w:themeColor="text1"/>
          <w:sz w:val="18"/>
          <w:szCs w:val="18"/>
        </w:rPr>
        <w:t>（</w:t>
      </w:r>
      <w:r>
        <w:rPr>
          <w:rFonts w:hint="eastAsia" w:ascii="黑体" w:hAnsi="黑体" w:eastAsia="黑体"/>
          <w:color w:val="000000" w:themeColor="text1"/>
          <w:sz w:val="18"/>
          <w:szCs w:val="18"/>
        </w:rPr>
        <w:t>八</w:t>
      </w:r>
      <w:r>
        <w:rPr>
          <w:rFonts w:ascii="黑体" w:hAnsi="黑体" w:eastAsia="黑体"/>
          <w:color w:val="000000" w:themeColor="text1"/>
          <w:sz w:val="18"/>
          <w:szCs w:val="18"/>
        </w:rPr>
        <w:t>）法律保护与公共安全</w:t>
      </w:r>
    </w:p>
    <w:p>
      <w:pPr>
        <w:ind w:firstLine="361" w:firstLineChars="200"/>
        <w:contextualSpacing/>
        <w:rPr>
          <w:color w:val="000000" w:themeColor="text1"/>
          <w:sz w:val="18"/>
          <w:szCs w:val="18"/>
        </w:rPr>
      </w:pPr>
      <w:r>
        <w:rPr>
          <w:b/>
          <w:bCs/>
          <w:color w:val="000000" w:themeColor="text1"/>
          <w:sz w:val="18"/>
          <w:szCs w:val="18"/>
        </w:rPr>
        <w:t>破获强奸案件数</w:t>
      </w:r>
      <w:r>
        <w:rPr>
          <w:color w:val="000000" w:themeColor="text1"/>
          <w:sz w:val="18"/>
          <w:szCs w:val="18"/>
        </w:rPr>
        <w:t>指某地区一定时间（通常为一年）内，公安机关破获的强奸案件的起数。强奸案件指违背妇女意愿，使用暴力、胁迫或者其他手段，强行与妇女发生性交的案件。</w:t>
      </w:r>
      <w:r>
        <w:rPr>
          <w:rFonts w:hint="eastAsia"/>
          <w:color w:val="000000" w:themeColor="text1"/>
          <w:sz w:val="18"/>
          <w:szCs w:val="18"/>
        </w:rPr>
        <w:t>　</w:t>
      </w:r>
      <w:r>
        <w:rPr>
          <w:rFonts w:hint="eastAsia"/>
          <w:color w:val="000000" w:themeColor="text1"/>
          <w:kern w:val="0"/>
          <w:sz w:val="18"/>
          <w:szCs w:val="18"/>
        </w:rPr>
        <w:t>数据来源：公安局</w:t>
      </w:r>
    </w:p>
    <w:p>
      <w:pPr>
        <w:ind w:firstLine="361" w:firstLineChars="200"/>
        <w:contextualSpacing/>
        <w:rPr>
          <w:color w:val="000000" w:themeColor="text1"/>
          <w:sz w:val="18"/>
          <w:szCs w:val="18"/>
        </w:rPr>
      </w:pPr>
      <w:r>
        <w:rPr>
          <w:b/>
          <w:color w:val="000000" w:themeColor="text1"/>
          <w:sz w:val="18"/>
          <w:szCs w:val="18"/>
        </w:rPr>
        <w:t>破获拐卖妇女/儿童案件数</w:t>
      </w:r>
      <w:r>
        <w:rPr>
          <w:color w:val="000000" w:themeColor="text1"/>
          <w:sz w:val="18"/>
          <w:szCs w:val="18"/>
        </w:rPr>
        <w:t xml:space="preserve">  指某地区一定时间(通常为一年)内,公安机关破获拐卖妇女/儿童案件的起数。拐卖妇女/儿童案件指以营利为目的，用欺骗、暴力、胁迫等手段拐卖妇女/儿童的案件。</w:t>
      </w:r>
      <w:r>
        <w:rPr>
          <w:rFonts w:hint="eastAsia"/>
          <w:color w:val="000000" w:themeColor="text1"/>
          <w:sz w:val="18"/>
          <w:szCs w:val="18"/>
        </w:rPr>
        <w:t>　</w:t>
      </w:r>
      <w:r>
        <w:rPr>
          <w:rFonts w:hint="eastAsia"/>
          <w:color w:val="000000" w:themeColor="text1"/>
          <w:kern w:val="0"/>
          <w:sz w:val="18"/>
          <w:szCs w:val="18"/>
        </w:rPr>
        <w:t>数据来源：公安局</w:t>
      </w:r>
    </w:p>
    <w:p>
      <w:pPr>
        <w:autoSpaceDE w:val="0"/>
        <w:autoSpaceDN w:val="0"/>
        <w:adjustRightInd w:val="0"/>
        <w:ind w:firstLine="361" w:firstLineChars="200"/>
        <w:jc w:val="left"/>
        <w:rPr>
          <w:b/>
          <w:bCs/>
          <w:color w:val="000000" w:themeColor="text1"/>
          <w:kern w:val="0"/>
          <w:sz w:val="18"/>
          <w:szCs w:val="18"/>
        </w:rPr>
      </w:pPr>
      <w:r>
        <w:rPr>
          <w:b/>
          <w:bCs/>
          <w:color w:val="000000" w:themeColor="text1"/>
          <w:kern w:val="0"/>
          <w:sz w:val="18"/>
          <w:szCs w:val="18"/>
        </w:rPr>
        <w:t>解救被拐卖儿童数　</w:t>
      </w:r>
      <w:r>
        <w:rPr>
          <w:color w:val="000000" w:themeColor="text1"/>
          <w:kern w:val="0"/>
          <w:sz w:val="18"/>
          <w:szCs w:val="18"/>
        </w:rPr>
        <w:t>指某地区一定时间(通常为一年)内,公安机关解救的被拐卖儿童数。</w:t>
      </w:r>
      <w:r>
        <w:rPr>
          <w:rFonts w:hint="eastAsia"/>
          <w:color w:val="000000" w:themeColor="text1"/>
          <w:kern w:val="0"/>
          <w:sz w:val="18"/>
          <w:szCs w:val="18"/>
        </w:rPr>
        <w:t>　数据来源：公安局</w:t>
      </w:r>
    </w:p>
    <w:p>
      <w:pPr>
        <w:ind w:firstLine="361" w:firstLineChars="200"/>
        <w:contextualSpacing/>
        <w:rPr>
          <w:color w:val="000000" w:themeColor="text1"/>
          <w:sz w:val="18"/>
          <w:szCs w:val="18"/>
        </w:rPr>
      </w:pPr>
      <w:r>
        <w:rPr>
          <w:b/>
          <w:color w:val="000000" w:themeColor="text1"/>
          <w:sz w:val="18"/>
          <w:szCs w:val="18"/>
        </w:rPr>
        <w:t>破获组织、强迫、引诱、容留、介绍妇女卖淫案件数</w:t>
      </w:r>
      <w:r>
        <w:rPr>
          <w:color w:val="000000" w:themeColor="text1"/>
          <w:sz w:val="18"/>
          <w:szCs w:val="18"/>
        </w:rPr>
        <w:t xml:space="preserve">  指某地区一定时间（通常为一年）内，公安机关破获组织、强迫、引诱、容留、介绍妇女卖淫案件的起数。组织、强迫、引诱、容留、介绍妇女卖淫案件指以各种手段，组织、强迫、引诱、容留、介绍妇女卖淫的案件。</w:t>
      </w:r>
      <w:r>
        <w:rPr>
          <w:rFonts w:hint="eastAsia"/>
          <w:color w:val="000000" w:themeColor="text1"/>
          <w:sz w:val="18"/>
          <w:szCs w:val="18"/>
        </w:rPr>
        <w:t>　</w:t>
      </w:r>
      <w:r>
        <w:rPr>
          <w:rFonts w:hint="eastAsia"/>
          <w:color w:val="000000" w:themeColor="text1"/>
          <w:kern w:val="0"/>
          <w:sz w:val="18"/>
          <w:szCs w:val="18"/>
        </w:rPr>
        <w:t>数据来源：公安局</w:t>
      </w:r>
    </w:p>
    <w:p>
      <w:pPr>
        <w:ind w:firstLine="361" w:firstLineChars="200"/>
        <w:contextualSpacing/>
        <w:rPr>
          <w:caps/>
          <w:color w:val="000000" w:themeColor="text1"/>
          <w:kern w:val="0"/>
          <w:sz w:val="18"/>
          <w:szCs w:val="18"/>
        </w:rPr>
      </w:pPr>
      <w:r>
        <w:rPr>
          <w:b/>
          <w:caps/>
          <w:color w:val="000000" w:themeColor="text1"/>
          <w:kern w:val="0"/>
          <w:sz w:val="18"/>
          <w:szCs w:val="18"/>
        </w:rPr>
        <w:t xml:space="preserve">每万人刑事案件立案数 </w:t>
      </w:r>
      <w:r>
        <w:rPr>
          <w:caps/>
          <w:color w:val="000000" w:themeColor="text1"/>
          <w:kern w:val="0"/>
          <w:sz w:val="18"/>
          <w:szCs w:val="18"/>
        </w:rPr>
        <w:t>指在一定时期内每万人口中发生的刑事案件立案件数。分母是年平均常住人口数，分子是当年由市公安局决定立案调查的刑事案件数。计算公式：万人刑事案件立案数=刑事案件立案数/年平均常住人口</w:t>
      </w:r>
      <w:r>
        <w:rPr>
          <w:color w:val="000000" w:themeColor="text1"/>
          <w:sz w:val="18"/>
          <w:szCs w:val="18"/>
        </w:rPr>
        <w:t>。</w:t>
      </w:r>
      <w:r>
        <w:rPr>
          <w:rFonts w:hint="eastAsia"/>
          <w:color w:val="000000" w:themeColor="text1"/>
          <w:sz w:val="18"/>
          <w:szCs w:val="18"/>
        </w:rPr>
        <w:t>　</w:t>
      </w:r>
      <w:r>
        <w:rPr>
          <w:rFonts w:hint="eastAsia"/>
          <w:color w:val="000000" w:themeColor="text1"/>
          <w:kern w:val="0"/>
          <w:sz w:val="18"/>
          <w:szCs w:val="18"/>
        </w:rPr>
        <w:t>数据来源：公安局</w:t>
      </w:r>
    </w:p>
    <w:p>
      <w:pPr>
        <w:ind w:firstLine="361" w:firstLineChars="200"/>
        <w:contextualSpacing/>
        <w:rPr>
          <w:caps/>
          <w:color w:val="000000" w:themeColor="text1"/>
          <w:kern w:val="0"/>
          <w:sz w:val="18"/>
          <w:szCs w:val="18"/>
        </w:rPr>
      </w:pPr>
      <w:r>
        <w:rPr>
          <w:b/>
          <w:caps/>
          <w:color w:val="000000" w:themeColor="text1"/>
          <w:kern w:val="0"/>
          <w:sz w:val="18"/>
          <w:szCs w:val="18"/>
        </w:rPr>
        <w:t>社会矛盾纠纷调处成功率</w:t>
      </w:r>
      <w:r>
        <w:rPr>
          <w:caps/>
          <w:color w:val="000000" w:themeColor="text1"/>
          <w:kern w:val="0"/>
          <w:sz w:val="18"/>
          <w:szCs w:val="18"/>
        </w:rPr>
        <w:t xml:space="preserve"> 是衡量全市县、乡两级社会矛盾纠纷调处中心和县、乡人民调解委员会调处矛盾纠纷成功程度的指标。即社会矛盾纠纷调解成功数与社会矛盾纠纷受理数之比。计算公式：社会矛盾纠纷调处成功率=社会矛盾纠纷调解成功数/社会矛盾纠纷受理数×100%</w:t>
      </w:r>
      <w:r>
        <w:rPr>
          <w:color w:val="000000" w:themeColor="text1"/>
          <w:sz w:val="18"/>
          <w:szCs w:val="18"/>
        </w:rPr>
        <w:t>。</w:t>
      </w:r>
      <w:r>
        <w:rPr>
          <w:rFonts w:hint="eastAsia"/>
          <w:color w:val="000000" w:themeColor="text1"/>
          <w:sz w:val="18"/>
          <w:szCs w:val="18"/>
        </w:rPr>
        <w:t>　</w:t>
      </w:r>
      <w:r>
        <w:rPr>
          <w:rFonts w:hint="eastAsia"/>
          <w:color w:val="000000" w:themeColor="text1"/>
          <w:kern w:val="0"/>
          <w:sz w:val="18"/>
          <w:szCs w:val="18"/>
        </w:rPr>
        <w:t>数据来源：司法局</w:t>
      </w:r>
    </w:p>
    <w:p>
      <w:pPr>
        <w:ind w:firstLine="361" w:firstLineChars="200"/>
        <w:contextualSpacing/>
        <w:rPr>
          <w:color w:val="000000" w:themeColor="text1"/>
          <w:sz w:val="18"/>
          <w:szCs w:val="18"/>
        </w:rPr>
      </w:pPr>
      <w:r>
        <w:rPr>
          <w:b/>
          <w:color w:val="000000" w:themeColor="text1"/>
          <w:sz w:val="18"/>
          <w:szCs w:val="18"/>
        </w:rPr>
        <w:t>受暴妇女儿童救助（庇护）机构数</w:t>
      </w:r>
      <w:r>
        <w:rPr>
          <w:color w:val="000000" w:themeColor="text1"/>
          <w:sz w:val="18"/>
          <w:szCs w:val="18"/>
        </w:rPr>
        <w:t xml:space="preserve">  指由民政部门单独建立的，或由民政部门与妇联合作建立的，或由妇联组织单独建立的，专门为遭受家庭暴力侵害的妇女儿童提供救助和庇护的机构数。</w:t>
      </w:r>
      <w:r>
        <w:rPr>
          <w:rFonts w:hint="eastAsia"/>
          <w:color w:val="000000" w:themeColor="text1"/>
          <w:sz w:val="18"/>
          <w:szCs w:val="18"/>
        </w:rPr>
        <w:t>　</w:t>
      </w:r>
      <w:r>
        <w:rPr>
          <w:rFonts w:hint="eastAsia"/>
          <w:color w:val="000000" w:themeColor="text1"/>
          <w:kern w:val="0"/>
          <w:sz w:val="18"/>
          <w:szCs w:val="18"/>
        </w:rPr>
        <w:t>数据来源：妇联</w:t>
      </w:r>
    </w:p>
    <w:p>
      <w:pPr>
        <w:ind w:firstLine="361" w:firstLineChars="200"/>
        <w:contextualSpacing/>
        <w:rPr>
          <w:color w:val="000000" w:themeColor="text1"/>
          <w:sz w:val="18"/>
          <w:szCs w:val="18"/>
        </w:rPr>
      </w:pPr>
      <w:r>
        <w:rPr>
          <w:b/>
          <w:color w:val="000000" w:themeColor="text1"/>
          <w:sz w:val="18"/>
          <w:szCs w:val="18"/>
        </w:rPr>
        <w:t>受救助（庇护）的妇女儿童人</w:t>
      </w:r>
      <w:r>
        <w:rPr>
          <w:rFonts w:hint="eastAsia"/>
          <w:b/>
          <w:color w:val="000000" w:themeColor="text1"/>
          <w:sz w:val="18"/>
          <w:szCs w:val="18"/>
        </w:rPr>
        <w:t>次　</w:t>
      </w:r>
      <w:r>
        <w:rPr>
          <w:rFonts w:hint="eastAsia"/>
          <w:color w:val="000000" w:themeColor="text1"/>
          <w:sz w:val="18"/>
          <w:szCs w:val="18"/>
        </w:rPr>
        <w:t>指某地区一段时间内,由各种救助和庇护的机构（妇联系统单独建立的，或与民政部门合作建立的，或由民政部门单独建立的）救助的遭受家庭暴力侵害的妇女儿童数。　</w:t>
      </w:r>
      <w:r>
        <w:rPr>
          <w:rFonts w:hint="eastAsia"/>
          <w:color w:val="000000" w:themeColor="text1"/>
          <w:kern w:val="0"/>
          <w:sz w:val="18"/>
          <w:szCs w:val="18"/>
        </w:rPr>
        <w:t>数据来源：司法局</w:t>
      </w:r>
    </w:p>
    <w:p>
      <w:pPr>
        <w:autoSpaceDE w:val="0"/>
        <w:autoSpaceDN w:val="0"/>
        <w:snapToGrid w:val="0"/>
        <w:ind w:firstLine="361" w:firstLineChars="200"/>
        <w:rPr>
          <w:color w:val="000000" w:themeColor="text1"/>
          <w:sz w:val="18"/>
          <w:szCs w:val="18"/>
        </w:rPr>
      </w:pPr>
      <w:r>
        <w:rPr>
          <w:rFonts w:hint="eastAsia"/>
          <w:b/>
          <w:color w:val="000000" w:themeColor="text1"/>
          <w:kern w:val="0"/>
          <w:sz w:val="18"/>
          <w:szCs w:val="18"/>
        </w:rPr>
        <w:t>执行了《女职工劳动保护特别规定》的企业比重　</w:t>
      </w:r>
      <w:r>
        <w:rPr>
          <w:rFonts w:hint="eastAsia"/>
          <w:bCs/>
          <w:color w:val="000000" w:themeColor="text1"/>
          <w:sz w:val="18"/>
          <w:szCs w:val="18"/>
        </w:rPr>
        <w:t>按照《女职工劳动保护特别规定》落实女职工劳动保护要求的建会企业占所有建会企业的百分比。计算公式：执行了《女职工劳动保护特别规定》的企业比重=执行落实《女职工劳动保护特别规定》的建会企业/所有建会企业×100%。计算单位：%　统计口径：所有建立工会组织的企业。　数据来源：总工会</w:t>
      </w:r>
    </w:p>
    <w:p>
      <w:pPr>
        <w:widowControl/>
        <w:ind w:firstLine="361"/>
        <w:jc w:val="left"/>
        <w:rPr>
          <w:color w:val="000000" w:themeColor="text1"/>
          <w:kern w:val="0"/>
          <w:sz w:val="18"/>
          <w:szCs w:val="18"/>
        </w:rPr>
      </w:pPr>
      <w:r>
        <w:rPr>
          <w:rFonts w:hint="eastAsia"/>
          <w:b/>
          <w:bCs/>
          <w:color w:val="000000" w:themeColor="text1"/>
          <w:kern w:val="0"/>
          <w:sz w:val="18"/>
          <w:szCs w:val="18"/>
        </w:rPr>
        <w:t>针对女性的人身安全保护令签发数　</w:t>
      </w:r>
      <w:r>
        <w:rPr>
          <w:rFonts w:hint="eastAsia"/>
          <w:color w:val="000000" w:themeColor="text1"/>
          <w:kern w:val="0"/>
          <w:sz w:val="18"/>
          <w:szCs w:val="18"/>
        </w:rPr>
        <w:t>指统计期内人民法院根据女性申请人的申请经审查后作出的人身安全保护令的数量。.　计量单位：件　.数据来源：法院</w:t>
      </w:r>
    </w:p>
    <w:p>
      <w:pPr>
        <w:widowControl/>
        <w:ind w:firstLine="361"/>
        <w:jc w:val="left"/>
        <w:rPr>
          <w:color w:val="000000" w:themeColor="text1"/>
          <w:kern w:val="0"/>
          <w:sz w:val="18"/>
          <w:szCs w:val="18"/>
        </w:rPr>
      </w:pPr>
      <w:r>
        <w:rPr>
          <w:rFonts w:hint="eastAsia"/>
          <w:b/>
          <w:bCs/>
          <w:color w:val="000000" w:themeColor="text1"/>
          <w:kern w:val="0"/>
          <w:sz w:val="18"/>
          <w:szCs w:val="18"/>
        </w:rPr>
        <w:t>家庭暴力告诫书审核签发数　</w:t>
      </w:r>
      <w:r>
        <w:rPr>
          <w:rFonts w:hint="eastAsia"/>
          <w:color w:val="000000" w:themeColor="text1"/>
          <w:kern w:val="0"/>
          <w:sz w:val="18"/>
          <w:szCs w:val="18"/>
        </w:rPr>
        <w:t>指某地区一年内，审核签发的家庭暴力告诫书总数。　计算单位：份　数据来源：公安局</w:t>
      </w:r>
    </w:p>
    <w:p>
      <w:pPr>
        <w:widowControl/>
        <w:jc w:val="left"/>
        <w:rPr>
          <w:color w:val="000000" w:themeColor="text1"/>
          <w:kern w:val="0"/>
          <w:sz w:val="18"/>
          <w:szCs w:val="18"/>
        </w:rPr>
      </w:pPr>
      <w:r>
        <w:rPr>
          <w:rFonts w:hint="eastAsia"/>
          <w:b/>
          <w:bCs/>
          <w:color w:val="000000" w:themeColor="text1"/>
          <w:kern w:val="0"/>
          <w:sz w:val="18"/>
          <w:szCs w:val="18"/>
        </w:rPr>
        <w:t>　　女性接受家庭暴力庇护人数　</w:t>
      </w:r>
      <w:r>
        <w:rPr>
          <w:rFonts w:hint="eastAsia"/>
          <w:color w:val="000000" w:themeColor="text1"/>
          <w:kern w:val="0"/>
          <w:sz w:val="18"/>
          <w:szCs w:val="18"/>
        </w:rPr>
        <w:t>指常住人口及流动人口中，因遭受家庭暴力导致人身安全受到威胁，处于无处居住等暂时生活困境，在救助管理站进行庇护救助的女性受害人人数。　计算单位：人　数据来源：民政局</w:t>
      </w:r>
    </w:p>
    <w:p>
      <w:pPr>
        <w:widowControl/>
        <w:jc w:val="left"/>
        <w:rPr>
          <w:color w:val="000000" w:themeColor="text1"/>
          <w:kern w:val="0"/>
          <w:sz w:val="18"/>
          <w:szCs w:val="18"/>
        </w:rPr>
      </w:pPr>
      <w:r>
        <w:rPr>
          <w:rFonts w:hint="eastAsia"/>
          <w:b/>
          <w:bCs/>
          <w:color w:val="000000" w:themeColor="text1"/>
          <w:kern w:val="0"/>
          <w:sz w:val="18"/>
          <w:szCs w:val="18"/>
        </w:rPr>
        <w:t>　　妇女获得法律援助人数　</w:t>
      </w:r>
      <w:r>
        <w:rPr>
          <w:rFonts w:hint="eastAsia"/>
          <w:color w:val="000000" w:themeColor="text1"/>
          <w:kern w:val="0"/>
          <w:sz w:val="18"/>
          <w:szCs w:val="18"/>
        </w:rPr>
        <w:t>指某地区一定时间内，法律援助机构办理妇女法律援助案件的数量。　计算单位：人次　数据来源：司法局</w:t>
      </w:r>
    </w:p>
    <w:p>
      <w:pPr>
        <w:widowControl/>
        <w:jc w:val="left"/>
        <w:rPr>
          <w:color w:val="000000" w:themeColor="text1"/>
          <w:kern w:val="0"/>
          <w:sz w:val="18"/>
          <w:szCs w:val="18"/>
        </w:rPr>
      </w:pPr>
      <w:r>
        <w:rPr>
          <w:rFonts w:hint="eastAsia"/>
          <w:b/>
          <w:bCs/>
          <w:color w:val="000000" w:themeColor="text1"/>
          <w:kern w:val="0"/>
          <w:sz w:val="18"/>
          <w:szCs w:val="18"/>
        </w:rPr>
        <w:t>　　获得司法救助女性人数　</w:t>
      </w:r>
      <w:r>
        <w:rPr>
          <w:rFonts w:hint="eastAsia"/>
          <w:color w:val="000000" w:themeColor="text1"/>
          <w:kern w:val="0"/>
          <w:sz w:val="18"/>
          <w:szCs w:val="18"/>
        </w:rPr>
        <w:t>指年内获得人民法院、人民检察院、司法行政机关等国家司法救助 的女性人数。人民法院司法救助人数指统计期内人民法院在审判、执行工作中，采取一次性辅助救济措施，对权利受到侵害无法获得有效赔偿的女性当事人进行救助的人数。人民检察院司法救助人数指年内人民检察院在办理案件过程中对遭受犯罪侵害或者民事侵权，无法通过诉讼获得有效赔偿，生活面临急迫困难的女性当事人采取的辅助性救济措施。司法部司法救助人数指年内通过专项资金进行司法救助的女性人数。.计量单位：人.　数据来源：法院、检察院、司法局分别报送</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妇女法律知识普及率　</w:t>
      </w:r>
      <w:r>
        <w:rPr>
          <w:rFonts w:hint="eastAsia"/>
          <w:color w:val="000000" w:themeColor="text1"/>
          <w:kern w:val="0"/>
          <w:sz w:val="18"/>
          <w:szCs w:val="18"/>
        </w:rPr>
        <w:t>指一年内，接受法治宣传教育的妇女人数古妇女总人数的百分比。　计算公式：妇女法律知识普及率=接受法治宣传教育妇女人数/妇女人口总数×100%。　计算单位：%　数据来源：司法局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性骚扰损害责任纠纷收案数　</w:t>
      </w:r>
      <w:r>
        <w:rPr>
          <w:rFonts w:hint="eastAsia"/>
          <w:color w:val="000000" w:themeColor="text1"/>
          <w:kern w:val="0"/>
          <w:sz w:val="18"/>
          <w:szCs w:val="18"/>
        </w:rPr>
        <w:t>指报告期内人民法院新收的性骚扰损害责任纠纷案件数量。性骚扰损害责任纠纷指因性骚扰行为造成受害人损害引发的侵权责任纠纷。.计量单位：件　.数据来源：法院</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获得法律援助的未成年人数　</w:t>
      </w:r>
      <w:r>
        <w:rPr>
          <w:rFonts w:hint="eastAsia"/>
          <w:color w:val="000000" w:themeColor="text1"/>
          <w:kern w:val="0"/>
          <w:sz w:val="18"/>
          <w:szCs w:val="18"/>
        </w:rPr>
        <w:t>指某地区一定时间内，法律援助机构办理未成年人法律援助案件的数量。计算单位：人次　数据来源：司法局</w:t>
      </w:r>
    </w:p>
    <w:p>
      <w:pPr>
        <w:widowControl/>
        <w:jc w:val="left"/>
        <w:rPr>
          <w:color w:val="000000" w:themeColor="text1"/>
          <w:kern w:val="0"/>
          <w:sz w:val="18"/>
          <w:szCs w:val="18"/>
        </w:rPr>
      </w:pPr>
      <w:r>
        <w:rPr>
          <w:rFonts w:hint="eastAsia"/>
          <w:b/>
          <w:bCs/>
          <w:color w:val="000000" w:themeColor="text1"/>
          <w:kern w:val="0"/>
          <w:sz w:val="18"/>
          <w:szCs w:val="18"/>
        </w:rPr>
        <w:t>　　</w:t>
      </w:r>
      <w:r>
        <w:rPr>
          <w:b/>
          <w:bCs/>
          <w:color w:val="000000" w:themeColor="text1"/>
          <w:kern w:val="0"/>
          <w:sz w:val="18"/>
          <w:szCs w:val="18"/>
        </w:rPr>
        <w:t>得到法律机构援助的未成年人数　</w:t>
      </w:r>
      <w:r>
        <w:rPr>
          <w:color w:val="000000" w:themeColor="text1"/>
          <w:kern w:val="0"/>
          <w:sz w:val="18"/>
          <w:szCs w:val="18"/>
        </w:rPr>
        <w:t>指某地区一年内,符合法律条件，经法律援助机构审查批准，获得法律机构法律援助的未成年人总数。</w:t>
      </w:r>
      <w:r>
        <w:rPr>
          <w:rFonts w:hint="eastAsia"/>
          <w:color w:val="000000" w:themeColor="text1"/>
          <w:kern w:val="0"/>
          <w:sz w:val="18"/>
          <w:szCs w:val="18"/>
        </w:rPr>
        <w:t>　数据来源：司法局</w:t>
      </w:r>
    </w:p>
    <w:p>
      <w:pPr>
        <w:autoSpaceDE w:val="0"/>
        <w:autoSpaceDN w:val="0"/>
        <w:adjustRightInd w:val="0"/>
        <w:ind w:firstLine="361" w:firstLineChars="200"/>
        <w:jc w:val="left"/>
        <w:rPr>
          <w:b/>
          <w:color w:val="000000" w:themeColor="text1"/>
          <w:kern w:val="0"/>
          <w:sz w:val="18"/>
          <w:szCs w:val="18"/>
        </w:rPr>
      </w:pPr>
      <w:r>
        <w:rPr>
          <w:rFonts w:hint="eastAsia"/>
          <w:b/>
          <w:color w:val="000000" w:themeColor="text1"/>
          <w:kern w:val="0"/>
          <w:sz w:val="18"/>
          <w:szCs w:val="18"/>
        </w:rPr>
        <w:t>得到司法救助的未成年人数　</w:t>
      </w:r>
      <w:r>
        <w:rPr>
          <w:rFonts w:hint="eastAsia"/>
          <w:bCs/>
          <w:color w:val="000000" w:themeColor="text1"/>
          <w:kern w:val="0"/>
          <w:sz w:val="18"/>
          <w:szCs w:val="18"/>
        </w:rPr>
        <w:t>指年内获得人民法院、人民检察院、司法行政机关等国家司法救助的未成年人之和。人民法院司法救助未成年人数指统计期内人民法院在审判、执行工作中，采取一次性辅助救济措施， 对权利受到侵害无法获得有效赔偿的未成年当事人进行救助的人数。人民检察院司法救助未成年人数指年内人民检察院在办理案件过程中对遭受犯罪侵害或者民事侵权，无法通过诉讼获得有效赔偿，生活面临急迫困难的未成年人当事人采取的辅助性救济措施。司法部司法救助未成年人数指年内通过专项资金进行司法救助的不满十八周岁的自然人人数。　计量单位：人　.</w:t>
      </w:r>
      <w:r>
        <w:rPr>
          <w:rFonts w:hint="eastAsia"/>
          <w:color w:val="000000" w:themeColor="text1"/>
          <w:kern w:val="0"/>
          <w:sz w:val="18"/>
          <w:szCs w:val="18"/>
        </w:rPr>
        <w:t>数据来源：法院、检察院、司法局分别报送</w:t>
      </w:r>
    </w:p>
    <w:p>
      <w:pPr>
        <w:autoSpaceDE w:val="0"/>
        <w:autoSpaceDN w:val="0"/>
        <w:adjustRightInd w:val="0"/>
        <w:ind w:firstLine="361" w:firstLineChars="200"/>
        <w:jc w:val="left"/>
        <w:rPr>
          <w:color w:val="000000" w:themeColor="text1"/>
          <w:kern w:val="0"/>
          <w:sz w:val="18"/>
          <w:szCs w:val="18"/>
        </w:rPr>
      </w:pPr>
      <w:r>
        <w:rPr>
          <w:b/>
          <w:color w:val="000000" w:themeColor="text1"/>
          <w:kern w:val="0"/>
          <w:sz w:val="18"/>
          <w:szCs w:val="18"/>
        </w:rPr>
        <w:t>未成年人犯罪人数占同期犯罪人数的比例　</w:t>
      </w:r>
      <w:r>
        <w:rPr>
          <w:color w:val="000000" w:themeColor="text1"/>
          <w:kern w:val="0"/>
          <w:sz w:val="18"/>
          <w:szCs w:val="18"/>
        </w:rPr>
        <w:t>指某地区一定时间内，未成年人（不满18岁）犯罪人数占同期犯罪人总数的比例。未成年人犯罪人数占同期犯罪人数的比例=未成年人犯罪人数/同期犯罪人总数×100%。</w:t>
      </w:r>
      <w:r>
        <w:rPr>
          <w:rFonts w:hint="eastAsia"/>
          <w:color w:val="000000" w:themeColor="text1"/>
          <w:kern w:val="0"/>
          <w:sz w:val="18"/>
          <w:szCs w:val="18"/>
        </w:rPr>
        <w:t>　数据来源：公安局</w:t>
      </w:r>
    </w:p>
    <w:p>
      <w:pPr>
        <w:autoSpaceDE w:val="0"/>
        <w:autoSpaceDN w:val="0"/>
        <w:adjustRightInd w:val="0"/>
        <w:ind w:firstLine="361" w:firstLineChars="200"/>
        <w:jc w:val="left"/>
        <w:rPr>
          <w:b/>
          <w:bCs/>
          <w:color w:val="000000" w:themeColor="text1"/>
          <w:kern w:val="0"/>
          <w:sz w:val="18"/>
          <w:szCs w:val="18"/>
        </w:rPr>
      </w:pPr>
      <w:r>
        <w:rPr>
          <w:rFonts w:hint="eastAsia"/>
          <w:b/>
          <w:bCs/>
          <w:color w:val="000000" w:themeColor="text1"/>
          <w:kern w:val="0"/>
          <w:sz w:val="18"/>
          <w:szCs w:val="18"/>
        </w:rPr>
        <w:t>侵害未成年人民事权益案件收案数　</w:t>
      </w:r>
      <w:r>
        <w:rPr>
          <w:rFonts w:hint="eastAsia"/>
          <w:color w:val="000000" w:themeColor="text1"/>
          <w:kern w:val="0"/>
          <w:sz w:val="18"/>
          <w:szCs w:val="18"/>
        </w:rPr>
        <w:t>指统计期内人民法院新收的涉及侵害未成年人民事权益纠纷案件的数量。.计量单位：件　.数据来源：法院</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破获的猥亵儿童案件数　</w:t>
      </w:r>
      <w:r>
        <w:rPr>
          <w:rFonts w:hint="eastAsia"/>
          <w:color w:val="000000" w:themeColor="text1"/>
          <w:kern w:val="0"/>
          <w:sz w:val="18"/>
          <w:szCs w:val="18"/>
        </w:rPr>
        <w:t>指某地区一定时间(通常为一年) 内，公安机关破获猥亵儿童案件的起数。猥亵儿童案件指公安机关立案侦办的涉嫌刑法所规定的猥亵儿童犯罪案件。.计量单位：起　.数据来源：公安局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儿童伤害死亡率　</w:t>
      </w:r>
      <w:r>
        <w:rPr>
          <w:rFonts w:hint="eastAsia"/>
          <w:color w:val="000000" w:themeColor="text1"/>
          <w:kern w:val="0"/>
          <w:sz w:val="18"/>
          <w:szCs w:val="18"/>
        </w:rPr>
        <w:t>指年内每10万名儿童因伤害死亡的人数。儿童伤害死亡指未满18岁的人群由于任何伤害相关原因导致的死亡。计算公式：儿童伤害死亡率=年内儿童因伤害死亡人数/年内儿童平均人口数×10万/10万。计算单位：1/10万　数据来源：卫健委</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儿童溺水死亡率　</w:t>
      </w:r>
      <w:r>
        <w:rPr>
          <w:rFonts w:hint="eastAsia"/>
          <w:color w:val="000000" w:themeColor="text1"/>
          <w:kern w:val="0"/>
          <w:sz w:val="18"/>
          <w:szCs w:val="18"/>
        </w:rPr>
        <w:t>指年内每10万名儿童因溺水死亡的人数。儿童溺水死亡指未满18岁的人群由于溺水原因导致的死亡。计算公式：儿童溺水死亡率=年内儿童因溺水死亡人数/年内儿童平均人口数×10万/10万。计算单位：1/10万　数据来源：卫健委</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查处侵犯儿童权益的违法违规网站平台数量　</w:t>
      </w:r>
      <w:r>
        <w:rPr>
          <w:rFonts w:hint="eastAsia"/>
          <w:color w:val="000000" w:themeColor="text1"/>
          <w:kern w:val="0"/>
          <w:sz w:val="18"/>
          <w:szCs w:val="18"/>
        </w:rPr>
        <w:t>指网信部门依法依规对涉侵害儿童权益的网站平台进行处置处罚的次数。</w:t>
      </w:r>
    </w:p>
    <w:p>
      <w:pPr>
        <w:autoSpaceDE w:val="0"/>
        <w:autoSpaceDN w:val="0"/>
        <w:adjustRightInd w:val="0"/>
        <w:jc w:val="left"/>
        <w:rPr>
          <w:color w:val="000000" w:themeColor="text1"/>
          <w:kern w:val="0"/>
          <w:sz w:val="18"/>
          <w:szCs w:val="18"/>
        </w:rPr>
      </w:pPr>
      <w:r>
        <w:rPr>
          <w:rFonts w:hint="eastAsia"/>
          <w:color w:val="000000" w:themeColor="text1"/>
          <w:kern w:val="0"/>
          <w:sz w:val="18"/>
          <w:szCs w:val="18"/>
        </w:rPr>
        <w:t>处置处罚包括依法采取约谈、责令整改、罚款等多种方式。同一网站平台先后被多次处罚的，应累计计算。.计量单位：次　.数据来源：网信办</w:t>
      </w:r>
    </w:p>
    <w:p>
      <w:pPr>
        <w:autoSpaceDE w:val="0"/>
        <w:autoSpaceDN w:val="0"/>
        <w:adjustRightInd w:val="0"/>
        <w:ind w:firstLine="360" w:firstLineChars="200"/>
        <w:jc w:val="left"/>
        <w:rPr>
          <w:rFonts w:ascii="黑体" w:hAnsi="黑体" w:eastAsia="黑体"/>
          <w:color w:val="000000" w:themeColor="text1"/>
          <w:sz w:val="18"/>
          <w:szCs w:val="18"/>
        </w:rPr>
      </w:pPr>
      <w:r>
        <w:rPr>
          <w:rFonts w:ascii="黑体" w:hAnsi="黑体" w:eastAsia="黑体"/>
          <w:color w:val="000000" w:themeColor="text1"/>
          <w:sz w:val="18"/>
          <w:szCs w:val="18"/>
        </w:rPr>
        <w:t>（</w:t>
      </w:r>
      <w:r>
        <w:rPr>
          <w:rFonts w:hint="eastAsia" w:ascii="黑体" w:hAnsi="黑体" w:eastAsia="黑体"/>
          <w:color w:val="000000" w:themeColor="text1"/>
          <w:sz w:val="18"/>
          <w:szCs w:val="18"/>
        </w:rPr>
        <w:t>九</w:t>
      </w:r>
      <w:r>
        <w:rPr>
          <w:rFonts w:ascii="黑体" w:hAnsi="黑体" w:eastAsia="黑体"/>
          <w:color w:val="000000" w:themeColor="text1"/>
          <w:sz w:val="18"/>
          <w:szCs w:val="18"/>
        </w:rPr>
        <w:t>）社会、生活环境</w:t>
      </w:r>
    </w:p>
    <w:p>
      <w:pPr>
        <w:autoSpaceDE w:val="0"/>
        <w:autoSpaceDN w:val="0"/>
        <w:adjustRightInd w:val="0"/>
        <w:ind w:firstLine="361" w:firstLineChars="200"/>
        <w:jc w:val="left"/>
        <w:rPr>
          <w:color w:val="000000" w:themeColor="text1"/>
          <w:kern w:val="0"/>
          <w:sz w:val="18"/>
          <w:szCs w:val="18"/>
        </w:rPr>
      </w:pPr>
      <w:r>
        <w:rPr>
          <w:rFonts w:hint="eastAsia"/>
          <w:b/>
          <w:color w:val="000000" w:themeColor="text1"/>
          <w:kern w:val="0"/>
          <w:sz w:val="18"/>
          <w:szCs w:val="18"/>
        </w:rPr>
        <w:t>县级以上社会主义学院开设男女平等基本国策教育课程或讲座的比例　</w:t>
      </w:r>
      <w:r>
        <w:rPr>
          <w:rFonts w:hint="eastAsia"/>
          <w:color w:val="000000" w:themeColor="text1"/>
          <w:kern w:val="0"/>
          <w:sz w:val="18"/>
          <w:szCs w:val="18"/>
        </w:rPr>
        <w:t>指年内县级以上社会主义学院开设相关课程的主体班与所有主体班之比。计算公式：县级以上社会主义学院开设男女平等基本国策教育课程或讲座的比例=开设相关课程的主体班数/所有主体班数×100%　计算单位：%　数据来源：统战部、社会主义学院</w:t>
      </w:r>
    </w:p>
    <w:p>
      <w:pPr>
        <w:ind w:firstLine="354" w:firstLineChars="196"/>
        <w:contextualSpacing/>
        <w:rPr>
          <w:caps/>
          <w:color w:val="000000" w:themeColor="text1"/>
          <w:kern w:val="0"/>
          <w:sz w:val="18"/>
          <w:szCs w:val="18"/>
        </w:rPr>
      </w:pPr>
      <w:r>
        <w:rPr>
          <w:b/>
          <w:caps/>
          <w:color w:val="000000" w:themeColor="text1"/>
          <w:kern w:val="0"/>
          <w:sz w:val="18"/>
          <w:szCs w:val="18"/>
        </w:rPr>
        <w:t xml:space="preserve">农村集中式供水受益人口比重  </w:t>
      </w:r>
      <w:r>
        <w:rPr>
          <w:caps/>
          <w:color w:val="000000" w:themeColor="text1"/>
          <w:kern w:val="0"/>
          <w:sz w:val="18"/>
          <w:szCs w:val="18"/>
        </w:rPr>
        <w:t>指农村集中式供水人口与农村人口的比例。集中式供水指自水源集中取水，通过输配水管网送到用户或者公共取水点的供水方式，包括自建设施供水。为用户提供日常饮用水的供水站和为公共场所、居民社区提供的分质供水，也属集中式供水。农村集中式供水受益人口统计范围为集中式供水人口大于20人，且又输配水管网的农村供水受益人口。</w:t>
      </w:r>
      <w:r>
        <w:rPr>
          <w:color w:val="000000" w:themeColor="text1"/>
          <w:sz w:val="18"/>
          <w:szCs w:val="18"/>
        </w:rPr>
        <w:t>农村人口指乡镇（不含县城城区）、村庄、国有农场和林场， 以及新疆生产建设兵团的团场和连队的农场户籍人口，包括经常在家或一年内在家居住 6 个月以上，并且经济和生活与本户连成一体的人口。</w:t>
      </w:r>
      <w:r>
        <w:rPr>
          <w:rFonts w:hint="eastAsia"/>
          <w:color w:val="000000" w:themeColor="text1"/>
          <w:sz w:val="18"/>
          <w:szCs w:val="18"/>
        </w:rPr>
        <w:t>　</w:t>
      </w:r>
      <w:r>
        <w:rPr>
          <w:rFonts w:hint="eastAsia"/>
          <w:color w:val="000000" w:themeColor="text1"/>
          <w:kern w:val="0"/>
          <w:sz w:val="18"/>
          <w:szCs w:val="18"/>
        </w:rPr>
        <w:t>数据来源：水利局</w:t>
      </w:r>
    </w:p>
    <w:p>
      <w:pPr>
        <w:widowControl/>
        <w:jc w:val="left"/>
        <w:rPr>
          <w:caps/>
          <w:color w:val="000000" w:themeColor="text1"/>
          <w:kern w:val="0"/>
          <w:sz w:val="18"/>
          <w:szCs w:val="18"/>
        </w:rPr>
      </w:pPr>
      <w:r>
        <w:rPr>
          <w:caps/>
          <w:color w:val="000000" w:themeColor="text1"/>
          <w:kern w:val="0"/>
          <w:sz w:val="18"/>
          <w:szCs w:val="18"/>
        </w:rPr>
        <w:t>　　</w:t>
      </w:r>
      <w:r>
        <w:rPr>
          <w:b/>
          <w:bCs/>
          <w:caps/>
          <w:color w:val="000000" w:themeColor="text1"/>
          <w:kern w:val="0"/>
          <w:sz w:val="18"/>
          <w:szCs w:val="18"/>
        </w:rPr>
        <w:t>区域供水行政村覆盖率</w:t>
      </w:r>
      <w:r>
        <w:rPr>
          <w:caps/>
          <w:color w:val="000000" w:themeColor="text1"/>
          <w:kern w:val="0"/>
          <w:sz w:val="18"/>
          <w:szCs w:val="18"/>
        </w:rPr>
        <w:t>　指区域供水已通达的行政村数占</w:t>
      </w:r>
      <w:r>
        <w:rPr>
          <w:rFonts w:hint="eastAsia"/>
          <w:caps/>
          <w:color w:val="000000" w:themeColor="text1"/>
          <w:kern w:val="0"/>
          <w:sz w:val="18"/>
          <w:szCs w:val="18"/>
        </w:rPr>
        <w:t>民政局</w:t>
      </w:r>
      <w:r>
        <w:rPr>
          <w:caps/>
          <w:color w:val="000000" w:themeColor="text1"/>
          <w:kern w:val="0"/>
          <w:sz w:val="18"/>
          <w:szCs w:val="18"/>
        </w:rPr>
        <w:t>区划确定的行政村总数的百分比。区域供水行政村覆盖率=区域供水已通达的行政村数/</w:t>
      </w:r>
      <w:r>
        <w:rPr>
          <w:rFonts w:hint="eastAsia"/>
          <w:caps/>
          <w:color w:val="000000" w:themeColor="text1"/>
          <w:kern w:val="0"/>
          <w:sz w:val="18"/>
          <w:szCs w:val="18"/>
        </w:rPr>
        <w:t>民政局</w:t>
      </w:r>
      <w:r>
        <w:rPr>
          <w:caps/>
          <w:color w:val="000000" w:themeColor="text1"/>
          <w:kern w:val="0"/>
          <w:sz w:val="18"/>
          <w:szCs w:val="18"/>
        </w:rPr>
        <w:t>区划确定的行政村总数×100%。</w:t>
      </w:r>
      <w:r>
        <w:rPr>
          <w:rFonts w:hint="eastAsia"/>
          <w:caps/>
          <w:color w:val="000000" w:themeColor="text1"/>
          <w:kern w:val="0"/>
          <w:sz w:val="18"/>
          <w:szCs w:val="18"/>
        </w:rPr>
        <w:t>　</w:t>
      </w:r>
      <w:r>
        <w:rPr>
          <w:rFonts w:hint="eastAsia"/>
          <w:color w:val="000000" w:themeColor="text1"/>
          <w:kern w:val="0"/>
          <w:sz w:val="18"/>
          <w:szCs w:val="18"/>
        </w:rPr>
        <w:t>数据来源：水利局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设区市集中式生活饮用水水源水质达标率　</w:t>
      </w:r>
      <w:r>
        <w:rPr>
          <w:rFonts w:hint="eastAsia"/>
          <w:color w:val="000000" w:themeColor="text1"/>
          <w:kern w:val="0"/>
          <w:sz w:val="18"/>
          <w:szCs w:val="18"/>
        </w:rPr>
        <w:t>指水质达到或优于《地表水环境质量标准》（GB 3838-2002）Ⅲ类标准的集中式水源地个数占设区市集中式水源地总数的比例。计算公式：设区市集中式生活饮用水水源水质达标率=全年12个月水质均达标的饮用水源个数/设区市集中式饮用水水源总数×100%。　计算单位：%　数据来源：生态环境局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农村自来水普及率　</w:t>
      </w:r>
      <w:r>
        <w:rPr>
          <w:rFonts w:hint="eastAsia"/>
          <w:color w:val="000000" w:themeColor="text1"/>
          <w:kern w:val="0"/>
          <w:sz w:val="18"/>
          <w:szCs w:val="18"/>
        </w:rPr>
        <w:t>自来水入户，且采用统一用水管理的行政村数占行政村总数比例。计算公式：农村自来水普及率=统一用水管理的行政村数/行政村总数×100%。计算单位：%　数据来源：水利局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农村供水保证率　</w:t>
      </w:r>
      <w:r>
        <w:rPr>
          <w:rFonts w:hint="eastAsia"/>
          <w:color w:val="000000" w:themeColor="text1"/>
          <w:kern w:val="0"/>
          <w:sz w:val="18"/>
          <w:szCs w:val="18"/>
        </w:rPr>
        <w:t>预期供水量在多年供水中能够得到充分满足的年数出現的概率。计算单位：%　数据来源：水利局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农村无害化卫生户厕目标任务完成率　</w:t>
      </w:r>
      <w:r>
        <w:rPr>
          <w:rFonts w:hint="eastAsia"/>
          <w:color w:val="000000" w:themeColor="text1"/>
          <w:kern w:val="0"/>
          <w:sz w:val="18"/>
          <w:szCs w:val="18"/>
        </w:rPr>
        <w:t>指某地区通过新建改造或整改达标方式，完成符合国家农村户厕卫生标准的卫生户厕总数占年度户厕改造目标任务数的比例。计算公式：农村户厕改造目标任务完成率=（新建改造户厕验收合格户数/新建改造户厕任务数）×50%+（整改达标户厕验收合格户数/整改达标户厕任务数）×50%。　计算单位：%　数据来源：乡村振兴局、卫健委</w:t>
      </w:r>
    </w:p>
    <w:p>
      <w:pPr>
        <w:pStyle w:val="31"/>
        <w:ind w:firstLine="398" w:firstLineChars="220"/>
        <w:contextualSpacing/>
        <w:rPr>
          <w:rFonts w:ascii="Times New Roman" w:hAnsi="Times New Roman"/>
          <w:color w:val="000000" w:themeColor="text1"/>
          <w:kern w:val="0"/>
          <w:sz w:val="18"/>
          <w:szCs w:val="18"/>
        </w:rPr>
      </w:pPr>
      <w:r>
        <w:rPr>
          <w:rFonts w:ascii="Times New Roman" w:hAnsi="Times New Roman"/>
          <w:b/>
          <w:color w:val="000000" w:themeColor="text1"/>
          <w:kern w:val="0"/>
          <w:sz w:val="18"/>
          <w:szCs w:val="18"/>
        </w:rPr>
        <w:t xml:space="preserve">农村卫生厕所普及率  </w:t>
      </w:r>
      <w:r>
        <w:rPr>
          <w:rFonts w:ascii="Times New Roman" w:hAnsi="Times New Roman"/>
          <w:color w:val="000000" w:themeColor="text1"/>
          <w:kern w:val="0"/>
          <w:sz w:val="18"/>
          <w:szCs w:val="18"/>
        </w:rPr>
        <w:t>指年末符合国家农村卫生厕所标准的</w:t>
      </w:r>
      <w:r>
        <w:rPr>
          <w:rFonts w:hint="eastAsia" w:ascii="Times New Roman" w:hAnsi="Times New Roman"/>
          <w:color w:val="000000" w:themeColor="text1"/>
          <w:kern w:val="0"/>
          <w:sz w:val="18"/>
          <w:szCs w:val="18"/>
        </w:rPr>
        <w:t>累计卫生厕所户数占农村总户数的比例。计算公式为：</w:t>
      </w:r>
    </w:p>
    <w:p>
      <w:pPr>
        <w:contextualSpacing/>
        <w:jc w:val="center"/>
        <w:rPr>
          <w:color w:val="000000" w:themeColor="text1"/>
          <w:kern w:val="0"/>
          <w:sz w:val="18"/>
          <w:szCs w:val="18"/>
        </w:rPr>
      </w:pPr>
      <w:r>
        <w:rPr>
          <w:rFonts w:hint="eastAsia"/>
          <w:color w:val="000000" w:themeColor="text1"/>
          <w:kern w:val="0"/>
          <w:sz w:val="18"/>
          <w:szCs w:val="18"/>
        </w:rPr>
        <w:object>
          <v:shape id="_x0000_i1041" o:spt="75" type="#_x0000_t75" style="height:29.3pt;width:263.7pt;" o:ole="t" filled="f" o:preferrelative="t" stroked="f" coordsize="21600,21600">
            <v:path/>
            <v:fill on="f" focussize="0,0"/>
            <v:stroke on="f" joinstyle="miter"/>
            <v:imagedata r:id="rId36" o:title=""/>
            <o:lock v:ext="edit" aspectratio="t"/>
            <w10:wrap type="none"/>
            <w10:anchorlock/>
          </v:shape>
          <o:OLEObject Type="Embed" ProgID="Equation.3" ShapeID="_x0000_i1041" DrawAspect="Content" ObjectID="_1468075735" r:id="rId35">
            <o:LockedField>false</o:LockedField>
          </o:OLEObject>
        </w:object>
      </w:r>
    </w:p>
    <w:p>
      <w:pPr>
        <w:autoSpaceDE w:val="0"/>
        <w:autoSpaceDN w:val="0"/>
        <w:adjustRightInd w:val="0"/>
        <w:ind w:firstLine="360" w:firstLineChars="200"/>
        <w:jc w:val="left"/>
        <w:rPr>
          <w:color w:val="000000" w:themeColor="text1"/>
          <w:kern w:val="0"/>
          <w:sz w:val="18"/>
          <w:szCs w:val="18"/>
        </w:rPr>
      </w:pPr>
      <w:r>
        <w:rPr>
          <w:rFonts w:hint="eastAsia"/>
          <w:color w:val="000000" w:themeColor="text1"/>
          <w:kern w:val="0"/>
          <w:sz w:val="18"/>
          <w:szCs w:val="18"/>
        </w:rPr>
        <w:t>数据来源：乡村振兴局、卫健委</w:t>
      </w:r>
    </w:p>
    <w:p>
      <w:pPr>
        <w:autoSpaceDE w:val="0"/>
        <w:autoSpaceDN w:val="0"/>
        <w:adjustRightInd w:val="0"/>
        <w:ind w:firstLine="361" w:firstLineChars="200"/>
        <w:jc w:val="left"/>
        <w:rPr>
          <w:caps/>
          <w:color w:val="000000" w:themeColor="text1"/>
          <w:kern w:val="0"/>
          <w:sz w:val="18"/>
          <w:szCs w:val="18"/>
        </w:rPr>
      </w:pPr>
      <w:r>
        <w:rPr>
          <w:b/>
          <w:caps/>
          <w:color w:val="000000" w:themeColor="text1"/>
          <w:kern w:val="0"/>
          <w:sz w:val="18"/>
          <w:szCs w:val="18"/>
        </w:rPr>
        <w:t>农村无害化卫生户厕普及率</w:t>
      </w:r>
      <w:r>
        <w:rPr>
          <w:color w:val="000000" w:themeColor="text1"/>
          <w:sz w:val="18"/>
          <w:szCs w:val="18"/>
        </w:rPr>
        <w:t>指某地区使用符合国家农村户厕卫生标准的卫生厕所总和占农村总户数的比重。农村卫生厕所的标准是：厕所有墙、有顶，厕坑及贮粪池不渗漏，厕内清洁，无蝇蛆，基本无臭，贮粪池密闭有盖，粪便及时清除并进行无害化处理。</w:t>
      </w:r>
      <w:r>
        <w:rPr>
          <w:caps/>
          <w:color w:val="000000" w:themeColor="text1"/>
          <w:kern w:val="0"/>
          <w:sz w:val="18"/>
          <w:szCs w:val="18"/>
        </w:rPr>
        <w:t>农村总户数指县城以下农村农户总数。计算公式：农村无害化卫生户厕普及率=使用无害化卫生户厕的农户数/农村总户数×100%</w:t>
      </w:r>
      <w:r>
        <w:rPr>
          <w:rFonts w:hint="eastAsia"/>
          <w:caps/>
          <w:color w:val="000000" w:themeColor="text1"/>
          <w:kern w:val="0"/>
          <w:sz w:val="18"/>
          <w:szCs w:val="18"/>
        </w:rPr>
        <w:t>。</w:t>
      </w:r>
      <w:r>
        <w:rPr>
          <w:rFonts w:hint="eastAsia"/>
          <w:color w:val="000000" w:themeColor="text1"/>
          <w:kern w:val="0"/>
          <w:sz w:val="18"/>
          <w:szCs w:val="18"/>
        </w:rPr>
        <w:t>数据来源：乡村振兴局、卫健委</w:t>
      </w:r>
    </w:p>
    <w:p>
      <w:pPr>
        <w:ind w:firstLine="354" w:firstLineChars="196"/>
        <w:contextualSpacing/>
        <w:rPr>
          <w:color w:val="000000" w:themeColor="text1"/>
          <w:sz w:val="18"/>
          <w:szCs w:val="18"/>
        </w:rPr>
      </w:pPr>
      <w:r>
        <w:rPr>
          <w:rFonts w:hint="eastAsia"/>
          <w:b/>
          <w:caps/>
          <w:color w:val="000000" w:themeColor="text1"/>
          <w:kern w:val="0"/>
          <w:sz w:val="18"/>
          <w:szCs w:val="18"/>
        </w:rPr>
        <w:t xml:space="preserve">城市污水处理率 </w:t>
      </w:r>
      <w:r>
        <w:rPr>
          <w:color w:val="000000" w:themeColor="text1"/>
          <w:sz w:val="18"/>
          <w:szCs w:val="18"/>
        </w:rPr>
        <w:t>指报告期内污水处理总量与污水排放总量的比例。计算公式：城市污水处理率=污水处理总量/污水排放总量×100%</w:t>
      </w:r>
      <w:r>
        <w:rPr>
          <w:rFonts w:hint="eastAsia"/>
          <w:color w:val="000000" w:themeColor="text1"/>
          <w:sz w:val="18"/>
          <w:szCs w:val="18"/>
        </w:rPr>
        <w:t>。　</w:t>
      </w:r>
      <w:r>
        <w:rPr>
          <w:rFonts w:hint="eastAsia"/>
          <w:color w:val="000000" w:themeColor="text1"/>
          <w:kern w:val="0"/>
          <w:sz w:val="18"/>
          <w:szCs w:val="18"/>
        </w:rPr>
        <w:t>数据来源：住建局</w:t>
      </w:r>
    </w:p>
    <w:p>
      <w:pPr>
        <w:pStyle w:val="31"/>
        <w:ind w:firstLine="398" w:firstLineChars="220"/>
        <w:contextualSpacing/>
        <w:rPr>
          <w:rFonts w:ascii="Times New Roman" w:hAnsi="Times New Roman"/>
          <w:color w:val="000000" w:themeColor="text1"/>
          <w:kern w:val="0"/>
          <w:sz w:val="18"/>
          <w:szCs w:val="18"/>
        </w:rPr>
      </w:pPr>
      <w:r>
        <w:rPr>
          <w:rFonts w:hint="eastAsia"/>
          <w:b/>
          <w:caps/>
          <w:color w:val="000000" w:themeColor="text1"/>
          <w:kern w:val="0"/>
          <w:sz w:val="18"/>
          <w:szCs w:val="18"/>
        </w:rPr>
        <w:t>城市</w:t>
      </w:r>
      <w:r>
        <w:rPr>
          <w:b/>
          <w:caps/>
          <w:color w:val="000000" w:themeColor="text1"/>
          <w:kern w:val="0"/>
          <w:sz w:val="18"/>
          <w:szCs w:val="18"/>
        </w:rPr>
        <w:t>生活垃圾无害化处理率</w:t>
      </w:r>
      <w:r>
        <w:rPr>
          <w:caps/>
          <w:color w:val="000000" w:themeColor="text1"/>
          <w:kern w:val="0"/>
          <w:sz w:val="18"/>
          <w:szCs w:val="18"/>
        </w:rPr>
        <w:t xml:space="preserve">  城市生活垃圾无害化处理率指</w:t>
      </w:r>
      <w:r>
        <w:rPr>
          <w:rFonts w:hint="eastAsia" w:ascii="Times New Roman" w:hAnsi="Times New Roman"/>
          <w:color w:val="000000" w:themeColor="text1"/>
          <w:kern w:val="0"/>
          <w:sz w:val="18"/>
          <w:szCs w:val="18"/>
        </w:rPr>
        <w:t>报告期生活垃圾无害化处理量与生活垃圾产生量比率。在统计上，由于生活垃圾产生量不易取得，可用清运量代替。计算公式为：</w:t>
      </w:r>
    </w:p>
    <w:p>
      <w:pPr>
        <w:pStyle w:val="31"/>
        <w:contextualSpacing/>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pict>
          <v:shape id="_x0000_i1042" o:spt="75" type="#_x0000_t75" style="height:26.8pt;width:247pt;" filled="f" o:preferrelative="t" stroked="f" coordsize="21600,21600">
            <v:path/>
            <v:fill on="f" focussize="0,0"/>
            <v:stroke on="f" joinstyle="miter"/>
            <v:imagedata r:id="rId37" o:title=""/>
            <o:lock v:ext="edit" aspectratio="t"/>
            <w10:wrap type="none"/>
            <w10:anchorlock/>
          </v:shape>
        </w:pict>
      </w:r>
    </w:p>
    <w:p>
      <w:pPr>
        <w:pStyle w:val="31"/>
        <w:contextualSpacing/>
        <w:jc w:val="left"/>
        <w:rPr>
          <w:rFonts w:ascii="Times New Roman" w:hAnsi="Times New Roman"/>
          <w:color w:val="000000" w:themeColor="text1"/>
          <w:kern w:val="0"/>
          <w:sz w:val="18"/>
          <w:szCs w:val="18"/>
        </w:rPr>
      </w:pPr>
      <w:r>
        <w:rPr>
          <w:rFonts w:hint="eastAsia"/>
          <w:color w:val="000000" w:themeColor="text1"/>
          <w:kern w:val="0"/>
          <w:sz w:val="18"/>
          <w:szCs w:val="18"/>
        </w:rPr>
        <w:t>　　数据来源：城管局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空气质量优良天数比率　</w:t>
      </w:r>
      <w:r>
        <w:rPr>
          <w:rFonts w:hint="eastAsia"/>
          <w:color w:val="000000" w:themeColor="text1"/>
          <w:kern w:val="0"/>
          <w:sz w:val="18"/>
          <w:szCs w:val="18"/>
        </w:rPr>
        <w:t>行政区域内地级及以上城市环境空气质量指数（AQI）小于或等于100的天数，占总天数的比例。计算公式：空气质量优良天数比率=（达标天数/总天数）×100%。　计算单位：% 　数据来源：生态环境局</w:t>
      </w:r>
    </w:p>
    <w:p>
      <w:pPr>
        <w:ind w:firstLine="361" w:firstLineChars="200"/>
        <w:contextualSpacing/>
        <w:rPr>
          <w:caps/>
          <w:color w:val="000000" w:themeColor="text1"/>
          <w:kern w:val="0"/>
          <w:sz w:val="18"/>
          <w:szCs w:val="18"/>
        </w:rPr>
      </w:pPr>
      <w:r>
        <w:rPr>
          <w:b/>
          <w:caps/>
          <w:color w:val="000000" w:themeColor="text1"/>
          <w:kern w:val="0"/>
          <w:sz w:val="18"/>
          <w:szCs w:val="18"/>
        </w:rPr>
        <w:t>Ⅲ类及以上地表水比例</w:t>
      </w:r>
      <w:r>
        <w:rPr>
          <w:caps/>
          <w:color w:val="000000" w:themeColor="text1"/>
          <w:kern w:val="0"/>
          <w:sz w:val="18"/>
          <w:szCs w:val="18"/>
        </w:rPr>
        <w:t xml:space="preserve">  以国家和地方地表水监测断面为基础，考核其好于Ⅲ类水质的比例。计算公式：Ⅲ类及以上地表水比例＝Ⅰ—Ⅲ类水质断面数／列入监测的地表水断面总数×100%</w:t>
      </w:r>
      <w:r>
        <w:rPr>
          <w:color w:val="000000" w:themeColor="text1"/>
          <w:sz w:val="18"/>
          <w:szCs w:val="18"/>
        </w:rPr>
        <w:t>。</w:t>
      </w:r>
      <w:r>
        <w:rPr>
          <w:rFonts w:hint="eastAsia"/>
          <w:color w:val="000000" w:themeColor="text1"/>
          <w:sz w:val="18"/>
          <w:szCs w:val="18"/>
        </w:rPr>
        <w:t>　</w:t>
      </w:r>
      <w:r>
        <w:rPr>
          <w:rFonts w:hint="eastAsia"/>
          <w:color w:val="000000" w:themeColor="text1"/>
          <w:kern w:val="0"/>
          <w:sz w:val="18"/>
          <w:szCs w:val="18"/>
        </w:rPr>
        <w:t>数据来源：生态环境局</w:t>
      </w:r>
    </w:p>
    <w:p>
      <w:pPr>
        <w:ind w:firstLine="361" w:firstLineChars="200"/>
        <w:contextualSpacing/>
        <w:rPr>
          <w:caps/>
          <w:color w:val="000000" w:themeColor="text1"/>
          <w:kern w:val="0"/>
          <w:sz w:val="18"/>
          <w:szCs w:val="18"/>
        </w:rPr>
      </w:pPr>
      <w:r>
        <w:rPr>
          <w:b/>
          <w:caps/>
          <w:color w:val="000000" w:themeColor="text1"/>
          <w:kern w:val="0"/>
          <w:sz w:val="18"/>
          <w:szCs w:val="18"/>
        </w:rPr>
        <w:t>城市居民公共交通出行分担率</w:t>
      </w:r>
      <w:r>
        <w:rPr>
          <w:caps/>
          <w:color w:val="000000" w:themeColor="text1"/>
          <w:kern w:val="0"/>
          <w:sz w:val="18"/>
          <w:szCs w:val="18"/>
        </w:rPr>
        <w:t xml:space="preserve">  指中等以上城市居民出行方式中选择公共交通的出行量占总出行量的比例。</w:t>
      </w:r>
      <w:r>
        <w:rPr>
          <w:rFonts w:hint="eastAsia"/>
          <w:caps/>
          <w:color w:val="000000" w:themeColor="text1"/>
          <w:kern w:val="0"/>
          <w:sz w:val="18"/>
          <w:szCs w:val="18"/>
        </w:rPr>
        <w:t>　</w:t>
      </w:r>
      <w:r>
        <w:rPr>
          <w:rFonts w:hint="eastAsia"/>
          <w:color w:val="000000" w:themeColor="text1"/>
          <w:kern w:val="0"/>
          <w:sz w:val="18"/>
          <w:szCs w:val="18"/>
        </w:rPr>
        <w:t>数据来源：交通局</w:t>
      </w:r>
    </w:p>
    <w:p>
      <w:pPr>
        <w:ind w:firstLine="361" w:firstLineChars="200"/>
        <w:contextualSpacing/>
        <w:rPr>
          <w:caps/>
          <w:color w:val="000000" w:themeColor="text1"/>
          <w:kern w:val="0"/>
          <w:sz w:val="18"/>
          <w:szCs w:val="18"/>
        </w:rPr>
      </w:pPr>
      <w:r>
        <w:rPr>
          <w:b/>
          <w:caps/>
          <w:color w:val="000000" w:themeColor="text1"/>
          <w:kern w:val="0"/>
          <w:sz w:val="18"/>
          <w:szCs w:val="18"/>
        </w:rPr>
        <w:t>镇村公共交通开通率</w:t>
      </w:r>
      <w:r>
        <w:rPr>
          <w:caps/>
          <w:color w:val="000000" w:themeColor="text1"/>
          <w:kern w:val="0"/>
          <w:sz w:val="18"/>
          <w:szCs w:val="18"/>
        </w:rPr>
        <w:t xml:space="preserve"> 指以乡镇为单位或者相邻几个乡镇为片区，连接乡镇至行政村具有公交基本特征的客运线路，覆盖区域内所有行政村。计算公式：镇村公共交通开通率 = 开通镇村公交的乡镇数/乡镇总数</w:t>
      </w:r>
      <w:r>
        <w:rPr>
          <w:color w:val="000000" w:themeColor="text1"/>
          <w:sz w:val="18"/>
          <w:szCs w:val="18"/>
        </w:rPr>
        <w:t>。</w:t>
      </w:r>
      <w:r>
        <w:rPr>
          <w:rFonts w:hint="eastAsia"/>
          <w:color w:val="000000" w:themeColor="text1"/>
          <w:sz w:val="18"/>
          <w:szCs w:val="18"/>
        </w:rPr>
        <w:t>　</w:t>
      </w:r>
      <w:r>
        <w:rPr>
          <w:rFonts w:hint="eastAsia"/>
          <w:color w:val="000000" w:themeColor="text1"/>
          <w:kern w:val="0"/>
          <w:sz w:val="18"/>
          <w:szCs w:val="18"/>
        </w:rPr>
        <w:t>数据来源：交通局</w:t>
      </w:r>
    </w:p>
    <w:p>
      <w:pPr>
        <w:ind w:firstLine="361" w:firstLineChars="200"/>
        <w:contextualSpacing/>
        <w:rPr>
          <w:b/>
          <w:caps/>
          <w:color w:val="000000" w:themeColor="text1"/>
          <w:kern w:val="0"/>
          <w:sz w:val="18"/>
          <w:szCs w:val="18"/>
        </w:rPr>
      </w:pPr>
      <w:r>
        <w:rPr>
          <w:b/>
          <w:caps/>
          <w:color w:val="000000" w:themeColor="text1"/>
          <w:kern w:val="0"/>
          <w:sz w:val="18"/>
          <w:szCs w:val="18"/>
        </w:rPr>
        <w:t>万人拥有公共文化设施面积</w:t>
      </w:r>
      <w:r>
        <w:rPr>
          <w:caps/>
          <w:color w:val="000000" w:themeColor="text1"/>
          <w:kern w:val="0"/>
          <w:sz w:val="18"/>
          <w:szCs w:val="18"/>
        </w:rPr>
        <w:t xml:space="preserve">  指按本地区常住人口计算的每万人拥有的公共文化设施面积。公共文化设施面积为地区内所有公共图书馆、文化馆、博物馆、美术馆、文化站、艺术表演场馆建筑面积相加后的总面积。</w:t>
      </w:r>
      <w:r>
        <w:rPr>
          <w:rFonts w:hint="eastAsia"/>
          <w:caps/>
          <w:color w:val="000000" w:themeColor="text1"/>
          <w:kern w:val="0"/>
          <w:sz w:val="18"/>
          <w:szCs w:val="18"/>
        </w:rPr>
        <w:t>　</w:t>
      </w:r>
      <w:r>
        <w:rPr>
          <w:rFonts w:hint="eastAsia"/>
          <w:color w:val="000000" w:themeColor="text1"/>
          <w:kern w:val="0"/>
          <w:sz w:val="18"/>
          <w:szCs w:val="18"/>
        </w:rPr>
        <w:t>数据来源：文广旅局</w:t>
      </w:r>
    </w:p>
    <w:p>
      <w:pPr>
        <w:ind w:firstLine="361" w:firstLineChars="200"/>
        <w:contextualSpacing/>
        <w:rPr>
          <w:caps/>
          <w:color w:val="000000" w:themeColor="text1"/>
          <w:kern w:val="0"/>
          <w:sz w:val="18"/>
          <w:szCs w:val="18"/>
        </w:rPr>
      </w:pPr>
      <w:r>
        <w:rPr>
          <w:b/>
          <w:caps/>
          <w:color w:val="000000" w:themeColor="text1"/>
          <w:kern w:val="0"/>
          <w:sz w:val="18"/>
          <w:szCs w:val="18"/>
        </w:rPr>
        <w:t>万人拥有公共体育设施面积</w:t>
      </w:r>
      <w:r>
        <w:rPr>
          <w:caps/>
          <w:color w:val="000000" w:themeColor="text1"/>
          <w:kern w:val="0"/>
          <w:sz w:val="18"/>
          <w:szCs w:val="18"/>
        </w:rPr>
        <w:t xml:space="preserve">  指以本地区常住人口计算的每万人拥有的公共体育设施面积，包括：公共体育场馆面积（包括标准体育场馆和非标准体育场馆），所辖街道、乡镇、社区、行政村体育设施面积（包括体育健身工程、文体中心（站）、体育活动场地、健身室等），属地学校对外开放的体育实施面积。</w:t>
      </w:r>
      <w:r>
        <w:rPr>
          <w:rFonts w:hint="eastAsia"/>
          <w:caps/>
          <w:color w:val="000000" w:themeColor="text1"/>
          <w:kern w:val="0"/>
          <w:sz w:val="18"/>
          <w:szCs w:val="18"/>
        </w:rPr>
        <w:t>　</w:t>
      </w:r>
      <w:r>
        <w:rPr>
          <w:rFonts w:hint="eastAsia"/>
          <w:color w:val="000000" w:themeColor="text1"/>
          <w:kern w:val="0"/>
          <w:sz w:val="18"/>
          <w:szCs w:val="18"/>
        </w:rPr>
        <w:t>数据来源：体育局</w:t>
      </w:r>
    </w:p>
    <w:p>
      <w:pPr>
        <w:autoSpaceDE w:val="0"/>
        <w:autoSpaceDN w:val="0"/>
        <w:adjustRightInd w:val="0"/>
        <w:ind w:firstLine="361" w:firstLineChars="200"/>
        <w:jc w:val="left"/>
        <w:rPr>
          <w:color w:val="000000" w:themeColor="text1"/>
          <w:kern w:val="0"/>
          <w:sz w:val="18"/>
          <w:szCs w:val="18"/>
        </w:rPr>
      </w:pPr>
      <w:r>
        <w:rPr>
          <w:rFonts w:hint="eastAsia"/>
          <w:b/>
          <w:caps/>
          <w:color w:val="000000" w:themeColor="text1"/>
          <w:kern w:val="0"/>
          <w:sz w:val="18"/>
          <w:szCs w:val="18"/>
        </w:rPr>
        <w:t>妇女用化妆品、保健食品抽查合格率，卫生用品、内衣等质量监督抽查不合格率　</w:t>
      </w:r>
      <w:r>
        <w:rPr>
          <w:rFonts w:hint="eastAsia"/>
          <w:color w:val="000000" w:themeColor="text1"/>
          <w:kern w:val="0"/>
          <w:sz w:val="18"/>
          <w:szCs w:val="18"/>
        </w:rPr>
        <w:t>指某地区一年内，妇女用化妆品、保健食品抽查数和合格数之比；妇女卫生用品、内衣等产品质量监督抽查数和不合格数之比。计算公式：妇女用化妆品、保健食品抽查合格率=妇女用化妆品、保健食品抽查合格数/妇女用化妆品、保健食品抽查数×100%；妇女卫生用品、内衣等质量监督抽查不合格率=妇女卫生用品、内衣等产品质量监督抽查不合格数/妇女卫生用品、内衣等产品质量监督抽查数×100%。计算单位：%　　数据来源：市场监管局</w:t>
      </w:r>
    </w:p>
    <w:p>
      <w:pPr>
        <w:autoSpaceDE w:val="0"/>
        <w:autoSpaceDN w:val="0"/>
        <w:snapToGrid w:val="0"/>
        <w:rPr>
          <w:b/>
          <w:bCs/>
          <w:color w:val="000000" w:themeColor="text1"/>
          <w:kern w:val="0"/>
          <w:sz w:val="18"/>
          <w:szCs w:val="18"/>
        </w:rPr>
      </w:pPr>
      <w:r>
        <w:rPr>
          <w:rFonts w:hint="eastAsia"/>
          <w:b/>
          <w:snapToGrid w:val="0"/>
          <w:color w:val="000000" w:themeColor="text1"/>
          <w:kern w:val="0"/>
          <w:sz w:val="18"/>
          <w:szCs w:val="18"/>
        </w:rPr>
        <w:t>　　</w:t>
      </w:r>
      <w:r>
        <w:rPr>
          <w:b/>
          <w:snapToGrid w:val="0"/>
          <w:color w:val="000000" w:themeColor="text1"/>
          <w:kern w:val="0"/>
          <w:sz w:val="18"/>
          <w:szCs w:val="18"/>
        </w:rPr>
        <w:t>婴幼儿食品抽查批次合格率　</w:t>
      </w:r>
      <w:r>
        <w:rPr>
          <w:snapToGrid w:val="0"/>
          <w:color w:val="000000" w:themeColor="text1"/>
          <w:kern w:val="0"/>
          <w:sz w:val="18"/>
          <w:szCs w:val="18"/>
        </w:rPr>
        <w:t>指对婴幼儿食品批量抽查检验合格的数量占抽查检验总数的比重。婴幼儿食品抽查批次合格率=批量抽检合格数/批量抽检总数×100％。</w:t>
      </w:r>
      <w:r>
        <w:rPr>
          <w:rFonts w:hint="eastAsia"/>
          <w:snapToGrid w:val="0"/>
          <w:color w:val="000000" w:themeColor="text1"/>
          <w:kern w:val="0"/>
          <w:sz w:val="18"/>
          <w:szCs w:val="18"/>
        </w:rPr>
        <w:t>　</w:t>
      </w:r>
      <w:r>
        <w:rPr>
          <w:rFonts w:hint="eastAsia"/>
          <w:color w:val="000000" w:themeColor="text1"/>
          <w:kern w:val="0"/>
          <w:sz w:val="18"/>
          <w:szCs w:val="18"/>
        </w:rPr>
        <w:t>数据来源：市场监管局</w:t>
      </w:r>
    </w:p>
    <w:p>
      <w:pPr>
        <w:autoSpaceDE w:val="0"/>
        <w:autoSpaceDN w:val="0"/>
        <w:snapToGrid w:val="0"/>
        <w:rPr>
          <w:color w:val="000000" w:themeColor="text1"/>
          <w:kern w:val="0"/>
          <w:sz w:val="18"/>
          <w:szCs w:val="18"/>
        </w:rPr>
      </w:pPr>
      <w:r>
        <w:rPr>
          <w:rFonts w:hint="eastAsia"/>
          <w:b/>
          <w:snapToGrid w:val="0"/>
          <w:color w:val="000000" w:themeColor="text1"/>
          <w:kern w:val="0"/>
          <w:sz w:val="18"/>
          <w:szCs w:val="18"/>
        </w:rPr>
        <w:t>　　婴幼儿配方乳粉食品安全抽检合格率　</w:t>
      </w:r>
      <w:r>
        <w:rPr>
          <w:rFonts w:hint="eastAsia"/>
          <w:color w:val="000000" w:themeColor="text1"/>
          <w:kern w:val="0"/>
          <w:sz w:val="18"/>
          <w:szCs w:val="18"/>
        </w:rPr>
        <w:t>指年内全国市场监管部门食品安全评价性抽检中， 从不合格项目危 害程度、消费量、销售渠道等多维度综合分析测算婴幼儿配方乳粉评价 性抽检合格率。.计算方法：儿配方乳粉食品安全抽检合格率=婴幼儿配方乳粉评价性抽检合格指数×100%　.计量单位：%　.数据来源：市场监管局</w:t>
      </w:r>
    </w:p>
    <w:p>
      <w:pPr>
        <w:ind w:firstLine="361" w:firstLineChars="200"/>
        <w:contextualSpacing/>
        <w:rPr>
          <w:caps/>
          <w:color w:val="000000" w:themeColor="text1"/>
          <w:kern w:val="0"/>
          <w:sz w:val="18"/>
          <w:szCs w:val="18"/>
        </w:rPr>
      </w:pPr>
      <w:r>
        <w:rPr>
          <w:b/>
          <w:bCs/>
          <w:color w:val="000000" w:themeColor="text1"/>
          <w:kern w:val="0"/>
          <w:sz w:val="18"/>
          <w:szCs w:val="18"/>
        </w:rPr>
        <w:t>儿童用品、玩具抽查批次合格率</w:t>
      </w:r>
      <w:r>
        <w:rPr>
          <w:rFonts w:hint="eastAsia"/>
          <w:color w:val="000000" w:themeColor="text1"/>
          <w:sz w:val="18"/>
          <w:szCs w:val="18"/>
        </w:rPr>
        <w:t>　</w:t>
      </w:r>
      <w:r>
        <w:rPr>
          <w:color w:val="000000" w:themeColor="text1"/>
          <w:kern w:val="0"/>
          <w:sz w:val="18"/>
          <w:szCs w:val="18"/>
        </w:rPr>
        <w:t>指儿童用品、玩具质量监督抽查检验中合格的儿童用品、玩具占全部抽查检验儿童用品、玩具的比重。</w:t>
      </w:r>
      <w:r>
        <w:rPr>
          <w:rFonts w:hint="eastAsia"/>
          <w:color w:val="000000" w:themeColor="text1"/>
          <w:kern w:val="0"/>
          <w:sz w:val="18"/>
          <w:szCs w:val="18"/>
        </w:rPr>
        <w:t>　</w:t>
      </w:r>
      <w:r>
        <w:rPr>
          <w:caps/>
          <w:color w:val="000000" w:themeColor="text1"/>
          <w:kern w:val="0"/>
          <w:sz w:val="18"/>
          <w:szCs w:val="18"/>
        </w:rPr>
        <w:t>计算公式：</w:t>
      </w:r>
      <w:r>
        <w:rPr>
          <w:bCs/>
          <w:color w:val="000000" w:themeColor="text1"/>
          <w:kern w:val="0"/>
          <w:sz w:val="18"/>
          <w:szCs w:val="18"/>
        </w:rPr>
        <w:t>儿童用品、玩具抽查批次合格率=</w:t>
      </w:r>
      <w:r>
        <w:rPr>
          <w:color w:val="000000" w:themeColor="text1"/>
          <w:kern w:val="0"/>
          <w:sz w:val="18"/>
          <w:szCs w:val="18"/>
        </w:rPr>
        <w:t>儿童用品、玩具质量监督抽查检验中合格的儿童用品、玩具/全部抽查检验儿童用品、玩具×100%</w:t>
      </w:r>
      <w:r>
        <w:rPr>
          <w:caps/>
          <w:color w:val="000000" w:themeColor="text1"/>
          <w:kern w:val="0"/>
          <w:sz w:val="18"/>
          <w:szCs w:val="18"/>
        </w:rPr>
        <w:t>。</w:t>
      </w:r>
      <w:r>
        <w:rPr>
          <w:rFonts w:hint="eastAsia"/>
          <w:caps/>
          <w:color w:val="000000" w:themeColor="text1"/>
          <w:kern w:val="0"/>
          <w:sz w:val="18"/>
          <w:szCs w:val="18"/>
        </w:rPr>
        <w:t>　</w:t>
      </w:r>
      <w:r>
        <w:rPr>
          <w:rFonts w:hint="eastAsia"/>
          <w:color w:val="000000" w:themeColor="text1"/>
          <w:kern w:val="0"/>
          <w:sz w:val="18"/>
          <w:szCs w:val="18"/>
        </w:rPr>
        <w:t>数据来源：市场监管局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儿童用品质量监督抽查不合格率　</w:t>
      </w:r>
      <w:r>
        <w:rPr>
          <w:rFonts w:hint="eastAsia"/>
          <w:color w:val="000000" w:themeColor="text1"/>
          <w:kern w:val="0"/>
          <w:sz w:val="18"/>
          <w:szCs w:val="18"/>
        </w:rPr>
        <w:t>指某地区年内，儿童用品质量监督抽查数和不合格数之比。计算公式：儿童用品质量监督抽查不合格率=儿童用品质量监督抽查不合格数/儿童用品质量监督抽查数×100%。　计算单位：%　 数据来源：市场监管局</w:t>
      </w:r>
    </w:p>
    <w:p>
      <w:pPr>
        <w:autoSpaceDE w:val="0"/>
        <w:autoSpaceDN w:val="0"/>
        <w:snapToGrid w:val="0"/>
        <w:ind w:firstLine="361" w:firstLineChars="200"/>
        <w:rPr>
          <w:snapToGrid w:val="0"/>
          <w:color w:val="000000" w:themeColor="text1"/>
          <w:kern w:val="0"/>
          <w:sz w:val="18"/>
          <w:szCs w:val="18"/>
        </w:rPr>
      </w:pPr>
      <w:r>
        <w:rPr>
          <w:b/>
          <w:bCs/>
          <w:snapToGrid w:val="0"/>
          <w:color w:val="000000" w:themeColor="text1"/>
          <w:kern w:val="0"/>
          <w:sz w:val="18"/>
          <w:szCs w:val="18"/>
        </w:rPr>
        <w:t>村（社区）儿童之家建设覆盖率：</w:t>
      </w:r>
      <w:r>
        <w:rPr>
          <w:snapToGrid w:val="0"/>
          <w:color w:val="000000" w:themeColor="text1"/>
          <w:kern w:val="0"/>
          <w:sz w:val="18"/>
          <w:szCs w:val="18"/>
        </w:rPr>
        <w:t>指建有儿童之家的村（社区）数与</w:t>
      </w:r>
      <w:r>
        <w:rPr>
          <w:rFonts w:hint="eastAsia"/>
          <w:snapToGrid w:val="0"/>
          <w:color w:val="000000" w:themeColor="text1"/>
          <w:kern w:val="0"/>
          <w:sz w:val="18"/>
          <w:szCs w:val="18"/>
        </w:rPr>
        <w:t>民政局</w:t>
      </w:r>
      <w:r>
        <w:rPr>
          <w:snapToGrid w:val="0"/>
          <w:color w:val="000000" w:themeColor="text1"/>
          <w:kern w:val="0"/>
          <w:sz w:val="18"/>
          <w:szCs w:val="18"/>
        </w:rPr>
        <w:t>区划确定的行政村（社区）数之比。村（社区）儿童之家建设覆盖率=建有儿童之家的村（社区）数/全</w:t>
      </w:r>
      <w:r>
        <w:rPr>
          <w:rFonts w:hint="eastAsia"/>
          <w:snapToGrid w:val="0"/>
          <w:color w:val="000000" w:themeColor="text1"/>
          <w:kern w:val="0"/>
          <w:sz w:val="18"/>
          <w:szCs w:val="18"/>
        </w:rPr>
        <w:t>市</w:t>
      </w:r>
      <w:r>
        <w:rPr>
          <w:snapToGrid w:val="0"/>
          <w:color w:val="000000" w:themeColor="text1"/>
          <w:kern w:val="0"/>
          <w:sz w:val="18"/>
          <w:szCs w:val="18"/>
        </w:rPr>
        <w:t>行政村（社区）数×100%</w:t>
      </w:r>
      <w:r>
        <w:rPr>
          <w:rFonts w:hint="eastAsia"/>
          <w:snapToGrid w:val="0"/>
          <w:color w:val="000000" w:themeColor="text1"/>
          <w:kern w:val="0"/>
          <w:sz w:val="18"/>
          <w:szCs w:val="18"/>
        </w:rPr>
        <w:t>　　</w:t>
      </w:r>
      <w:r>
        <w:rPr>
          <w:rFonts w:hint="eastAsia"/>
          <w:color w:val="000000" w:themeColor="text1"/>
          <w:kern w:val="0"/>
          <w:sz w:val="18"/>
          <w:szCs w:val="18"/>
        </w:rPr>
        <w:t>数据来源：妇联</w:t>
      </w:r>
    </w:p>
    <w:p>
      <w:pPr>
        <w:autoSpaceDE w:val="0"/>
        <w:autoSpaceDN w:val="0"/>
        <w:adjustRightInd w:val="0"/>
        <w:snapToGrid w:val="0"/>
        <w:ind w:firstLine="361" w:firstLineChars="200"/>
        <w:jc w:val="left"/>
        <w:rPr>
          <w:snapToGrid w:val="0"/>
          <w:color w:val="000000" w:themeColor="text1"/>
          <w:kern w:val="0"/>
          <w:sz w:val="18"/>
          <w:szCs w:val="18"/>
        </w:rPr>
      </w:pPr>
      <w:r>
        <w:rPr>
          <w:rFonts w:hint="eastAsia"/>
          <w:b/>
          <w:bCs/>
          <w:snapToGrid w:val="0"/>
          <w:color w:val="000000" w:themeColor="text1"/>
          <w:kern w:val="0"/>
          <w:sz w:val="18"/>
          <w:szCs w:val="18"/>
        </w:rPr>
        <w:t>城乡社区儿童之家数量　</w:t>
      </w:r>
      <w:r>
        <w:rPr>
          <w:rFonts w:hint="eastAsia"/>
          <w:snapToGrid w:val="0"/>
          <w:color w:val="000000" w:themeColor="text1"/>
          <w:kern w:val="0"/>
          <w:sz w:val="18"/>
          <w:szCs w:val="18"/>
        </w:rPr>
        <w:t>指截至报告期末， 在城乡社区建立的以保护儿童权利和促进儿童发展为宗旨， 向儿童及其家庭提供游戏娱乐、亲子阅读、课后托管、家庭 教育指导、主题实践活动、保护和转介等服务的场所个数。　计量单位：个</w:t>
      </w:r>
    </w:p>
    <w:p>
      <w:pPr>
        <w:autoSpaceDE w:val="0"/>
        <w:autoSpaceDN w:val="0"/>
        <w:adjustRightInd w:val="0"/>
        <w:snapToGrid w:val="0"/>
        <w:jc w:val="left"/>
        <w:rPr>
          <w:b/>
          <w:bCs/>
          <w:snapToGrid w:val="0"/>
          <w:color w:val="000000" w:themeColor="text1"/>
          <w:kern w:val="0"/>
          <w:sz w:val="18"/>
          <w:szCs w:val="18"/>
        </w:rPr>
      </w:pPr>
      <w:r>
        <w:rPr>
          <w:rFonts w:hint="eastAsia"/>
          <w:color w:val="000000" w:themeColor="text1"/>
          <w:kern w:val="0"/>
          <w:sz w:val="18"/>
          <w:szCs w:val="18"/>
        </w:rPr>
        <w:t>数据来源：妇联</w:t>
      </w:r>
    </w:p>
    <w:p>
      <w:pPr>
        <w:autoSpaceDE w:val="0"/>
        <w:autoSpaceDN w:val="0"/>
        <w:adjustRightInd w:val="0"/>
        <w:snapToGrid w:val="0"/>
        <w:jc w:val="left"/>
        <w:rPr>
          <w:b/>
          <w:color w:val="000000" w:themeColor="text1"/>
          <w:kern w:val="0"/>
          <w:sz w:val="18"/>
          <w:szCs w:val="18"/>
        </w:rPr>
      </w:pPr>
      <w:r>
        <w:rPr>
          <w:rFonts w:hint="eastAsia"/>
          <w:b/>
          <w:bCs/>
          <w:snapToGrid w:val="0"/>
          <w:color w:val="000000" w:themeColor="text1"/>
          <w:kern w:val="0"/>
          <w:sz w:val="18"/>
          <w:szCs w:val="18"/>
        </w:rPr>
        <w:t>　　</w:t>
      </w:r>
      <w:r>
        <w:rPr>
          <w:b/>
          <w:bCs/>
          <w:snapToGrid w:val="0"/>
          <w:color w:val="000000" w:themeColor="text1"/>
          <w:kern w:val="0"/>
          <w:sz w:val="18"/>
          <w:szCs w:val="18"/>
        </w:rPr>
        <w:t>村（社区）基层综合性文化服务中心建设覆盖率：</w:t>
      </w:r>
      <w:r>
        <w:rPr>
          <w:snapToGrid w:val="0"/>
          <w:color w:val="000000" w:themeColor="text1"/>
          <w:kern w:val="0"/>
          <w:sz w:val="18"/>
          <w:szCs w:val="18"/>
        </w:rPr>
        <w:t>指省文化厅已审核确认达标的综合性文化服务中心建设数与</w:t>
      </w:r>
      <w:r>
        <w:rPr>
          <w:rFonts w:hint="eastAsia"/>
          <w:snapToGrid w:val="0"/>
          <w:color w:val="000000" w:themeColor="text1"/>
          <w:kern w:val="0"/>
          <w:sz w:val="18"/>
          <w:szCs w:val="18"/>
        </w:rPr>
        <w:t>民政局</w:t>
      </w:r>
      <w:r>
        <w:rPr>
          <w:snapToGrid w:val="0"/>
          <w:color w:val="000000" w:themeColor="text1"/>
          <w:kern w:val="0"/>
          <w:sz w:val="18"/>
          <w:szCs w:val="18"/>
        </w:rPr>
        <w:t>区划确定的行政村（社区）数之比。村（社区）基层综合性文化服务中心覆盖率=达标综合性文化服务中心建设数/全</w:t>
      </w:r>
      <w:r>
        <w:rPr>
          <w:rFonts w:hint="eastAsia"/>
          <w:snapToGrid w:val="0"/>
          <w:color w:val="000000" w:themeColor="text1"/>
          <w:kern w:val="0"/>
          <w:sz w:val="18"/>
          <w:szCs w:val="18"/>
        </w:rPr>
        <w:t>市</w:t>
      </w:r>
      <w:r>
        <w:rPr>
          <w:snapToGrid w:val="0"/>
          <w:color w:val="000000" w:themeColor="text1"/>
          <w:kern w:val="0"/>
          <w:sz w:val="18"/>
          <w:szCs w:val="18"/>
        </w:rPr>
        <w:t>行政村（社区）数×100%。</w:t>
      </w:r>
      <w:r>
        <w:rPr>
          <w:rFonts w:hint="eastAsia"/>
          <w:snapToGrid w:val="0"/>
          <w:color w:val="000000" w:themeColor="text1"/>
          <w:kern w:val="0"/>
          <w:sz w:val="18"/>
          <w:szCs w:val="18"/>
        </w:rPr>
        <w:t>　</w:t>
      </w:r>
      <w:r>
        <w:rPr>
          <w:rFonts w:hint="eastAsia"/>
          <w:color w:val="000000" w:themeColor="text1"/>
          <w:kern w:val="0"/>
          <w:sz w:val="18"/>
          <w:szCs w:val="18"/>
        </w:rPr>
        <w:t>数据来源：文广旅局</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儿童主要文化产品　</w:t>
      </w:r>
      <w:r>
        <w:rPr>
          <w:color w:val="000000" w:themeColor="text1"/>
          <w:kern w:val="0"/>
          <w:sz w:val="18"/>
          <w:szCs w:val="18"/>
        </w:rPr>
        <w:t>包括儿童图书出版物、儿童音像制品、公共图书馆少儿文献、少儿广播节目播出时间、少儿电视播出时间、动画电视播出时间、未成年人参观科技馆人次、未成年人参观博物馆人次等8个指标。</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儿童图书出版物　</w:t>
      </w:r>
      <w:r>
        <w:rPr>
          <w:color w:val="000000" w:themeColor="text1"/>
          <w:kern w:val="0"/>
          <w:sz w:val="18"/>
          <w:szCs w:val="18"/>
        </w:rPr>
        <w:t>指一年内,经新闻出版广电行政管理部门批准公开出版的,以初中及以下少年儿童为对象的图书数量,不包括九年义务制教育的课本及其补充读物。</w:t>
      </w:r>
      <w:r>
        <w:rPr>
          <w:rFonts w:hint="eastAsia"/>
          <w:color w:val="000000" w:themeColor="text1"/>
          <w:kern w:val="0"/>
          <w:sz w:val="18"/>
          <w:szCs w:val="18"/>
        </w:rPr>
        <w:t>　</w:t>
      </w:r>
      <w:r>
        <w:rPr>
          <w:color w:val="000000" w:themeColor="text1"/>
          <w:kern w:val="0"/>
          <w:sz w:val="18"/>
          <w:szCs w:val="18"/>
        </w:rPr>
        <w:t>计算单位为万册。</w:t>
      </w:r>
      <w:r>
        <w:rPr>
          <w:rFonts w:hint="eastAsia"/>
          <w:color w:val="000000" w:themeColor="text1"/>
          <w:kern w:val="0"/>
          <w:sz w:val="18"/>
          <w:szCs w:val="18"/>
        </w:rPr>
        <w:t>　数据来源：新闻出版</w:t>
      </w:r>
      <w:r>
        <w:rPr>
          <w:color w:val="000000" w:themeColor="text1"/>
          <w:kern w:val="0"/>
          <w:sz w:val="18"/>
          <w:szCs w:val="18"/>
        </w:rPr>
        <w:t>部门</w:t>
      </w:r>
      <w:r>
        <w:rPr>
          <w:rFonts w:hint="eastAsia"/>
          <w:color w:val="000000" w:themeColor="text1"/>
          <w:kern w:val="0"/>
          <w:sz w:val="18"/>
          <w:szCs w:val="18"/>
        </w:rPr>
        <w:t>（宣传部）</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儿童音像制品</w:t>
      </w:r>
      <w:r>
        <w:rPr>
          <w:color w:val="000000" w:themeColor="text1"/>
          <w:kern w:val="0"/>
          <w:sz w:val="18"/>
          <w:szCs w:val="18"/>
        </w:rPr>
        <w:t>指一年内，经国家正式批准的音像出版单位出版的， 以初中及以下少年儿童为对象的音像制品。由于音像制品包括磁带、录像带、CD、VCD、DVD等几种形式，统计时可以分别计算，再合并计算。</w:t>
      </w:r>
      <w:r>
        <w:rPr>
          <w:rFonts w:hint="eastAsia"/>
          <w:color w:val="000000" w:themeColor="text1"/>
          <w:kern w:val="0"/>
          <w:sz w:val="18"/>
          <w:szCs w:val="18"/>
        </w:rPr>
        <w:t>　</w:t>
      </w:r>
      <w:r>
        <w:rPr>
          <w:color w:val="000000" w:themeColor="text1"/>
          <w:kern w:val="0"/>
          <w:sz w:val="18"/>
          <w:szCs w:val="18"/>
        </w:rPr>
        <w:t>计算单位:万盒（张）</w:t>
      </w:r>
      <w:r>
        <w:rPr>
          <w:rFonts w:hint="eastAsia"/>
          <w:color w:val="000000" w:themeColor="text1"/>
          <w:kern w:val="0"/>
          <w:sz w:val="18"/>
          <w:szCs w:val="18"/>
        </w:rPr>
        <w:t>　</w:t>
      </w:r>
      <w:r>
        <w:rPr>
          <w:color w:val="000000" w:themeColor="text1"/>
          <w:kern w:val="0"/>
          <w:sz w:val="18"/>
          <w:szCs w:val="18"/>
        </w:rPr>
        <w:t>数据来源：新闻出版部门</w:t>
      </w:r>
      <w:r>
        <w:rPr>
          <w:rFonts w:hint="eastAsia"/>
          <w:color w:val="000000" w:themeColor="text1"/>
          <w:kern w:val="0"/>
          <w:sz w:val="18"/>
          <w:szCs w:val="18"/>
        </w:rPr>
        <w:t>（宣传部）</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公共图书馆少儿文献</w:t>
      </w:r>
      <w:r>
        <w:rPr>
          <w:color w:val="000000" w:themeColor="text1"/>
          <w:kern w:val="0"/>
          <w:sz w:val="18"/>
          <w:szCs w:val="18"/>
        </w:rPr>
        <w:t>指某地区年末公共图书馆中供少儿阅读的文献，包括图书、绘本、画册、连环画等，不论其是否装订成册，或页数是否达到49页，均按1册计算。2011年正式纳入统计制度，有分地区数据。</w:t>
      </w:r>
      <w:r>
        <w:rPr>
          <w:rFonts w:hint="eastAsia"/>
          <w:color w:val="000000" w:themeColor="text1"/>
          <w:kern w:val="0"/>
          <w:sz w:val="18"/>
          <w:szCs w:val="18"/>
        </w:rPr>
        <w:t>　</w:t>
      </w:r>
      <w:r>
        <w:rPr>
          <w:color w:val="000000" w:themeColor="text1"/>
          <w:kern w:val="0"/>
          <w:sz w:val="18"/>
          <w:szCs w:val="18"/>
        </w:rPr>
        <w:t>计算单位：万册</w:t>
      </w:r>
      <w:r>
        <w:rPr>
          <w:rFonts w:hint="eastAsia"/>
          <w:color w:val="000000" w:themeColor="text1"/>
          <w:kern w:val="0"/>
          <w:sz w:val="18"/>
          <w:szCs w:val="18"/>
        </w:rPr>
        <w:t>。　数据来源：文广旅局</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少儿广播节目播出时间　</w:t>
      </w:r>
      <w:r>
        <w:rPr>
          <w:color w:val="000000" w:themeColor="text1"/>
          <w:kern w:val="0"/>
          <w:sz w:val="18"/>
          <w:szCs w:val="18"/>
        </w:rPr>
        <w:t>指广播电视播出机构全年面向少年儿童的广播节目播出时间,包括少儿频道和少儿专题节目播出的时间,含节目首播重复播出时间。</w:t>
      </w:r>
      <w:r>
        <w:rPr>
          <w:rFonts w:hint="eastAsia"/>
          <w:color w:val="000000" w:themeColor="text1"/>
          <w:kern w:val="0"/>
          <w:sz w:val="18"/>
          <w:szCs w:val="18"/>
        </w:rPr>
        <w:t>　</w:t>
      </w:r>
      <w:r>
        <w:rPr>
          <w:color w:val="000000" w:themeColor="text1"/>
          <w:kern w:val="0"/>
          <w:sz w:val="18"/>
          <w:szCs w:val="18"/>
        </w:rPr>
        <w:t>计算单位：时:分。</w:t>
      </w:r>
      <w:r>
        <w:rPr>
          <w:rFonts w:hint="eastAsia"/>
          <w:color w:val="000000" w:themeColor="text1"/>
          <w:kern w:val="0"/>
          <w:sz w:val="18"/>
          <w:szCs w:val="18"/>
        </w:rPr>
        <w:t>　数据来源：广电集团</w:t>
      </w:r>
    </w:p>
    <w:p>
      <w:pPr>
        <w:autoSpaceDE w:val="0"/>
        <w:autoSpaceDN w:val="0"/>
        <w:adjustRightInd w:val="0"/>
        <w:ind w:firstLine="361" w:firstLineChars="200"/>
        <w:jc w:val="left"/>
        <w:rPr>
          <w:b/>
          <w:bCs/>
          <w:color w:val="000000" w:themeColor="text1"/>
          <w:kern w:val="0"/>
          <w:sz w:val="18"/>
          <w:szCs w:val="18"/>
        </w:rPr>
      </w:pPr>
      <w:r>
        <w:rPr>
          <w:b/>
          <w:bCs/>
          <w:color w:val="000000" w:themeColor="text1"/>
          <w:kern w:val="0"/>
          <w:sz w:val="18"/>
          <w:szCs w:val="18"/>
        </w:rPr>
        <w:t>少儿电视节目播出时间　</w:t>
      </w:r>
      <w:r>
        <w:rPr>
          <w:color w:val="000000" w:themeColor="text1"/>
          <w:kern w:val="0"/>
          <w:sz w:val="18"/>
          <w:szCs w:val="18"/>
        </w:rPr>
        <w:t>指广播电视播出机构全年面向少年儿童的电视节目播出时间,包括少儿频道和少儿专题节目播出的时间,含节目首播重复播出时间。</w:t>
      </w:r>
      <w:r>
        <w:rPr>
          <w:rFonts w:hint="eastAsia"/>
          <w:color w:val="000000" w:themeColor="text1"/>
          <w:kern w:val="0"/>
          <w:sz w:val="18"/>
          <w:szCs w:val="18"/>
        </w:rPr>
        <w:t>　</w:t>
      </w:r>
      <w:r>
        <w:rPr>
          <w:color w:val="000000" w:themeColor="text1"/>
          <w:kern w:val="0"/>
          <w:sz w:val="18"/>
          <w:szCs w:val="18"/>
        </w:rPr>
        <w:t>计算单位：时:分。</w:t>
      </w:r>
      <w:r>
        <w:rPr>
          <w:rFonts w:hint="eastAsia"/>
          <w:color w:val="000000" w:themeColor="text1"/>
          <w:kern w:val="0"/>
          <w:sz w:val="18"/>
          <w:szCs w:val="18"/>
        </w:rPr>
        <w:t>　数据来源：广电集团</w:t>
      </w:r>
    </w:p>
    <w:p>
      <w:pPr>
        <w:autoSpaceDE w:val="0"/>
        <w:autoSpaceDN w:val="0"/>
        <w:adjustRightInd w:val="0"/>
        <w:ind w:firstLine="361" w:firstLineChars="200"/>
        <w:jc w:val="left"/>
        <w:rPr>
          <w:b/>
          <w:bCs/>
          <w:color w:val="000000" w:themeColor="text1"/>
          <w:kern w:val="0"/>
          <w:sz w:val="18"/>
          <w:szCs w:val="18"/>
        </w:rPr>
      </w:pPr>
      <w:r>
        <w:rPr>
          <w:b/>
          <w:bCs/>
          <w:color w:val="000000" w:themeColor="text1"/>
          <w:kern w:val="0"/>
          <w:sz w:val="18"/>
          <w:szCs w:val="18"/>
        </w:rPr>
        <w:t>动画电视节目播出时间　</w:t>
      </w:r>
      <w:r>
        <w:rPr>
          <w:color w:val="000000" w:themeColor="text1"/>
          <w:kern w:val="0"/>
          <w:sz w:val="18"/>
          <w:szCs w:val="18"/>
        </w:rPr>
        <w:t>指广播电视播出机构全年播出的动画电视的时长,含节目首播和重复播出时间。</w:t>
      </w:r>
      <w:r>
        <w:rPr>
          <w:rFonts w:hint="eastAsia"/>
          <w:color w:val="000000" w:themeColor="text1"/>
          <w:kern w:val="0"/>
          <w:sz w:val="18"/>
          <w:szCs w:val="18"/>
        </w:rPr>
        <w:t>　</w:t>
      </w:r>
      <w:r>
        <w:rPr>
          <w:color w:val="000000" w:themeColor="text1"/>
          <w:kern w:val="0"/>
          <w:sz w:val="18"/>
          <w:szCs w:val="18"/>
        </w:rPr>
        <w:t>计算单位为：时:分。</w:t>
      </w:r>
      <w:r>
        <w:rPr>
          <w:rFonts w:hint="eastAsia"/>
          <w:color w:val="000000" w:themeColor="text1"/>
          <w:kern w:val="0"/>
          <w:sz w:val="18"/>
          <w:szCs w:val="18"/>
        </w:rPr>
        <w:t>　数据来源：广电集团</w:t>
      </w:r>
    </w:p>
    <w:p>
      <w:pPr>
        <w:autoSpaceDE w:val="0"/>
        <w:autoSpaceDN w:val="0"/>
        <w:adjustRightInd w:val="0"/>
        <w:ind w:firstLine="361" w:firstLineChars="200"/>
        <w:jc w:val="left"/>
        <w:rPr>
          <w:color w:val="000000" w:themeColor="text1"/>
          <w:kern w:val="0"/>
          <w:sz w:val="18"/>
          <w:szCs w:val="18"/>
        </w:rPr>
      </w:pPr>
      <w:r>
        <w:rPr>
          <w:b/>
          <w:bCs/>
          <w:color w:val="000000" w:themeColor="text1"/>
          <w:kern w:val="0"/>
          <w:sz w:val="18"/>
          <w:szCs w:val="18"/>
        </w:rPr>
        <w:t>未成年人参观科技馆人次</w:t>
      </w:r>
      <w:r>
        <w:rPr>
          <w:color w:val="000000" w:themeColor="text1"/>
          <w:kern w:val="0"/>
          <w:sz w:val="18"/>
          <w:szCs w:val="18"/>
        </w:rPr>
        <w:t>指某地区一段时间以内，有组织的集体参观科技馆人次与零散观众中能够确切统计的未成年人参观科技馆人次的 总合。</w:t>
      </w:r>
      <w:r>
        <w:rPr>
          <w:rFonts w:hint="eastAsia"/>
          <w:color w:val="000000" w:themeColor="text1"/>
          <w:kern w:val="0"/>
          <w:sz w:val="18"/>
          <w:szCs w:val="18"/>
        </w:rPr>
        <w:t>　</w:t>
      </w:r>
      <w:r>
        <w:rPr>
          <w:color w:val="000000" w:themeColor="text1"/>
          <w:kern w:val="0"/>
          <w:sz w:val="18"/>
          <w:szCs w:val="18"/>
        </w:rPr>
        <w:t>计算单位：万人次</w:t>
      </w:r>
      <w:r>
        <w:rPr>
          <w:rFonts w:hint="eastAsia"/>
          <w:color w:val="000000" w:themeColor="text1"/>
          <w:kern w:val="0"/>
          <w:sz w:val="18"/>
          <w:szCs w:val="18"/>
        </w:rPr>
        <w:t>　</w:t>
      </w:r>
      <w:r>
        <w:rPr>
          <w:color w:val="000000" w:themeColor="text1"/>
          <w:kern w:val="0"/>
          <w:sz w:val="18"/>
          <w:szCs w:val="18"/>
        </w:rPr>
        <w:t>数据来源：科协</w:t>
      </w:r>
    </w:p>
    <w:p>
      <w:pPr>
        <w:autoSpaceDE w:val="0"/>
        <w:autoSpaceDN w:val="0"/>
        <w:adjustRightInd w:val="0"/>
        <w:ind w:firstLine="361" w:firstLineChars="200"/>
        <w:jc w:val="left"/>
        <w:rPr>
          <w:b/>
          <w:color w:val="000000" w:themeColor="text1"/>
          <w:kern w:val="0"/>
          <w:sz w:val="18"/>
          <w:szCs w:val="18"/>
        </w:rPr>
      </w:pPr>
      <w:r>
        <w:rPr>
          <w:b/>
          <w:bCs/>
          <w:color w:val="000000" w:themeColor="text1"/>
          <w:kern w:val="0"/>
          <w:sz w:val="18"/>
          <w:szCs w:val="18"/>
        </w:rPr>
        <w:t>未成年人参观博物馆人次　</w:t>
      </w:r>
      <w:r>
        <w:rPr>
          <w:color w:val="000000" w:themeColor="text1"/>
          <w:kern w:val="0"/>
          <w:sz w:val="18"/>
          <w:szCs w:val="18"/>
        </w:rPr>
        <w:t>指某地区一段时间内,有组织的集体参观博物馆人次与零散观众中能够确切统计的未成年人参观博物馆人次的总和。</w:t>
      </w:r>
      <w:r>
        <w:rPr>
          <w:rFonts w:hint="eastAsia"/>
          <w:color w:val="000000" w:themeColor="text1"/>
          <w:kern w:val="0"/>
          <w:sz w:val="18"/>
          <w:szCs w:val="18"/>
        </w:rPr>
        <w:t>　</w:t>
      </w:r>
      <w:r>
        <w:rPr>
          <w:color w:val="000000" w:themeColor="text1"/>
          <w:kern w:val="0"/>
          <w:sz w:val="18"/>
          <w:szCs w:val="18"/>
        </w:rPr>
        <w:t>计算单位</w:t>
      </w:r>
      <w:r>
        <w:rPr>
          <w:rFonts w:hint="eastAsia"/>
          <w:color w:val="000000" w:themeColor="text1"/>
          <w:kern w:val="0"/>
          <w:sz w:val="18"/>
          <w:szCs w:val="18"/>
        </w:rPr>
        <w:t>：</w:t>
      </w:r>
      <w:r>
        <w:rPr>
          <w:color w:val="000000" w:themeColor="text1"/>
          <w:kern w:val="0"/>
          <w:sz w:val="18"/>
          <w:szCs w:val="18"/>
        </w:rPr>
        <w:t>万人次。</w:t>
      </w:r>
      <w:r>
        <w:rPr>
          <w:rFonts w:hint="eastAsia"/>
          <w:color w:val="000000" w:themeColor="text1"/>
          <w:kern w:val="0"/>
          <w:sz w:val="18"/>
          <w:szCs w:val="18"/>
        </w:rPr>
        <w:t>　</w:t>
      </w:r>
      <w:r>
        <w:rPr>
          <w:color w:val="000000" w:themeColor="text1"/>
          <w:kern w:val="0"/>
          <w:sz w:val="18"/>
          <w:szCs w:val="18"/>
        </w:rPr>
        <w:t>数据来源：</w:t>
      </w:r>
      <w:r>
        <w:rPr>
          <w:rFonts w:hint="eastAsia"/>
          <w:color w:val="000000" w:themeColor="text1"/>
          <w:kern w:val="0"/>
          <w:sz w:val="18"/>
          <w:szCs w:val="18"/>
        </w:rPr>
        <w:t>文广旅局</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校外少先队实践营地（基地）数量　</w:t>
      </w:r>
      <w:r>
        <w:rPr>
          <w:rFonts w:hint="eastAsia"/>
          <w:color w:val="000000" w:themeColor="text1"/>
          <w:kern w:val="0"/>
          <w:sz w:val="18"/>
          <w:szCs w:val="18"/>
        </w:rPr>
        <w:t>指由各级团委、少工委牵头认定，可以向少先队员免费开放，开展思想政治教育和学习农业、国防、科技、文化艺术、体育运动等实践活动的校外场所。每个营地（基地）应具备“六个一”：一套运行机制、一支校外辅导员队伍、一批结对学校、一个品牌实践活动、一个活动“打卡”模式、一枚“红领巾奖章”特色章。计算公式：在监测单位时间内，由各级团委、少工委牵头认定的营地（基地）数量。　计算单位：个　数据来源：团委</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处置网上危害儿童的违法和不良信息数量　</w:t>
      </w:r>
      <w:r>
        <w:rPr>
          <w:rFonts w:hint="eastAsia"/>
          <w:color w:val="000000" w:themeColor="text1"/>
          <w:kern w:val="0"/>
          <w:sz w:val="18"/>
          <w:szCs w:val="18"/>
        </w:rPr>
        <w:t>指网信部门年内通过专项整治等方式， 查处的危害儿童身心健康的 违法和不良信息数量。计算方法：由各省级网信部门数据累加。.计量单位：条　.数据来源：网信办</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国家儿童友好城市数量　</w:t>
      </w:r>
      <w:r>
        <w:rPr>
          <w:rFonts w:hint="eastAsia"/>
          <w:color w:val="000000" w:themeColor="text1"/>
          <w:kern w:val="0"/>
          <w:sz w:val="18"/>
          <w:szCs w:val="18"/>
        </w:rPr>
        <w:t>儿童友好指为儿童成长发展提供适宜的条件、环境和服务， 切实保障儿童的生存权、发展权、受保护权和参与权。儿童友好要求在社会政 策、公共服务、权利保障、成长空间、 发展环境等方面充分体现。.计量单位：个　.数据来源：发改委</w:t>
      </w:r>
    </w:p>
    <w:p>
      <w:pPr>
        <w:autoSpaceDE w:val="0"/>
        <w:autoSpaceDN w:val="0"/>
        <w:adjustRightInd w:val="0"/>
        <w:ind w:firstLine="361" w:firstLineChars="200"/>
        <w:jc w:val="left"/>
        <w:rPr>
          <w:color w:val="000000" w:themeColor="text1"/>
          <w:kern w:val="0"/>
          <w:sz w:val="18"/>
          <w:szCs w:val="18"/>
        </w:rPr>
      </w:pPr>
      <w:r>
        <w:rPr>
          <w:rFonts w:hint="eastAsia"/>
          <w:b/>
          <w:bCs/>
          <w:color w:val="000000" w:themeColor="text1"/>
          <w:kern w:val="0"/>
          <w:sz w:val="18"/>
          <w:szCs w:val="18"/>
        </w:rPr>
        <w:t>青少年参加科普宣讲活动人次数　</w:t>
      </w:r>
      <w:r>
        <w:rPr>
          <w:rFonts w:hint="eastAsia"/>
          <w:color w:val="000000" w:themeColor="text1"/>
          <w:kern w:val="0"/>
          <w:sz w:val="18"/>
          <w:szCs w:val="18"/>
        </w:rPr>
        <w:t>青少年(18岁以下)参加科协系统举办的以报告会、广播、电视、 报刊、网络或其他形式举办的各类科普讲座和报告， 以陈列实物及展示 图片等形式举办的各类科普展览， 相关科学技术专业专家组成智力团体 向社会和公众提供的智力服务活动等的人数。　.计量单位：人次　.数据来源：科协</w:t>
      </w:r>
    </w:p>
    <w:p>
      <w:pPr>
        <w:autoSpaceDE w:val="0"/>
        <w:autoSpaceDN w:val="0"/>
        <w:adjustRightInd w:val="0"/>
        <w:ind w:firstLine="360" w:firstLineChars="200"/>
        <w:jc w:val="left"/>
        <w:rPr>
          <w:color w:val="000000" w:themeColor="text1"/>
          <w:kern w:val="0"/>
          <w:sz w:val="18"/>
          <w:szCs w:val="18"/>
        </w:rPr>
      </w:pPr>
    </w:p>
    <w:sectPr>
      <w:headerReference r:id="rId9" w:type="default"/>
      <w:footerReference r:id="rId10" w:type="default"/>
      <w:pgSz w:w="11906" w:h="16838"/>
      <w:pgMar w:top="1440" w:right="1077" w:bottom="1440" w:left="107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62039-187A-44A1-88AC-BE1D72FFAD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2" w:fontKey="{F1A2818C-DF2C-479E-9D53-64730BE6A9DC}"/>
  </w:font>
  <w:font w:name="Segoe UI Symbol">
    <w:panose1 w:val="020B0502040204020203"/>
    <w:charset w:val="00"/>
    <w:family w:val="swiss"/>
    <w:pitch w:val="default"/>
    <w:sig w:usb0="800001E3" w:usb1="1200FFEF" w:usb2="00040000" w:usb3="04000000" w:csb0="00000001" w:csb1="40000000"/>
  </w:font>
  <w:font w:name="方正仿宋_GBK">
    <w:panose1 w:val="02000000000000000000"/>
    <w:charset w:val="86"/>
    <w:family w:val="script"/>
    <w:pitch w:val="default"/>
    <w:sig w:usb0="00000001" w:usb1="080E0000" w:usb2="00000000" w:usb3="00000000" w:csb0="00040000" w:csb1="00000000"/>
  </w:font>
  <w:font w:name="方正书宋简体">
    <w:panose1 w:val="03000509000000000000"/>
    <w:charset w:val="86"/>
    <w:family w:val="script"/>
    <w:pitch w:val="default"/>
    <w:sig w:usb0="00000001" w:usb1="080E0000" w:usb2="00000000" w:usb3="00000000" w:csb0="00040000" w:csb1="00000000"/>
    <w:embedRegular r:id="rId3" w:fontKey="{60960EA2-1A50-4B98-9A1E-491F5EC7C029}"/>
  </w:font>
  <w:font w:name="楷体_GB2312">
    <w:panose1 w:val="02010609030101010101"/>
    <w:charset w:val="86"/>
    <w:family w:val="modern"/>
    <w:pitch w:val="default"/>
    <w:sig w:usb0="00000001" w:usb1="080E0000" w:usb2="00000000" w:usb3="00000000" w:csb0="00040000" w:csb1="00000000"/>
    <w:embedRegular r:id="rId4" w:fontKey="{2CCBCB86-B113-470F-8A27-F0AE58BFDF30}"/>
  </w:font>
  <w:font w:name="楷体">
    <w:panose1 w:val="02010609060101010101"/>
    <w:charset w:val="86"/>
    <w:family w:val="modern"/>
    <w:pitch w:val="default"/>
    <w:sig w:usb0="800002BF" w:usb1="38CF7CFA" w:usb2="00000016" w:usb3="00000000" w:csb0="00040001" w:csb1="00000000"/>
    <w:embedRegular r:id="rId5" w:fontKey="{E6A78822-5E06-4B27-929B-34AB01B5671B}"/>
  </w:font>
  <w:font w:name="仿宋_GB2312">
    <w:panose1 w:val="02010609030101010101"/>
    <w:charset w:val="86"/>
    <w:family w:val="modern"/>
    <w:pitch w:val="default"/>
    <w:sig w:usb0="00000001" w:usb1="080E0000" w:usb2="00000000" w:usb3="00000000" w:csb0="00040000" w:csb1="00000000"/>
    <w:embedRegular r:id="rId6" w:fontKey="{61C15099-EC7B-41CC-88A4-F8294960A08D}"/>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20"/>
        <w:sz w:val="24"/>
        <w:szCs w:val="24"/>
      </w:rPr>
    </w:pPr>
    <w:r>
      <w:rPr>
        <w:rStyle w:val="20"/>
        <w:rFonts w:hint="eastAsia"/>
        <w:sz w:val="24"/>
        <w:szCs w:val="24"/>
      </w:rPr>
      <w:t xml:space="preserve">— </w:t>
    </w:r>
    <w:r>
      <w:rPr>
        <w:sz w:val="24"/>
      </w:rPr>
      <w:fldChar w:fldCharType="begin"/>
    </w:r>
    <w:r>
      <w:rPr>
        <w:rStyle w:val="20"/>
        <w:sz w:val="24"/>
        <w:szCs w:val="24"/>
      </w:rPr>
      <w:instrText xml:space="preserve">PAGE  </w:instrText>
    </w:r>
    <w:r>
      <w:rPr>
        <w:sz w:val="24"/>
      </w:rPr>
      <w:fldChar w:fldCharType="separate"/>
    </w:r>
    <w:r>
      <w:rPr>
        <w:rStyle w:val="20"/>
        <w:sz w:val="24"/>
        <w:szCs w:val="24"/>
      </w:rPr>
      <w:t>15</w:t>
    </w:r>
    <w:r>
      <w:rPr>
        <w:sz w:val="24"/>
      </w:rPr>
      <w:fldChar w:fldCharType="end"/>
    </w:r>
    <w:r>
      <w:rPr>
        <w:rStyle w:val="20"/>
        <w:rFonts w:hint="eastAsia"/>
        <w:sz w:val="24"/>
        <w:szCs w:val="24"/>
      </w:rPr>
      <w:t xml:space="preserve"> —</w:t>
    </w:r>
  </w:p>
  <w:p>
    <w:pPr>
      <w:pStyle w:val="1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line="240" w:lineRule="auto"/>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7" w:firstLine="360"/>
    </w:pPr>
    <w:r>
      <w:rPr>
        <w:rFonts w:hint="eastAsia"/>
      </w:rPr>
      <w:t>连云港市社会发展与妇女儿童基本情况统计报表制度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inside" w:y="1"/>
      <w:rPr>
        <w:rStyle w:val="20"/>
      </w:rPr>
    </w:pPr>
    <w:r>
      <w:fldChar w:fldCharType="begin"/>
    </w:r>
    <w:r>
      <w:rPr>
        <w:rStyle w:val="20"/>
      </w:rPr>
      <w:instrText xml:space="preserve">PAGE  </w:instrText>
    </w:r>
    <w:r>
      <w:fldChar w:fldCharType="end"/>
    </w:r>
  </w:p>
  <w:p>
    <w:pP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inside" w:y="1"/>
      <w:rPr>
        <w:rStyle w:val="20"/>
      </w:rPr>
    </w:pPr>
    <w:r>
      <w:fldChar w:fldCharType="begin"/>
    </w:r>
    <w:r>
      <w:rPr>
        <w:rStyle w:val="20"/>
      </w:rPr>
      <w:instrText xml:space="preserve">PAGE  </w:instrText>
    </w:r>
    <w:r>
      <w:fldChar w:fldCharType="end"/>
    </w:r>
  </w:p>
  <w:p>
    <w:pPr>
      <w:ind w:right="360" w:firstLine="360"/>
    </w:pPr>
    <w:r>
      <w:rPr>
        <w:rStyle w:val="20"/>
      </w:rPr>
      <w:t>——</w:t>
    </w:r>
    <w:r>
      <w:rPr>
        <w:rStyle w:val="20"/>
        <w:rFonts w:hint="eastAsia"/>
      </w:rPr>
      <w:t>　　　　　　　　　　　　　　　　　　</w:t>
    </w:r>
    <w:r>
      <w:rPr>
        <w:rFonts w:hint="eastAsia"/>
      </w:rPr>
      <w:t>妇女儿童状况综合统计报表制度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连云港市社会发展与妇女儿童基本情况统计报表制度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A079E"/>
    <w:multiLevelType w:val="singleLevel"/>
    <w:tmpl w:val="364A07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AwOGE5OTQ4YzUyZjQ5ZThkMjY2NjYzMWZjMTg1NmYifQ=="/>
  </w:docVars>
  <w:rsids>
    <w:rsidRoot w:val="006F3DDA"/>
    <w:rsid w:val="00004EDE"/>
    <w:rsid w:val="00005831"/>
    <w:rsid w:val="00006953"/>
    <w:rsid w:val="000077BD"/>
    <w:rsid w:val="00007C2D"/>
    <w:rsid w:val="00012B28"/>
    <w:rsid w:val="00012EB0"/>
    <w:rsid w:val="000138B6"/>
    <w:rsid w:val="000140C3"/>
    <w:rsid w:val="00017A94"/>
    <w:rsid w:val="00017BDF"/>
    <w:rsid w:val="0002065C"/>
    <w:rsid w:val="000211B4"/>
    <w:rsid w:val="00021D37"/>
    <w:rsid w:val="0002394C"/>
    <w:rsid w:val="0002453A"/>
    <w:rsid w:val="00027FE5"/>
    <w:rsid w:val="00030627"/>
    <w:rsid w:val="00032B88"/>
    <w:rsid w:val="00033951"/>
    <w:rsid w:val="0003594E"/>
    <w:rsid w:val="000409E4"/>
    <w:rsid w:val="0004286F"/>
    <w:rsid w:val="00042A05"/>
    <w:rsid w:val="00044F8F"/>
    <w:rsid w:val="000472AE"/>
    <w:rsid w:val="00047CC5"/>
    <w:rsid w:val="000536AE"/>
    <w:rsid w:val="00054870"/>
    <w:rsid w:val="00055087"/>
    <w:rsid w:val="00055C58"/>
    <w:rsid w:val="0006228F"/>
    <w:rsid w:val="00063101"/>
    <w:rsid w:val="000633A9"/>
    <w:rsid w:val="000652B5"/>
    <w:rsid w:val="000655C2"/>
    <w:rsid w:val="00066FFF"/>
    <w:rsid w:val="00067B0D"/>
    <w:rsid w:val="00071B7B"/>
    <w:rsid w:val="000749C7"/>
    <w:rsid w:val="00074F3F"/>
    <w:rsid w:val="00077159"/>
    <w:rsid w:val="00082BBF"/>
    <w:rsid w:val="00084E86"/>
    <w:rsid w:val="00085355"/>
    <w:rsid w:val="00087A41"/>
    <w:rsid w:val="00091A51"/>
    <w:rsid w:val="0009284F"/>
    <w:rsid w:val="00094004"/>
    <w:rsid w:val="00094367"/>
    <w:rsid w:val="000948FD"/>
    <w:rsid w:val="00095679"/>
    <w:rsid w:val="00095B6C"/>
    <w:rsid w:val="00095B9F"/>
    <w:rsid w:val="000A0416"/>
    <w:rsid w:val="000A2837"/>
    <w:rsid w:val="000A2E9B"/>
    <w:rsid w:val="000A333D"/>
    <w:rsid w:val="000A45BE"/>
    <w:rsid w:val="000B0DB4"/>
    <w:rsid w:val="000B4923"/>
    <w:rsid w:val="000B4DAF"/>
    <w:rsid w:val="000B4E89"/>
    <w:rsid w:val="000B571C"/>
    <w:rsid w:val="000B68CE"/>
    <w:rsid w:val="000B79FA"/>
    <w:rsid w:val="000C05B3"/>
    <w:rsid w:val="000C5DBC"/>
    <w:rsid w:val="000C78BA"/>
    <w:rsid w:val="000D1865"/>
    <w:rsid w:val="000D1A12"/>
    <w:rsid w:val="000E05E1"/>
    <w:rsid w:val="000E0D49"/>
    <w:rsid w:val="000E75A2"/>
    <w:rsid w:val="000F09C5"/>
    <w:rsid w:val="000F2EE8"/>
    <w:rsid w:val="000F3E09"/>
    <w:rsid w:val="000F73CC"/>
    <w:rsid w:val="000F7529"/>
    <w:rsid w:val="000F7E92"/>
    <w:rsid w:val="001076DA"/>
    <w:rsid w:val="001106E5"/>
    <w:rsid w:val="00110BFE"/>
    <w:rsid w:val="0012055B"/>
    <w:rsid w:val="001213B9"/>
    <w:rsid w:val="0012618B"/>
    <w:rsid w:val="0012798E"/>
    <w:rsid w:val="00130853"/>
    <w:rsid w:val="00130C78"/>
    <w:rsid w:val="00133CAB"/>
    <w:rsid w:val="00135413"/>
    <w:rsid w:val="00137FA0"/>
    <w:rsid w:val="0014175A"/>
    <w:rsid w:val="00142CCB"/>
    <w:rsid w:val="00146AE2"/>
    <w:rsid w:val="001540D1"/>
    <w:rsid w:val="0015700D"/>
    <w:rsid w:val="001605BA"/>
    <w:rsid w:val="00163017"/>
    <w:rsid w:val="001729B5"/>
    <w:rsid w:val="00172D02"/>
    <w:rsid w:val="00172FB1"/>
    <w:rsid w:val="00177CF9"/>
    <w:rsid w:val="001802F1"/>
    <w:rsid w:val="00182E4E"/>
    <w:rsid w:val="001905C9"/>
    <w:rsid w:val="00191949"/>
    <w:rsid w:val="00192E85"/>
    <w:rsid w:val="00192FDE"/>
    <w:rsid w:val="0019327F"/>
    <w:rsid w:val="0019584E"/>
    <w:rsid w:val="001962B4"/>
    <w:rsid w:val="00196891"/>
    <w:rsid w:val="001A08FF"/>
    <w:rsid w:val="001A30CC"/>
    <w:rsid w:val="001A3231"/>
    <w:rsid w:val="001A3902"/>
    <w:rsid w:val="001A57E2"/>
    <w:rsid w:val="001B09F6"/>
    <w:rsid w:val="001C1709"/>
    <w:rsid w:val="001C1A8B"/>
    <w:rsid w:val="001C224A"/>
    <w:rsid w:val="001C5348"/>
    <w:rsid w:val="001C6F7B"/>
    <w:rsid w:val="001C762A"/>
    <w:rsid w:val="001D260F"/>
    <w:rsid w:val="001D34B3"/>
    <w:rsid w:val="001D43F6"/>
    <w:rsid w:val="001D6701"/>
    <w:rsid w:val="001E1215"/>
    <w:rsid w:val="001E1D25"/>
    <w:rsid w:val="001F2859"/>
    <w:rsid w:val="001F6727"/>
    <w:rsid w:val="001F74F4"/>
    <w:rsid w:val="001F7B14"/>
    <w:rsid w:val="00200B17"/>
    <w:rsid w:val="002018D3"/>
    <w:rsid w:val="00202084"/>
    <w:rsid w:val="00204304"/>
    <w:rsid w:val="0020571C"/>
    <w:rsid w:val="00215F2B"/>
    <w:rsid w:val="0021611A"/>
    <w:rsid w:val="00216EB1"/>
    <w:rsid w:val="00223A85"/>
    <w:rsid w:val="00223E94"/>
    <w:rsid w:val="00225510"/>
    <w:rsid w:val="002259BD"/>
    <w:rsid w:val="00225EE5"/>
    <w:rsid w:val="00227EF0"/>
    <w:rsid w:val="00231225"/>
    <w:rsid w:val="00232318"/>
    <w:rsid w:val="002364F1"/>
    <w:rsid w:val="00237F1B"/>
    <w:rsid w:val="00240983"/>
    <w:rsid w:val="00241410"/>
    <w:rsid w:val="00244EBC"/>
    <w:rsid w:val="0025148B"/>
    <w:rsid w:val="002514E9"/>
    <w:rsid w:val="00254500"/>
    <w:rsid w:val="00257975"/>
    <w:rsid w:val="00261B37"/>
    <w:rsid w:val="00262A40"/>
    <w:rsid w:val="00265702"/>
    <w:rsid w:val="0026673A"/>
    <w:rsid w:val="00270055"/>
    <w:rsid w:val="00270B38"/>
    <w:rsid w:val="00272157"/>
    <w:rsid w:val="0027232E"/>
    <w:rsid w:val="002726D1"/>
    <w:rsid w:val="002743AD"/>
    <w:rsid w:val="002768E8"/>
    <w:rsid w:val="0028096A"/>
    <w:rsid w:val="002833BF"/>
    <w:rsid w:val="002867D8"/>
    <w:rsid w:val="0029133D"/>
    <w:rsid w:val="002923CB"/>
    <w:rsid w:val="00292E7C"/>
    <w:rsid w:val="002978B9"/>
    <w:rsid w:val="002A04B1"/>
    <w:rsid w:val="002A2F87"/>
    <w:rsid w:val="002A2FA4"/>
    <w:rsid w:val="002A38C9"/>
    <w:rsid w:val="002A7191"/>
    <w:rsid w:val="002B1751"/>
    <w:rsid w:val="002B3536"/>
    <w:rsid w:val="002B5333"/>
    <w:rsid w:val="002B55B0"/>
    <w:rsid w:val="002B7D5C"/>
    <w:rsid w:val="002C07A2"/>
    <w:rsid w:val="002C0A5D"/>
    <w:rsid w:val="002C2899"/>
    <w:rsid w:val="002C32F2"/>
    <w:rsid w:val="002C3AC3"/>
    <w:rsid w:val="002C3B35"/>
    <w:rsid w:val="002C6AD5"/>
    <w:rsid w:val="002D162E"/>
    <w:rsid w:val="002D2D85"/>
    <w:rsid w:val="002D3CE7"/>
    <w:rsid w:val="002D48F0"/>
    <w:rsid w:val="002E1F2E"/>
    <w:rsid w:val="002E230E"/>
    <w:rsid w:val="002E4414"/>
    <w:rsid w:val="002E57CD"/>
    <w:rsid w:val="002E7E82"/>
    <w:rsid w:val="002F1F74"/>
    <w:rsid w:val="002F3DA7"/>
    <w:rsid w:val="002F44DA"/>
    <w:rsid w:val="002F4CA7"/>
    <w:rsid w:val="002F59AE"/>
    <w:rsid w:val="003014AF"/>
    <w:rsid w:val="0030385D"/>
    <w:rsid w:val="00304319"/>
    <w:rsid w:val="003055DE"/>
    <w:rsid w:val="00305C91"/>
    <w:rsid w:val="003113FD"/>
    <w:rsid w:val="003117F0"/>
    <w:rsid w:val="0031219F"/>
    <w:rsid w:val="00312C86"/>
    <w:rsid w:val="00313E0D"/>
    <w:rsid w:val="003163A3"/>
    <w:rsid w:val="00317703"/>
    <w:rsid w:val="00324E97"/>
    <w:rsid w:val="00327511"/>
    <w:rsid w:val="00327B6A"/>
    <w:rsid w:val="00333330"/>
    <w:rsid w:val="0034739D"/>
    <w:rsid w:val="003473C9"/>
    <w:rsid w:val="003475E9"/>
    <w:rsid w:val="0035041C"/>
    <w:rsid w:val="0035222C"/>
    <w:rsid w:val="0035235B"/>
    <w:rsid w:val="003537CF"/>
    <w:rsid w:val="003554A5"/>
    <w:rsid w:val="00355891"/>
    <w:rsid w:val="00356CDD"/>
    <w:rsid w:val="00361A84"/>
    <w:rsid w:val="00361CB5"/>
    <w:rsid w:val="0036319B"/>
    <w:rsid w:val="00363A6B"/>
    <w:rsid w:val="0036437B"/>
    <w:rsid w:val="00373BDB"/>
    <w:rsid w:val="00374558"/>
    <w:rsid w:val="00374838"/>
    <w:rsid w:val="00377735"/>
    <w:rsid w:val="003777A0"/>
    <w:rsid w:val="00381D4F"/>
    <w:rsid w:val="00384282"/>
    <w:rsid w:val="0038448D"/>
    <w:rsid w:val="00394043"/>
    <w:rsid w:val="00395CCA"/>
    <w:rsid w:val="00396B7C"/>
    <w:rsid w:val="00397BC5"/>
    <w:rsid w:val="003A2D20"/>
    <w:rsid w:val="003A4433"/>
    <w:rsid w:val="003B1FAA"/>
    <w:rsid w:val="003B2FD9"/>
    <w:rsid w:val="003B371E"/>
    <w:rsid w:val="003B3F4A"/>
    <w:rsid w:val="003C1ADF"/>
    <w:rsid w:val="003C4C8B"/>
    <w:rsid w:val="003C5116"/>
    <w:rsid w:val="003C6967"/>
    <w:rsid w:val="003C7019"/>
    <w:rsid w:val="003C7DD8"/>
    <w:rsid w:val="003D0E81"/>
    <w:rsid w:val="003D1F6B"/>
    <w:rsid w:val="003D3CB6"/>
    <w:rsid w:val="003D70B5"/>
    <w:rsid w:val="003D796B"/>
    <w:rsid w:val="003E2D71"/>
    <w:rsid w:val="003E3441"/>
    <w:rsid w:val="003E56A9"/>
    <w:rsid w:val="003E6318"/>
    <w:rsid w:val="003E6733"/>
    <w:rsid w:val="003E6B14"/>
    <w:rsid w:val="003E6B66"/>
    <w:rsid w:val="003E768B"/>
    <w:rsid w:val="003E7BEB"/>
    <w:rsid w:val="003E7DCB"/>
    <w:rsid w:val="003F1A4D"/>
    <w:rsid w:val="003F2B03"/>
    <w:rsid w:val="003F4790"/>
    <w:rsid w:val="003F4DFA"/>
    <w:rsid w:val="003F719B"/>
    <w:rsid w:val="00400749"/>
    <w:rsid w:val="00405279"/>
    <w:rsid w:val="004076DB"/>
    <w:rsid w:val="00407857"/>
    <w:rsid w:val="00407F36"/>
    <w:rsid w:val="0041367D"/>
    <w:rsid w:val="00415002"/>
    <w:rsid w:val="00417C5D"/>
    <w:rsid w:val="00421A46"/>
    <w:rsid w:val="00424690"/>
    <w:rsid w:val="0042637D"/>
    <w:rsid w:val="004273A2"/>
    <w:rsid w:val="00427C99"/>
    <w:rsid w:val="00433213"/>
    <w:rsid w:val="0043411E"/>
    <w:rsid w:val="0043548A"/>
    <w:rsid w:val="00435539"/>
    <w:rsid w:val="004373C7"/>
    <w:rsid w:val="00441021"/>
    <w:rsid w:val="0044672E"/>
    <w:rsid w:val="00450DB0"/>
    <w:rsid w:val="00454BF7"/>
    <w:rsid w:val="00462167"/>
    <w:rsid w:val="00464FF3"/>
    <w:rsid w:val="00465561"/>
    <w:rsid w:val="0046678E"/>
    <w:rsid w:val="00466DB9"/>
    <w:rsid w:val="00470AB5"/>
    <w:rsid w:val="0047209B"/>
    <w:rsid w:val="00473B1A"/>
    <w:rsid w:val="00473B42"/>
    <w:rsid w:val="00474E51"/>
    <w:rsid w:val="00483254"/>
    <w:rsid w:val="004847B5"/>
    <w:rsid w:val="0048527E"/>
    <w:rsid w:val="00485B9B"/>
    <w:rsid w:val="004861E2"/>
    <w:rsid w:val="00487C8E"/>
    <w:rsid w:val="004904DD"/>
    <w:rsid w:val="004935BF"/>
    <w:rsid w:val="00496BDC"/>
    <w:rsid w:val="00497297"/>
    <w:rsid w:val="004A021B"/>
    <w:rsid w:val="004B3935"/>
    <w:rsid w:val="004B6616"/>
    <w:rsid w:val="004C2854"/>
    <w:rsid w:val="004C4CF1"/>
    <w:rsid w:val="004C4CFD"/>
    <w:rsid w:val="004C55FD"/>
    <w:rsid w:val="004C5AE8"/>
    <w:rsid w:val="004C7F5F"/>
    <w:rsid w:val="004D172C"/>
    <w:rsid w:val="004D21C1"/>
    <w:rsid w:val="004D2529"/>
    <w:rsid w:val="004D366C"/>
    <w:rsid w:val="004D5C62"/>
    <w:rsid w:val="004E2B11"/>
    <w:rsid w:val="004E4646"/>
    <w:rsid w:val="004E69E2"/>
    <w:rsid w:val="004F20EC"/>
    <w:rsid w:val="005011B0"/>
    <w:rsid w:val="00504097"/>
    <w:rsid w:val="00504DED"/>
    <w:rsid w:val="005202D4"/>
    <w:rsid w:val="005211CA"/>
    <w:rsid w:val="005241C8"/>
    <w:rsid w:val="0053002C"/>
    <w:rsid w:val="005307FE"/>
    <w:rsid w:val="00534239"/>
    <w:rsid w:val="00534B8C"/>
    <w:rsid w:val="00535407"/>
    <w:rsid w:val="00541962"/>
    <w:rsid w:val="00547022"/>
    <w:rsid w:val="005516A6"/>
    <w:rsid w:val="00554466"/>
    <w:rsid w:val="00557F10"/>
    <w:rsid w:val="00561FCC"/>
    <w:rsid w:val="00567437"/>
    <w:rsid w:val="005708FA"/>
    <w:rsid w:val="00571060"/>
    <w:rsid w:val="0057286B"/>
    <w:rsid w:val="00574A00"/>
    <w:rsid w:val="00576155"/>
    <w:rsid w:val="00576501"/>
    <w:rsid w:val="005807DD"/>
    <w:rsid w:val="005810B0"/>
    <w:rsid w:val="00581800"/>
    <w:rsid w:val="0058341C"/>
    <w:rsid w:val="00584F0D"/>
    <w:rsid w:val="00585908"/>
    <w:rsid w:val="00585B79"/>
    <w:rsid w:val="00585D87"/>
    <w:rsid w:val="00585E2D"/>
    <w:rsid w:val="005921A7"/>
    <w:rsid w:val="00592729"/>
    <w:rsid w:val="0059275E"/>
    <w:rsid w:val="005A2CD2"/>
    <w:rsid w:val="005A49A6"/>
    <w:rsid w:val="005A545A"/>
    <w:rsid w:val="005A6DAA"/>
    <w:rsid w:val="005B0A7E"/>
    <w:rsid w:val="005B1FFB"/>
    <w:rsid w:val="005B3699"/>
    <w:rsid w:val="005B776D"/>
    <w:rsid w:val="005B7D9B"/>
    <w:rsid w:val="005B7F2C"/>
    <w:rsid w:val="005C0C59"/>
    <w:rsid w:val="005C1398"/>
    <w:rsid w:val="005C32C0"/>
    <w:rsid w:val="005C42A3"/>
    <w:rsid w:val="005D333D"/>
    <w:rsid w:val="005D436D"/>
    <w:rsid w:val="005D43F9"/>
    <w:rsid w:val="005D6968"/>
    <w:rsid w:val="005D76FF"/>
    <w:rsid w:val="005E10D9"/>
    <w:rsid w:val="005E1B5D"/>
    <w:rsid w:val="005E3CC0"/>
    <w:rsid w:val="005E4A04"/>
    <w:rsid w:val="005F0A95"/>
    <w:rsid w:val="005F7109"/>
    <w:rsid w:val="006005B8"/>
    <w:rsid w:val="006018B9"/>
    <w:rsid w:val="006048A4"/>
    <w:rsid w:val="00605BC7"/>
    <w:rsid w:val="00612AB7"/>
    <w:rsid w:val="00613C3F"/>
    <w:rsid w:val="00613DC1"/>
    <w:rsid w:val="00614156"/>
    <w:rsid w:val="00615C42"/>
    <w:rsid w:val="00616999"/>
    <w:rsid w:val="00620876"/>
    <w:rsid w:val="00624CE7"/>
    <w:rsid w:val="006273DE"/>
    <w:rsid w:val="00631C58"/>
    <w:rsid w:val="006344E3"/>
    <w:rsid w:val="00635ADA"/>
    <w:rsid w:val="0063696E"/>
    <w:rsid w:val="00637331"/>
    <w:rsid w:val="00641851"/>
    <w:rsid w:val="00642338"/>
    <w:rsid w:val="006470EF"/>
    <w:rsid w:val="006479A3"/>
    <w:rsid w:val="00647D2B"/>
    <w:rsid w:val="00647DDC"/>
    <w:rsid w:val="006505B4"/>
    <w:rsid w:val="006607C6"/>
    <w:rsid w:val="00665331"/>
    <w:rsid w:val="006658A8"/>
    <w:rsid w:val="00665CE3"/>
    <w:rsid w:val="0067099E"/>
    <w:rsid w:val="00673912"/>
    <w:rsid w:val="006747A7"/>
    <w:rsid w:val="006753D3"/>
    <w:rsid w:val="0067753A"/>
    <w:rsid w:val="00680A99"/>
    <w:rsid w:val="00681D8D"/>
    <w:rsid w:val="00682DAB"/>
    <w:rsid w:val="00683130"/>
    <w:rsid w:val="00686292"/>
    <w:rsid w:val="00686AF7"/>
    <w:rsid w:val="00686AFA"/>
    <w:rsid w:val="00686C5A"/>
    <w:rsid w:val="006875FB"/>
    <w:rsid w:val="00691419"/>
    <w:rsid w:val="006921A7"/>
    <w:rsid w:val="00693DFC"/>
    <w:rsid w:val="0069672C"/>
    <w:rsid w:val="00697A5F"/>
    <w:rsid w:val="006A1C54"/>
    <w:rsid w:val="006A4E04"/>
    <w:rsid w:val="006A7251"/>
    <w:rsid w:val="006A7540"/>
    <w:rsid w:val="006A7EC2"/>
    <w:rsid w:val="006B16E9"/>
    <w:rsid w:val="006B56C3"/>
    <w:rsid w:val="006C72C2"/>
    <w:rsid w:val="006D430C"/>
    <w:rsid w:val="006D64A5"/>
    <w:rsid w:val="006D6690"/>
    <w:rsid w:val="006D6E9C"/>
    <w:rsid w:val="006D6F49"/>
    <w:rsid w:val="006E2CAB"/>
    <w:rsid w:val="006E3E52"/>
    <w:rsid w:val="006E6C05"/>
    <w:rsid w:val="006F2218"/>
    <w:rsid w:val="006F238F"/>
    <w:rsid w:val="006F32AB"/>
    <w:rsid w:val="006F3DDA"/>
    <w:rsid w:val="006F3E47"/>
    <w:rsid w:val="006F666A"/>
    <w:rsid w:val="00702A70"/>
    <w:rsid w:val="00703048"/>
    <w:rsid w:val="0070320C"/>
    <w:rsid w:val="00704D66"/>
    <w:rsid w:val="007059B0"/>
    <w:rsid w:val="007066E3"/>
    <w:rsid w:val="007101B3"/>
    <w:rsid w:val="007103A3"/>
    <w:rsid w:val="007115C0"/>
    <w:rsid w:val="00714D84"/>
    <w:rsid w:val="00715DDB"/>
    <w:rsid w:val="00715EAF"/>
    <w:rsid w:val="00722CA4"/>
    <w:rsid w:val="00723595"/>
    <w:rsid w:val="00725E25"/>
    <w:rsid w:val="00725FED"/>
    <w:rsid w:val="00730475"/>
    <w:rsid w:val="00732B51"/>
    <w:rsid w:val="007364C4"/>
    <w:rsid w:val="007364DE"/>
    <w:rsid w:val="0073664F"/>
    <w:rsid w:val="00743FD7"/>
    <w:rsid w:val="007463B7"/>
    <w:rsid w:val="00747096"/>
    <w:rsid w:val="007502EF"/>
    <w:rsid w:val="0075217A"/>
    <w:rsid w:val="0075313C"/>
    <w:rsid w:val="00753F21"/>
    <w:rsid w:val="00755A54"/>
    <w:rsid w:val="00760C85"/>
    <w:rsid w:val="0076244E"/>
    <w:rsid w:val="007638B9"/>
    <w:rsid w:val="00763E44"/>
    <w:rsid w:val="0076451C"/>
    <w:rsid w:val="007679A1"/>
    <w:rsid w:val="00770F7E"/>
    <w:rsid w:val="0077280D"/>
    <w:rsid w:val="0077593F"/>
    <w:rsid w:val="0077715B"/>
    <w:rsid w:val="00777E44"/>
    <w:rsid w:val="00781554"/>
    <w:rsid w:val="007833AB"/>
    <w:rsid w:val="0078728F"/>
    <w:rsid w:val="00792B0C"/>
    <w:rsid w:val="00794970"/>
    <w:rsid w:val="007A0258"/>
    <w:rsid w:val="007A39FB"/>
    <w:rsid w:val="007A6003"/>
    <w:rsid w:val="007A6EB1"/>
    <w:rsid w:val="007B0A20"/>
    <w:rsid w:val="007B4DAE"/>
    <w:rsid w:val="007C2672"/>
    <w:rsid w:val="007C3708"/>
    <w:rsid w:val="007C3E87"/>
    <w:rsid w:val="007C4796"/>
    <w:rsid w:val="007D325C"/>
    <w:rsid w:val="007D4B31"/>
    <w:rsid w:val="007D55B8"/>
    <w:rsid w:val="007D5E1E"/>
    <w:rsid w:val="007E04FC"/>
    <w:rsid w:val="007E16CE"/>
    <w:rsid w:val="007E2C2B"/>
    <w:rsid w:val="007E4FEC"/>
    <w:rsid w:val="007E6951"/>
    <w:rsid w:val="007E69D3"/>
    <w:rsid w:val="007F0F0B"/>
    <w:rsid w:val="007F129D"/>
    <w:rsid w:val="007F22E9"/>
    <w:rsid w:val="007F34D4"/>
    <w:rsid w:val="007F3796"/>
    <w:rsid w:val="007F7123"/>
    <w:rsid w:val="007F7D65"/>
    <w:rsid w:val="00807540"/>
    <w:rsid w:val="008227BC"/>
    <w:rsid w:val="008228E9"/>
    <w:rsid w:val="008248C5"/>
    <w:rsid w:val="00825D34"/>
    <w:rsid w:val="00826A51"/>
    <w:rsid w:val="00830469"/>
    <w:rsid w:val="00830748"/>
    <w:rsid w:val="0083297C"/>
    <w:rsid w:val="0083671C"/>
    <w:rsid w:val="00836ACE"/>
    <w:rsid w:val="00841FB4"/>
    <w:rsid w:val="00846581"/>
    <w:rsid w:val="00846FB6"/>
    <w:rsid w:val="00850C50"/>
    <w:rsid w:val="008546EE"/>
    <w:rsid w:val="00854FF7"/>
    <w:rsid w:val="00855D4A"/>
    <w:rsid w:val="00856254"/>
    <w:rsid w:val="0085670D"/>
    <w:rsid w:val="00861977"/>
    <w:rsid w:val="008627A2"/>
    <w:rsid w:val="00862941"/>
    <w:rsid w:val="00863340"/>
    <w:rsid w:val="00865D63"/>
    <w:rsid w:val="00866591"/>
    <w:rsid w:val="0086666E"/>
    <w:rsid w:val="0087113B"/>
    <w:rsid w:val="00875948"/>
    <w:rsid w:val="008805A2"/>
    <w:rsid w:val="00880DA3"/>
    <w:rsid w:val="00880E65"/>
    <w:rsid w:val="0088166A"/>
    <w:rsid w:val="00881AEA"/>
    <w:rsid w:val="008838CD"/>
    <w:rsid w:val="0089571A"/>
    <w:rsid w:val="00895F8B"/>
    <w:rsid w:val="008967AB"/>
    <w:rsid w:val="008A2A09"/>
    <w:rsid w:val="008A3E63"/>
    <w:rsid w:val="008A3EE8"/>
    <w:rsid w:val="008A7196"/>
    <w:rsid w:val="008B1F2A"/>
    <w:rsid w:val="008B2BCC"/>
    <w:rsid w:val="008B37D0"/>
    <w:rsid w:val="008B7653"/>
    <w:rsid w:val="008B7AE7"/>
    <w:rsid w:val="008C3438"/>
    <w:rsid w:val="008C41C3"/>
    <w:rsid w:val="008C472D"/>
    <w:rsid w:val="008C540C"/>
    <w:rsid w:val="008C5F23"/>
    <w:rsid w:val="008C6C27"/>
    <w:rsid w:val="008C7B3D"/>
    <w:rsid w:val="008D0D3A"/>
    <w:rsid w:val="008D28C2"/>
    <w:rsid w:val="008D63C8"/>
    <w:rsid w:val="008E0495"/>
    <w:rsid w:val="008E1544"/>
    <w:rsid w:val="008E507E"/>
    <w:rsid w:val="008E5DC1"/>
    <w:rsid w:val="008E6D55"/>
    <w:rsid w:val="008E6D5E"/>
    <w:rsid w:val="008E7DC3"/>
    <w:rsid w:val="008F2F74"/>
    <w:rsid w:val="008F67F7"/>
    <w:rsid w:val="00900B05"/>
    <w:rsid w:val="00905A02"/>
    <w:rsid w:val="00905EDF"/>
    <w:rsid w:val="00907983"/>
    <w:rsid w:val="00907BF7"/>
    <w:rsid w:val="00911250"/>
    <w:rsid w:val="0091763E"/>
    <w:rsid w:val="00920112"/>
    <w:rsid w:val="00920E9D"/>
    <w:rsid w:val="009247F1"/>
    <w:rsid w:val="0092533D"/>
    <w:rsid w:val="00927492"/>
    <w:rsid w:val="00927C32"/>
    <w:rsid w:val="009316FB"/>
    <w:rsid w:val="00931844"/>
    <w:rsid w:val="0093423F"/>
    <w:rsid w:val="00937DB6"/>
    <w:rsid w:val="00940864"/>
    <w:rsid w:val="0094098B"/>
    <w:rsid w:val="00943632"/>
    <w:rsid w:val="009446CF"/>
    <w:rsid w:val="009457DE"/>
    <w:rsid w:val="009462B4"/>
    <w:rsid w:val="00946E31"/>
    <w:rsid w:val="00947134"/>
    <w:rsid w:val="0095084B"/>
    <w:rsid w:val="00950AB6"/>
    <w:rsid w:val="0095518E"/>
    <w:rsid w:val="0095595A"/>
    <w:rsid w:val="00955DF1"/>
    <w:rsid w:val="0096159D"/>
    <w:rsid w:val="009639F1"/>
    <w:rsid w:val="00967832"/>
    <w:rsid w:val="00973AB1"/>
    <w:rsid w:val="009804ED"/>
    <w:rsid w:val="00981282"/>
    <w:rsid w:val="00981412"/>
    <w:rsid w:val="00982FF7"/>
    <w:rsid w:val="00984DFC"/>
    <w:rsid w:val="0098649D"/>
    <w:rsid w:val="009868C6"/>
    <w:rsid w:val="00991931"/>
    <w:rsid w:val="009923CD"/>
    <w:rsid w:val="009944C7"/>
    <w:rsid w:val="00996176"/>
    <w:rsid w:val="009B1234"/>
    <w:rsid w:val="009B5306"/>
    <w:rsid w:val="009B71FB"/>
    <w:rsid w:val="009B796B"/>
    <w:rsid w:val="009C1EDC"/>
    <w:rsid w:val="009C3FA4"/>
    <w:rsid w:val="009C45CC"/>
    <w:rsid w:val="009C4D37"/>
    <w:rsid w:val="009D0314"/>
    <w:rsid w:val="009D4637"/>
    <w:rsid w:val="009D55A5"/>
    <w:rsid w:val="009D6B9A"/>
    <w:rsid w:val="009D70C3"/>
    <w:rsid w:val="009D7573"/>
    <w:rsid w:val="009D7D1A"/>
    <w:rsid w:val="009E0579"/>
    <w:rsid w:val="009E4271"/>
    <w:rsid w:val="009E45E6"/>
    <w:rsid w:val="009E7126"/>
    <w:rsid w:val="009F265E"/>
    <w:rsid w:val="009F2CAE"/>
    <w:rsid w:val="009F566D"/>
    <w:rsid w:val="009F5AC4"/>
    <w:rsid w:val="00A0247F"/>
    <w:rsid w:val="00A03C07"/>
    <w:rsid w:val="00A05CCC"/>
    <w:rsid w:val="00A068F2"/>
    <w:rsid w:val="00A10DE5"/>
    <w:rsid w:val="00A11586"/>
    <w:rsid w:val="00A116A1"/>
    <w:rsid w:val="00A13B8D"/>
    <w:rsid w:val="00A14329"/>
    <w:rsid w:val="00A14905"/>
    <w:rsid w:val="00A15E07"/>
    <w:rsid w:val="00A16665"/>
    <w:rsid w:val="00A171C5"/>
    <w:rsid w:val="00A17FCE"/>
    <w:rsid w:val="00A221E8"/>
    <w:rsid w:val="00A22EB5"/>
    <w:rsid w:val="00A30923"/>
    <w:rsid w:val="00A31459"/>
    <w:rsid w:val="00A37211"/>
    <w:rsid w:val="00A43933"/>
    <w:rsid w:val="00A43EAC"/>
    <w:rsid w:val="00A4411C"/>
    <w:rsid w:val="00A447C0"/>
    <w:rsid w:val="00A44E7F"/>
    <w:rsid w:val="00A467E7"/>
    <w:rsid w:val="00A4696A"/>
    <w:rsid w:val="00A506F8"/>
    <w:rsid w:val="00A52888"/>
    <w:rsid w:val="00A53724"/>
    <w:rsid w:val="00A537CB"/>
    <w:rsid w:val="00A5539F"/>
    <w:rsid w:val="00A55D0B"/>
    <w:rsid w:val="00A61C69"/>
    <w:rsid w:val="00A62EE2"/>
    <w:rsid w:val="00A638B0"/>
    <w:rsid w:val="00A63C73"/>
    <w:rsid w:val="00A64A49"/>
    <w:rsid w:val="00A64A91"/>
    <w:rsid w:val="00A66638"/>
    <w:rsid w:val="00A67E80"/>
    <w:rsid w:val="00A739F1"/>
    <w:rsid w:val="00A755A7"/>
    <w:rsid w:val="00A82AFA"/>
    <w:rsid w:val="00A84388"/>
    <w:rsid w:val="00A91220"/>
    <w:rsid w:val="00A93308"/>
    <w:rsid w:val="00A93F3D"/>
    <w:rsid w:val="00A97D29"/>
    <w:rsid w:val="00A97E2F"/>
    <w:rsid w:val="00AA1713"/>
    <w:rsid w:val="00AA1DBB"/>
    <w:rsid w:val="00AA214B"/>
    <w:rsid w:val="00AA440C"/>
    <w:rsid w:val="00AB007D"/>
    <w:rsid w:val="00AB05A0"/>
    <w:rsid w:val="00AB173A"/>
    <w:rsid w:val="00AB401E"/>
    <w:rsid w:val="00AB7692"/>
    <w:rsid w:val="00AC2215"/>
    <w:rsid w:val="00AC530C"/>
    <w:rsid w:val="00AD356D"/>
    <w:rsid w:val="00AD79C7"/>
    <w:rsid w:val="00AE6F99"/>
    <w:rsid w:val="00B01A79"/>
    <w:rsid w:val="00B01AA4"/>
    <w:rsid w:val="00B05BA4"/>
    <w:rsid w:val="00B05FCC"/>
    <w:rsid w:val="00B06B6C"/>
    <w:rsid w:val="00B12A85"/>
    <w:rsid w:val="00B2040D"/>
    <w:rsid w:val="00B21FD1"/>
    <w:rsid w:val="00B30C44"/>
    <w:rsid w:val="00B32831"/>
    <w:rsid w:val="00B44146"/>
    <w:rsid w:val="00B44AB8"/>
    <w:rsid w:val="00B456CA"/>
    <w:rsid w:val="00B47CD1"/>
    <w:rsid w:val="00B51710"/>
    <w:rsid w:val="00B550CB"/>
    <w:rsid w:val="00B55FCC"/>
    <w:rsid w:val="00B5656C"/>
    <w:rsid w:val="00B57520"/>
    <w:rsid w:val="00B57B9D"/>
    <w:rsid w:val="00B61464"/>
    <w:rsid w:val="00B674BA"/>
    <w:rsid w:val="00B7243B"/>
    <w:rsid w:val="00B72DDB"/>
    <w:rsid w:val="00B74667"/>
    <w:rsid w:val="00B7578A"/>
    <w:rsid w:val="00B7794C"/>
    <w:rsid w:val="00B801A3"/>
    <w:rsid w:val="00B810E3"/>
    <w:rsid w:val="00B82143"/>
    <w:rsid w:val="00B82242"/>
    <w:rsid w:val="00B84366"/>
    <w:rsid w:val="00B86D54"/>
    <w:rsid w:val="00B90707"/>
    <w:rsid w:val="00B9134C"/>
    <w:rsid w:val="00B92DDE"/>
    <w:rsid w:val="00B93D87"/>
    <w:rsid w:val="00B9548D"/>
    <w:rsid w:val="00BA00AB"/>
    <w:rsid w:val="00BA2192"/>
    <w:rsid w:val="00BA2480"/>
    <w:rsid w:val="00BA7033"/>
    <w:rsid w:val="00BA7BAE"/>
    <w:rsid w:val="00BB014C"/>
    <w:rsid w:val="00BB2B78"/>
    <w:rsid w:val="00BB3F01"/>
    <w:rsid w:val="00BB46F2"/>
    <w:rsid w:val="00BB507C"/>
    <w:rsid w:val="00BB6248"/>
    <w:rsid w:val="00BC4E21"/>
    <w:rsid w:val="00BC6D01"/>
    <w:rsid w:val="00BC7A1C"/>
    <w:rsid w:val="00BD052E"/>
    <w:rsid w:val="00BD3D93"/>
    <w:rsid w:val="00BD574F"/>
    <w:rsid w:val="00BE02A3"/>
    <w:rsid w:val="00BE4FAF"/>
    <w:rsid w:val="00BF02AB"/>
    <w:rsid w:val="00BF4445"/>
    <w:rsid w:val="00BF53D1"/>
    <w:rsid w:val="00BF6797"/>
    <w:rsid w:val="00BF6DF6"/>
    <w:rsid w:val="00C02752"/>
    <w:rsid w:val="00C03435"/>
    <w:rsid w:val="00C03738"/>
    <w:rsid w:val="00C03D37"/>
    <w:rsid w:val="00C076C5"/>
    <w:rsid w:val="00C11711"/>
    <w:rsid w:val="00C13575"/>
    <w:rsid w:val="00C14CE5"/>
    <w:rsid w:val="00C14F52"/>
    <w:rsid w:val="00C152D5"/>
    <w:rsid w:val="00C165B7"/>
    <w:rsid w:val="00C17854"/>
    <w:rsid w:val="00C201EE"/>
    <w:rsid w:val="00C2052D"/>
    <w:rsid w:val="00C22208"/>
    <w:rsid w:val="00C2492B"/>
    <w:rsid w:val="00C24EB7"/>
    <w:rsid w:val="00C30F3C"/>
    <w:rsid w:val="00C31B8A"/>
    <w:rsid w:val="00C40120"/>
    <w:rsid w:val="00C40B13"/>
    <w:rsid w:val="00C42324"/>
    <w:rsid w:val="00C46A82"/>
    <w:rsid w:val="00C512B7"/>
    <w:rsid w:val="00C53029"/>
    <w:rsid w:val="00C55FF9"/>
    <w:rsid w:val="00C56117"/>
    <w:rsid w:val="00C574E5"/>
    <w:rsid w:val="00C62234"/>
    <w:rsid w:val="00C628EB"/>
    <w:rsid w:val="00C62C76"/>
    <w:rsid w:val="00C645A6"/>
    <w:rsid w:val="00C65A5C"/>
    <w:rsid w:val="00C67FE3"/>
    <w:rsid w:val="00C7347E"/>
    <w:rsid w:val="00C81790"/>
    <w:rsid w:val="00C82FC6"/>
    <w:rsid w:val="00C84A69"/>
    <w:rsid w:val="00C8534A"/>
    <w:rsid w:val="00C869BA"/>
    <w:rsid w:val="00C8781B"/>
    <w:rsid w:val="00C879E8"/>
    <w:rsid w:val="00C923D2"/>
    <w:rsid w:val="00C93782"/>
    <w:rsid w:val="00C943AC"/>
    <w:rsid w:val="00C96F3D"/>
    <w:rsid w:val="00C97B4D"/>
    <w:rsid w:val="00CA2B19"/>
    <w:rsid w:val="00CA3163"/>
    <w:rsid w:val="00CA3E47"/>
    <w:rsid w:val="00CA7C76"/>
    <w:rsid w:val="00CB36D9"/>
    <w:rsid w:val="00CB5BA6"/>
    <w:rsid w:val="00CB705F"/>
    <w:rsid w:val="00CB7EFB"/>
    <w:rsid w:val="00CC419D"/>
    <w:rsid w:val="00CD039E"/>
    <w:rsid w:val="00CD30C9"/>
    <w:rsid w:val="00CD66B4"/>
    <w:rsid w:val="00CE5B3A"/>
    <w:rsid w:val="00CE6379"/>
    <w:rsid w:val="00CF2B97"/>
    <w:rsid w:val="00CF7F81"/>
    <w:rsid w:val="00CF7FF8"/>
    <w:rsid w:val="00D037D2"/>
    <w:rsid w:val="00D0393E"/>
    <w:rsid w:val="00D047E9"/>
    <w:rsid w:val="00D11F4F"/>
    <w:rsid w:val="00D12D5D"/>
    <w:rsid w:val="00D2416F"/>
    <w:rsid w:val="00D242E5"/>
    <w:rsid w:val="00D24D41"/>
    <w:rsid w:val="00D24ED1"/>
    <w:rsid w:val="00D27DF2"/>
    <w:rsid w:val="00D34257"/>
    <w:rsid w:val="00D372AB"/>
    <w:rsid w:val="00D42B57"/>
    <w:rsid w:val="00D43F26"/>
    <w:rsid w:val="00D447BF"/>
    <w:rsid w:val="00D4489B"/>
    <w:rsid w:val="00D45181"/>
    <w:rsid w:val="00D45A27"/>
    <w:rsid w:val="00D50CAF"/>
    <w:rsid w:val="00D51239"/>
    <w:rsid w:val="00D513F7"/>
    <w:rsid w:val="00D528EF"/>
    <w:rsid w:val="00D7062F"/>
    <w:rsid w:val="00D71027"/>
    <w:rsid w:val="00D732AE"/>
    <w:rsid w:val="00D75E89"/>
    <w:rsid w:val="00D77B04"/>
    <w:rsid w:val="00D838E5"/>
    <w:rsid w:val="00D95234"/>
    <w:rsid w:val="00D97622"/>
    <w:rsid w:val="00D9767F"/>
    <w:rsid w:val="00DA1089"/>
    <w:rsid w:val="00DA2EB2"/>
    <w:rsid w:val="00DA6594"/>
    <w:rsid w:val="00DB17BF"/>
    <w:rsid w:val="00DB1D6C"/>
    <w:rsid w:val="00DB71EA"/>
    <w:rsid w:val="00DB7AB0"/>
    <w:rsid w:val="00DC197D"/>
    <w:rsid w:val="00DC1B2F"/>
    <w:rsid w:val="00DD0686"/>
    <w:rsid w:val="00DD2371"/>
    <w:rsid w:val="00DD456F"/>
    <w:rsid w:val="00DD71CE"/>
    <w:rsid w:val="00DD7A50"/>
    <w:rsid w:val="00DE0B54"/>
    <w:rsid w:val="00DE265C"/>
    <w:rsid w:val="00DF159E"/>
    <w:rsid w:val="00DF1DD7"/>
    <w:rsid w:val="00DF4DF4"/>
    <w:rsid w:val="00DF50B9"/>
    <w:rsid w:val="00E011DA"/>
    <w:rsid w:val="00E03ADC"/>
    <w:rsid w:val="00E04058"/>
    <w:rsid w:val="00E144DB"/>
    <w:rsid w:val="00E21B16"/>
    <w:rsid w:val="00E2320D"/>
    <w:rsid w:val="00E276F9"/>
    <w:rsid w:val="00E278B8"/>
    <w:rsid w:val="00E30E78"/>
    <w:rsid w:val="00E3427D"/>
    <w:rsid w:val="00E35639"/>
    <w:rsid w:val="00E40A8C"/>
    <w:rsid w:val="00E41825"/>
    <w:rsid w:val="00E41C9A"/>
    <w:rsid w:val="00E4348B"/>
    <w:rsid w:val="00E4775F"/>
    <w:rsid w:val="00E50068"/>
    <w:rsid w:val="00E56FA2"/>
    <w:rsid w:val="00E603BD"/>
    <w:rsid w:val="00E63156"/>
    <w:rsid w:val="00E633CB"/>
    <w:rsid w:val="00E665C6"/>
    <w:rsid w:val="00E723FE"/>
    <w:rsid w:val="00E755DC"/>
    <w:rsid w:val="00E81299"/>
    <w:rsid w:val="00E867B8"/>
    <w:rsid w:val="00E87771"/>
    <w:rsid w:val="00E90EC2"/>
    <w:rsid w:val="00E96796"/>
    <w:rsid w:val="00EA050A"/>
    <w:rsid w:val="00EA0CA0"/>
    <w:rsid w:val="00EA3342"/>
    <w:rsid w:val="00EB2DB6"/>
    <w:rsid w:val="00EB62C0"/>
    <w:rsid w:val="00EC4184"/>
    <w:rsid w:val="00EC4D04"/>
    <w:rsid w:val="00ED188C"/>
    <w:rsid w:val="00ED1F90"/>
    <w:rsid w:val="00ED3201"/>
    <w:rsid w:val="00ED3DDE"/>
    <w:rsid w:val="00ED4F1A"/>
    <w:rsid w:val="00EE2684"/>
    <w:rsid w:val="00EE344A"/>
    <w:rsid w:val="00EF6904"/>
    <w:rsid w:val="00EF7D79"/>
    <w:rsid w:val="00F006D4"/>
    <w:rsid w:val="00F00C67"/>
    <w:rsid w:val="00F05033"/>
    <w:rsid w:val="00F06D48"/>
    <w:rsid w:val="00F106DD"/>
    <w:rsid w:val="00F116CE"/>
    <w:rsid w:val="00F11B6D"/>
    <w:rsid w:val="00F13E85"/>
    <w:rsid w:val="00F15C58"/>
    <w:rsid w:val="00F1668C"/>
    <w:rsid w:val="00F2073C"/>
    <w:rsid w:val="00F21573"/>
    <w:rsid w:val="00F240EA"/>
    <w:rsid w:val="00F26645"/>
    <w:rsid w:val="00F32335"/>
    <w:rsid w:val="00F4194A"/>
    <w:rsid w:val="00F43E41"/>
    <w:rsid w:val="00F4562E"/>
    <w:rsid w:val="00F46FB3"/>
    <w:rsid w:val="00F51294"/>
    <w:rsid w:val="00F55C30"/>
    <w:rsid w:val="00F568CA"/>
    <w:rsid w:val="00F60010"/>
    <w:rsid w:val="00F611FF"/>
    <w:rsid w:val="00F73FFE"/>
    <w:rsid w:val="00F74403"/>
    <w:rsid w:val="00F80C5C"/>
    <w:rsid w:val="00F82DF4"/>
    <w:rsid w:val="00F84A30"/>
    <w:rsid w:val="00F8551E"/>
    <w:rsid w:val="00F85F49"/>
    <w:rsid w:val="00F87D75"/>
    <w:rsid w:val="00F93719"/>
    <w:rsid w:val="00FA0926"/>
    <w:rsid w:val="00FA142C"/>
    <w:rsid w:val="00FA36C4"/>
    <w:rsid w:val="00FA744E"/>
    <w:rsid w:val="00FB383C"/>
    <w:rsid w:val="00FB67DE"/>
    <w:rsid w:val="00FC0AA0"/>
    <w:rsid w:val="00FC70B0"/>
    <w:rsid w:val="00FD7850"/>
    <w:rsid w:val="00FE0228"/>
    <w:rsid w:val="00FE1389"/>
    <w:rsid w:val="00FE1A01"/>
    <w:rsid w:val="00FE21B5"/>
    <w:rsid w:val="00FE2CFB"/>
    <w:rsid w:val="00FE331C"/>
    <w:rsid w:val="00FE3A59"/>
    <w:rsid w:val="00FE3EE2"/>
    <w:rsid w:val="00FE65B1"/>
    <w:rsid w:val="00FE66DD"/>
    <w:rsid w:val="00FE7E86"/>
    <w:rsid w:val="00FF0086"/>
    <w:rsid w:val="00FF1352"/>
    <w:rsid w:val="00FF29AC"/>
    <w:rsid w:val="00FF3ABB"/>
    <w:rsid w:val="00FF421C"/>
    <w:rsid w:val="00FF5062"/>
    <w:rsid w:val="00FF67F0"/>
    <w:rsid w:val="01C721D1"/>
    <w:rsid w:val="03DA25CC"/>
    <w:rsid w:val="03E8067F"/>
    <w:rsid w:val="04565A60"/>
    <w:rsid w:val="048D3F85"/>
    <w:rsid w:val="053D22F4"/>
    <w:rsid w:val="06DE3620"/>
    <w:rsid w:val="07BD3444"/>
    <w:rsid w:val="07D86DF3"/>
    <w:rsid w:val="0834092C"/>
    <w:rsid w:val="08817F83"/>
    <w:rsid w:val="08E70A1D"/>
    <w:rsid w:val="08F252C5"/>
    <w:rsid w:val="09C62DA2"/>
    <w:rsid w:val="0A6C492C"/>
    <w:rsid w:val="0AAC0660"/>
    <w:rsid w:val="0AEC01AE"/>
    <w:rsid w:val="0D136775"/>
    <w:rsid w:val="0D2F12ED"/>
    <w:rsid w:val="0D475AF3"/>
    <w:rsid w:val="0EA7777A"/>
    <w:rsid w:val="0F514C26"/>
    <w:rsid w:val="1000244D"/>
    <w:rsid w:val="10907ADF"/>
    <w:rsid w:val="109E6C9D"/>
    <w:rsid w:val="10D1685E"/>
    <w:rsid w:val="11E429C5"/>
    <w:rsid w:val="12C76CD7"/>
    <w:rsid w:val="12CA5CC4"/>
    <w:rsid w:val="12E64B93"/>
    <w:rsid w:val="133D12AC"/>
    <w:rsid w:val="13B35AE7"/>
    <w:rsid w:val="13FA2079"/>
    <w:rsid w:val="14980579"/>
    <w:rsid w:val="15192641"/>
    <w:rsid w:val="151E0001"/>
    <w:rsid w:val="16F47904"/>
    <w:rsid w:val="17210CB1"/>
    <w:rsid w:val="177238FA"/>
    <w:rsid w:val="180A31B4"/>
    <w:rsid w:val="18580896"/>
    <w:rsid w:val="18644328"/>
    <w:rsid w:val="193B629E"/>
    <w:rsid w:val="1ACB5B94"/>
    <w:rsid w:val="1B1A4E3A"/>
    <w:rsid w:val="1CA613B3"/>
    <w:rsid w:val="1CB470B3"/>
    <w:rsid w:val="1D9637FC"/>
    <w:rsid w:val="1DA3015A"/>
    <w:rsid w:val="1E4E2937"/>
    <w:rsid w:val="1EC41FC5"/>
    <w:rsid w:val="1EC9139A"/>
    <w:rsid w:val="1FA03EC1"/>
    <w:rsid w:val="203253FE"/>
    <w:rsid w:val="20BB5571"/>
    <w:rsid w:val="20EA3839"/>
    <w:rsid w:val="21946F02"/>
    <w:rsid w:val="21BE41A9"/>
    <w:rsid w:val="22332631"/>
    <w:rsid w:val="22C50246"/>
    <w:rsid w:val="22E57DB8"/>
    <w:rsid w:val="235C3DA7"/>
    <w:rsid w:val="235E073D"/>
    <w:rsid w:val="23961816"/>
    <w:rsid w:val="23DA37D4"/>
    <w:rsid w:val="24266E50"/>
    <w:rsid w:val="25D26854"/>
    <w:rsid w:val="2610302A"/>
    <w:rsid w:val="261F6859"/>
    <w:rsid w:val="267679C0"/>
    <w:rsid w:val="26B97409"/>
    <w:rsid w:val="26E256DE"/>
    <w:rsid w:val="27135256"/>
    <w:rsid w:val="27736FEB"/>
    <w:rsid w:val="27DA166D"/>
    <w:rsid w:val="28495DAD"/>
    <w:rsid w:val="290A3A02"/>
    <w:rsid w:val="29455F7F"/>
    <w:rsid w:val="2A61595A"/>
    <w:rsid w:val="2B2F386A"/>
    <w:rsid w:val="2BAF236C"/>
    <w:rsid w:val="2BFC2C45"/>
    <w:rsid w:val="2C5D257D"/>
    <w:rsid w:val="2CFA084B"/>
    <w:rsid w:val="2D1F3BB4"/>
    <w:rsid w:val="2D782CB9"/>
    <w:rsid w:val="2DD77DCF"/>
    <w:rsid w:val="2E5964C0"/>
    <w:rsid w:val="2ED21B91"/>
    <w:rsid w:val="2F106B60"/>
    <w:rsid w:val="2F5051AF"/>
    <w:rsid w:val="2FCC04C4"/>
    <w:rsid w:val="30B359F5"/>
    <w:rsid w:val="3240478D"/>
    <w:rsid w:val="32550860"/>
    <w:rsid w:val="326A1CB3"/>
    <w:rsid w:val="327E0EAE"/>
    <w:rsid w:val="32962B0F"/>
    <w:rsid w:val="33670B82"/>
    <w:rsid w:val="339274AC"/>
    <w:rsid w:val="33A01C72"/>
    <w:rsid w:val="33D4348B"/>
    <w:rsid w:val="33F95D41"/>
    <w:rsid w:val="34944EDC"/>
    <w:rsid w:val="34A31FDD"/>
    <w:rsid w:val="34F955DB"/>
    <w:rsid w:val="350308C3"/>
    <w:rsid w:val="350607E9"/>
    <w:rsid w:val="35CD04B2"/>
    <w:rsid w:val="368220F2"/>
    <w:rsid w:val="37EC0259"/>
    <w:rsid w:val="388C0ACA"/>
    <w:rsid w:val="38E90D14"/>
    <w:rsid w:val="393309BD"/>
    <w:rsid w:val="396C16DF"/>
    <w:rsid w:val="39B30B37"/>
    <w:rsid w:val="39D45355"/>
    <w:rsid w:val="3A0806C3"/>
    <w:rsid w:val="3B1669E3"/>
    <w:rsid w:val="3C2D2B00"/>
    <w:rsid w:val="3D9646D4"/>
    <w:rsid w:val="3DAB56C3"/>
    <w:rsid w:val="3DC13923"/>
    <w:rsid w:val="3E391C63"/>
    <w:rsid w:val="3E901CAB"/>
    <w:rsid w:val="3EE20FBD"/>
    <w:rsid w:val="3EF94F1B"/>
    <w:rsid w:val="3FFB3285"/>
    <w:rsid w:val="40333D07"/>
    <w:rsid w:val="40F167F2"/>
    <w:rsid w:val="42411012"/>
    <w:rsid w:val="42C0088E"/>
    <w:rsid w:val="43BE32BE"/>
    <w:rsid w:val="444B5DFC"/>
    <w:rsid w:val="44E91DD3"/>
    <w:rsid w:val="453749EF"/>
    <w:rsid w:val="466772B0"/>
    <w:rsid w:val="46E50A31"/>
    <w:rsid w:val="47F473AF"/>
    <w:rsid w:val="48940F9B"/>
    <w:rsid w:val="48B131F4"/>
    <w:rsid w:val="48EB01B8"/>
    <w:rsid w:val="49732829"/>
    <w:rsid w:val="49AE59DC"/>
    <w:rsid w:val="4A263642"/>
    <w:rsid w:val="4A520CDB"/>
    <w:rsid w:val="4B494F05"/>
    <w:rsid w:val="4F850E1E"/>
    <w:rsid w:val="506A01CC"/>
    <w:rsid w:val="52130D60"/>
    <w:rsid w:val="52D57A72"/>
    <w:rsid w:val="53972752"/>
    <w:rsid w:val="53B90B75"/>
    <w:rsid w:val="542E0472"/>
    <w:rsid w:val="54562C3A"/>
    <w:rsid w:val="54875CA3"/>
    <w:rsid w:val="54F67D1F"/>
    <w:rsid w:val="553B46BA"/>
    <w:rsid w:val="553E62FD"/>
    <w:rsid w:val="55C61320"/>
    <w:rsid w:val="55E52EEA"/>
    <w:rsid w:val="569775BB"/>
    <w:rsid w:val="571D626E"/>
    <w:rsid w:val="575A01FC"/>
    <w:rsid w:val="58D36904"/>
    <w:rsid w:val="593370FC"/>
    <w:rsid w:val="5B01367D"/>
    <w:rsid w:val="5B826DF6"/>
    <w:rsid w:val="5C4E2CFD"/>
    <w:rsid w:val="5CB65DB8"/>
    <w:rsid w:val="5D4C3DFB"/>
    <w:rsid w:val="5D4D2F31"/>
    <w:rsid w:val="5D56762F"/>
    <w:rsid w:val="5D732471"/>
    <w:rsid w:val="5D876DC4"/>
    <w:rsid w:val="5D9D539F"/>
    <w:rsid w:val="5EAB04F1"/>
    <w:rsid w:val="5EE920E0"/>
    <w:rsid w:val="5FCB4F3F"/>
    <w:rsid w:val="613C6CA7"/>
    <w:rsid w:val="618616DC"/>
    <w:rsid w:val="62A05B89"/>
    <w:rsid w:val="62B64D4D"/>
    <w:rsid w:val="63160352"/>
    <w:rsid w:val="643E6D06"/>
    <w:rsid w:val="64ED182A"/>
    <w:rsid w:val="64FA651B"/>
    <w:rsid w:val="651613BB"/>
    <w:rsid w:val="65435A95"/>
    <w:rsid w:val="654C7125"/>
    <w:rsid w:val="65B33BDE"/>
    <w:rsid w:val="65DA3F3F"/>
    <w:rsid w:val="66087577"/>
    <w:rsid w:val="663B68B6"/>
    <w:rsid w:val="66AA1B6E"/>
    <w:rsid w:val="675F5034"/>
    <w:rsid w:val="678B153A"/>
    <w:rsid w:val="679631D0"/>
    <w:rsid w:val="67A4218A"/>
    <w:rsid w:val="67EB3F77"/>
    <w:rsid w:val="67F07B4F"/>
    <w:rsid w:val="68AD7763"/>
    <w:rsid w:val="69625274"/>
    <w:rsid w:val="69993AE8"/>
    <w:rsid w:val="69A177F3"/>
    <w:rsid w:val="69CB5582"/>
    <w:rsid w:val="69CC7722"/>
    <w:rsid w:val="6A1D03CD"/>
    <w:rsid w:val="6A38073E"/>
    <w:rsid w:val="6A8B4964"/>
    <w:rsid w:val="6ACB7804"/>
    <w:rsid w:val="6B601CFA"/>
    <w:rsid w:val="6BE20961"/>
    <w:rsid w:val="6BF651F8"/>
    <w:rsid w:val="6D023176"/>
    <w:rsid w:val="6D7E7C6A"/>
    <w:rsid w:val="6D9C7207"/>
    <w:rsid w:val="6DF07BE2"/>
    <w:rsid w:val="6DF800D0"/>
    <w:rsid w:val="6F3A05FC"/>
    <w:rsid w:val="6F862A19"/>
    <w:rsid w:val="6FE12955"/>
    <w:rsid w:val="700630E4"/>
    <w:rsid w:val="70A97953"/>
    <w:rsid w:val="70AC1F3A"/>
    <w:rsid w:val="70FB630E"/>
    <w:rsid w:val="710E65A0"/>
    <w:rsid w:val="71F654F8"/>
    <w:rsid w:val="724548F3"/>
    <w:rsid w:val="72791486"/>
    <w:rsid w:val="72CB7F1C"/>
    <w:rsid w:val="72F31CA5"/>
    <w:rsid w:val="730F2B15"/>
    <w:rsid w:val="734A0007"/>
    <w:rsid w:val="73A92BE5"/>
    <w:rsid w:val="74D66B37"/>
    <w:rsid w:val="752E08C3"/>
    <w:rsid w:val="76635D12"/>
    <w:rsid w:val="770010FF"/>
    <w:rsid w:val="78EA1F80"/>
    <w:rsid w:val="78F93AE3"/>
    <w:rsid w:val="78FB3062"/>
    <w:rsid w:val="790B43D3"/>
    <w:rsid w:val="79E84790"/>
    <w:rsid w:val="7A394E8F"/>
    <w:rsid w:val="7A90527E"/>
    <w:rsid w:val="7A9554B1"/>
    <w:rsid w:val="7AD76BA4"/>
    <w:rsid w:val="7AE61E7C"/>
    <w:rsid w:val="7C6C0132"/>
    <w:rsid w:val="7D9615A7"/>
    <w:rsid w:val="7E1D300C"/>
    <w:rsid w:val="7E586E4E"/>
    <w:rsid w:val="7EE75225"/>
    <w:rsid w:val="7F97596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line="586" w:lineRule="exact"/>
      <w:ind w:left="1553"/>
      <w:outlineLvl w:val="0"/>
    </w:pPr>
    <w:rPr>
      <w:rFonts w:ascii="微软雅黑" w:hAnsi="微软雅黑" w:eastAsia="微软雅黑" w:cs="微软雅黑"/>
      <w:b/>
      <w:bCs/>
      <w:sz w:val="32"/>
      <w:szCs w:val="32"/>
      <w:lang w:val="zh-CN" w:bidi="zh-CN"/>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bidi="zh-CN"/>
    </w:rPr>
  </w:style>
  <w:style w:type="paragraph" w:styleId="4">
    <w:name w:val="Body Text Indent"/>
    <w:basedOn w:val="1"/>
    <w:link w:val="16"/>
    <w:qFormat/>
    <w:uiPriority w:val="0"/>
    <w:pPr>
      <w:spacing w:line="360" w:lineRule="auto"/>
      <w:ind w:firstLine="480" w:firstLineChars="200"/>
    </w:pPr>
    <w:rPr>
      <w:kern w:val="0"/>
      <w:sz w:val="24"/>
    </w:rPr>
  </w:style>
  <w:style w:type="paragraph" w:styleId="5">
    <w:name w:val="Plain Text"/>
    <w:basedOn w:val="1"/>
    <w:link w:val="17"/>
    <w:qFormat/>
    <w:uiPriority w:val="0"/>
    <w:rPr>
      <w:rFonts w:ascii="宋体" w:hAnsi="Courier New"/>
      <w:kern w:val="0"/>
      <w:sz w:val="20"/>
    </w:rPr>
  </w:style>
  <w:style w:type="paragraph" w:styleId="6">
    <w:name w:val="Balloon Text"/>
    <w:basedOn w:val="1"/>
    <w:link w:val="18"/>
    <w:qFormat/>
    <w:uiPriority w:val="0"/>
    <w:rPr>
      <w:kern w:val="0"/>
      <w:sz w:val="18"/>
      <w:szCs w:val="18"/>
    </w:rPr>
  </w:style>
  <w:style w:type="paragraph" w:styleId="7">
    <w:name w:val="footer"/>
    <w:basedOn w:val="1"/>
    <w:link w:val="19"/>
    <w:qFormat/>
    <w:uiPriority w:val="0"/>
    <w:pPr>
      <w:tabs>
        <w:tab w:val="center" w:pos="4153"/>
        <w:tab w:val="right" w:pos="8306"/>
      </w:tabs>
      <w:snapToGrid w:val="0"/>
      <w:jc w:val="left"/>
    </w:pPr>
    <w:rPr>
      <w:kern w:val="0"/>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Indent 3"/>
    <w:basedOn w:val="1"/>
    <w:link w:val="21"/>
    <w:qFormat/>
    <w:uiPriority w:val="0"/>
    <w:pPr>
      <w:spacing w:after="120"/>
      <w:ind w:left="420" w:leftChars="200"/>
    </w:pPr>
    <w:rPr>
      <w:kern w:val="0"/>
      <w:sz w:val="16"/>
      <w:szCs w:val="16"/>
    </w:rPr>
  </w:style>
  <w:style w:type="paragraph" w:styleId="10">
    <w:name w:val="Body Text 2"/>
    <w:basedOn w:val="1"/>
    <w:link w:val="22"/>
    <w:qFormat/>
    <w:uiPriority w:val="0"/>
    <w:pPr>
      <w:spacing w:after="120" w:line="480" w:lineRule="auto"/>
    </w:pPr>
    <w:rPr>
      <w:kern w:val="0"/>
      <w:sz w:val="20"/>
    </w:rPr>
  </w:style>
  <w:style w:type="character" w:styleId="13">
    <w:name w:val="page number"/>
    <w:basedOn w:val="12"/>
    <w:qFormat/>
    <w:uiPriority w:val="0"/>
  </w:style>
  <w:style w:type="character" w:styleId="14">
    <w:name w:val="FollowedHyperlink"/>
    <w:unhideWhenUsed/>
    <w:qFormat/>
    <w:uiPriority w:val="99"/>
    <w:rPr>
      <w:color w:val="800080"/>
      <w:u w:val="single"/>
    </w:rPr>
  </w:style>
  <w:style w:type="character" w:styleId="15">
    <w:name w:val="Hyperlink"/>
    <w:qFormat/>
    <w:uiPriority w:val="99"/>
    <w:rPr>
      <w:color w:val="0000FF"/>
      <w:u w:val="single"/>
    </w:rPr>
  </w:style>
  <w:style w:type="character" w:customStyle="1" w:styleId="16">
    <w:name w:val="正文文本缩进 Char"/>
    <w:link w:val="4"/>
    <w:qFormat/>
    <w:uiPriority w:val="0"/>
    <w:rPr>
      <w:rFonts w:ascii="Times New Roman" w:hAnsi="Times New Roman" w:eastAsia="宋体" w:cs="Times New Roman"/>
      <w:sz w:val="24"/>
      <w:szCs w:val="24"/>
    </w:rPr>
  </w:style>
  <w:style w:type="character" w:customStyle="1" w:styleId="17">
    <w:name w:val="纯文本 Char"/>
    <w:link w:val="5"/>
    <w:qFormat/>
    <w:uiPriority w:val="0"/>
    <w:rPr>
      <w:rFonts w:ascii="宋体" w:hAnsi="Courier New" w:eastAsia="宋体" w:cs="Times New Roman"/>
      <w:szCs w:val="24"/>
    </w:rPr>
  </w:style>
  <w:style w:type="character" w:customStyle="1" w:styleId="18">
    <w:name w:val="批注框文本 Char"/>
    <w:link w:val="6"/>
    <w:qFormat/>
    <w:uiPriority w:val="0"/>
    <w:rPr>
      <w:rFonts w:ascii="Times New Roman" w:hAnsi="Times New Roman" w:eastAsia="宋体" w:cs="Times New Roman"/>
      <w:sz w:val="18"/>
      <w:szCs w:val="18"/>
    </w:rPr>
  </w:style>
  <w:style w:type="character" w:customStyle="1" w:styleId="19">
    <w:name w:val="页脚 Char"/>
    <w:link w:val="7"/>
    <w:qFormat/>
    <w:uiPriority w:val="0"/>
    <w:rPr>
      <w:rFonts w:ascii="Times New Roman" w:hAnsi="Times New Roman" w:eastAsia="宋体" w:cs="Times New Roman"/>
      <w:sz w:val="18"/>
      <w:szCs w:val="18"/>
    </w:rPr>
  </w:style>
  <w:style w:type="character" w:customStyle="1" w:styleId="20">
    <w:name w:val="页眉 Char"/>
    <w:link w:val="8"/>
    <w:qFormat/>
    <w:uiPriority w:val="0"/>
    <w:rPr>
      <w:rFonts w:ascii="Times New Roman" w:hAnsi="Times New Roman" w:eastAsia="宋体" w:cs="Times New Roman"/>
      <w:sz w:val="18"/>
      <w:szCs w:val="18"/>
    </w:rPr>
  </w:style>
  <w:style w:type="character" w:customStyle="1" w:styleId="21">
    <w:name w:val="正文文本缩进 3 Char"/>
    <w:link w:val="9"/>
    <w:qFormat/>
    <w:uiPriority w:val="0"/>
    <w:rPr>
      <w:rFonts w:ascii="Times New Roman" w:hAnsi="Times New Roman" w:eastAsia="宋体" w:cs="Times New Roman"/>
      <w:sz w:val="16"/>
      <w:szCs w:val="16"/>
    </w:rPr>
  </w:style>
  <w:style w:type="character" w:customStyle="1" w:styleId="22">
    <w:name w:val="正文文本 2 Char"/>
    <w:link w:val="10"/>
    <w:qFormat/>
    <w:uiPriority w:val="0"/>
    <w:rPr>
      <w:rFonts w:ascii="Times New Roman" w:hAnsi="Times New Roman" w:eastAsia="宋体" w:cs="Times New Roman"/>
      <w:szCs w:val="24"/>
    </w:rPr>
  </w:style>
  <w:style w:type="paragraph" w:customStyle="1" w:styleId="23">
    <w:name w:val="xl72"/>
    <w:basedOn w:val="1"/>
    <w:qFormat/>
    <w:uiPriority w:val="0"/>
    <w:pPr>
      <w:widowControl/>
      <w:pBdr>
        <w:right w:val="single" w:color="auto" w:sz="8" w:space="0"/>
      </w:pBdr>
      <w:spacing w:before="100" w:beforeAutospacing="1" w:after="100" w:afterAutospacing="1"/>
      <w:ind w:firstLine="100" w:firstLineChars="100"/>
      <w:jc w:val="left"/>
    </w:pPr>
    <w:rPr>
      <w:rFonts w:ascii="宋体" w:hAnsi="宋体" w:cs="宋体"/>
      <w:kern w:val="0"/>
      <w:sz w:val="18"/>
      <w:szCs w:val="18"/>
    </w:rPr>
  </w:style>
  <w:style w:type="paragraph" w:customStyle="1" w:styleId="24">
    <w:name w:val="_Style 7"/>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xl7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26">
    <w:name w:val="xl78"/>
    <w:basedOn w:val="1"/>
    <w:qFormat/>
    <w:uiPriority w:val="0"/>
    <w:pPr>
      <w:widowControl/>
      <w:pBdr>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
    <w:name w:val="xl7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8">
    <w:name w:val="xl67"/>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
    <w:name w:val="xl6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0">
    <w:name w:val="xl70"/>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31">
    <w:name w:val="1"/>
    <w:basedOn w:val="1"/>
    <w:autoRedefine/>
    <w:qFormat/>
    <w:uiPriority w:val="0"/>
    <w:pPr>
      <w:autoSpaceDE w:val="0"/>
      <w:autoSpaceDN w:val="0"/>
    </w:pPr>
    <w:rPr>
      <w:rFonts w:ascii="Tahoma" w:hAnsi="Tahoma"/>
      <w:sz w:val="24"/>
      <w:szCs w:val="20"/>
    </w:rPr>
  </w:style>
  <w:style w:type="paragraph" w:customStyle="1" w:styleId="32">
    <w:name w:val="xl6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3">
    <w:name w:val="xl77"/>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
    <w:name w:val="xl73"/>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35">
    <w:name w:val="xl6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7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68"/>
    <w:basedOn w:val="1"/>
    <w:autoRedefine/>
    <w:qFormat/>
    <w:uiPriority w:val="0"/>
    <w:pPr>
      <w:widowControl/>
      <w:pBdr>
        <w:right w:val="single" w:color="auto" w:sz="8" w:space="0"/>
      </w:pBdr>
      <w:spacing w:before="100" w:beforeAutospacing="1" w:after="100" w:afterAutospacing="1"/>
      <w:jc w:val="left"/>
    </w:pPr>
    <w:rPr>
      <w:rFonts w:ascii="宋体" w:hAnsi="宋体" w:cs="宋体"/>
      <w:b/>
      <w:bCs/>
      <w:kern w:val="0"/>
      <w:sz w:val="18"/>
      <w:szCs w:val="18"/>
    </w:rPr>
  </w:style>
  <w:style w:type="paragraph" w:customStyle="1" w:styleId="39">
    <w:name w:val="xl71"/>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8"/>
      <w:szCs w:val="18"/>
    </w:rPr>
  </w:style>
  <w:style w:type="paragraph" w:customStyle="1" w:styleId="40">
    <w:name w:val="xl69"/>
    <w:basedOn w:val="1"/>
    <w:autoRedefine/>
    <w:qFormat/>
    <w:uiPriority w:val="0"/>
    <w:pPr>
      <w:widowControl/>
      <w:pBdr>
        <w:right w:val="single" w:color="auto" w:sz="8" w:space="0"/>
      </w:pBdr>
      <w:spacing w:before="100" w:beforeAutospacing="1" w:after="100" w:afterAutospacing="1"/>
      <w:jc w:val="center"/>
    </w:pPr>
    <w:rPr>
      <w:rFonts w:ascii="宋体" w:hAnsi="宋体" w:cs="宋体"/>
      <w:kern w:val="0"/>
      <w:sz w:val="18"/>
      <w:szCs w:val="18"/>
    </w:rPr>
  </w:style>
  <w:style w:type="paragraph" w:customStyle="1" w:styleId="41">
    <w:name w:val="标题3"/>
    <w:basedOn w:val="1"/>
    <w:next w:val="1"/>
    <w:autoRedefine/>
    <w:qFormat/>
    <w:uiPriority w:val="0"/>
    <w:pPr>
      <w:autoSpaceDE w:val="0"/>
      <w:autoSpaceDN w:val="0"/>
      <w:snapToGrid w:val="0"/>
      <w:spacing w:line="590" w:lineRule="atLeast"/>
      <w:ind w:firstLine="624"/>
    </w:pPr>
    <w:rPr>
      <w:rFonts w:eastAsia="方正黑体_GBK"/>
      <w:snapToGrid w:val="0"/>
      <w:kern w:val="0"/>
      <w:sz w:val="32"/>
      <w:szCs w:val="20"/>
    </w:rPr>
  </w:style>
  <w:style w:type="paragraph" w:styleId="42">
    <w:name w:val="List Paragraph"/>
    <w:basedOn w:val="1"/>
    <w:autoRedefine/>
    <w:qFormat/>
    <w:uiPriority w:val="1"/>
    <w:pPr>
      <w:ind w:left="1795" w:hanging="242"/>
    </w:pPr>
    <w:rPr>
      <w:rFonts w:ascii="仿宋" w:hAnsi="仿宋" w:eastAsia="仿宋" w:cs="仿宋"/>
      <w:lang w:val="zh-CN" w:bidi="zh-CN"/>
    </w:rPr>
  </w:style>
  <w:style w:type="character" w:customStyle="1" w:styleId="43">
    <w:name w:val="font301"/>
    <w:basedOn w:val="12"/>
    <w:autoRedefine/>
    <w:qFormat/>
    <w:uiPriority w:val="0"/>
    <w:rPr>
      <w:rFonts w:hint="default" w:ascii="方正小标宋简体" w:hAnsi="方正小标宋简体" w:eastAsia="方正小标宋简体" w:cs="方正小标宋简体"/>
      <w:color w:val="000000"/>
      <w:sz w:val="32"/>
      <w:szCs w:val="32"/>
      <w:u w:val="none"/>
    </w:rPr>
  </w:style>
  <w:style w:type="character" w:customStyle="1" w:styleId="44">
    <w:name w:val="font23"/>
    <w:basedOn w:val="12"/>
    <w:autoRedefine/>
    <w:qFormat/>
    <w:uiPriority w:val="0"/>
    <w:rPr>
      <w:rFonts w:hint="default" w:ascii="方正小标宋简体" w:hAnsi="方正小标宋简体" w:eastAsia="方正小标宋简体" w:cs="方正小标宋简体"/>
      <w:color w:val="000000"/>
      <w:sz w:val="30"/>
      <w:szCs w:val="30"/>
      <w:u w:val="none"/>
    </w:rPr>
  </w:style>
  <w:style w:type="character" w:customStyle="1" w:styleId="45">
    <w:name w:val="font351"/>
    <w:basedOn w:val="12"/>
    <w:autoRedefine/>
    <w:qFormat/>
    <w:uiPriority w:val="0"/>
    <w:rPr>
      <w:rFonts w:hint="eastAsia" w:ascii="宋体" w:hAnsi="宋体" w:eastAsia="宋体" w:cs="宋体"/>
      <w:color w:val="000000"/>
      <w:sz w:val="18"/>
      <w:szCs w:val="18"/>
      <w:u w:val="none"/>
    </w:rPr>
  </w:style>
  <w:style w:type="character" w:customStyle="1" w:styleId="46">
    <w:name w:val="font211"/>
    <w:basedOn w:val="12"/>
    <w:autoRedefine/>
    <w:qFormat/>
    <w:uiPriority w:val="0"/>
    <w:rPr>
      <w:rFonts w:hint="default" w:ascii="Times New Roman" w:hAnsi="Times New Roman" w:cs="Times New Roman"/>
      <w:color w:val="000000"/>
      <w:sz w:val="18"/>
      <w:szCs w:val="18"/>
      <w:u w:val="none"/>
    </w:rPr>
  </w:style>
  <w:style w:type="character" w:customStyle="1" w:styleId="47">
    <w:name w:val="font261"/>
    <w:basedOn w:val="12"/>
    <w:autoRedefine/>
    <w:qFormat/>
    <w:uiPriority w:val="0"/>
    <w:rPr>
      <w:rFonts w:hint="eastAsia" w:ascii="宋体" w:hAnsi="宋体" w:eastAsia="宋体" w:cs="宋体"/>
      <w:color w:val="000000"/>
      <w:sz w:val="21"/>
      <w:szCs w:val="21"/>
      <w:u w:val="none"/>
    </w:rPr>
  </w:style>
  <w:style w:type="character" w:customStyle="1" w:styleId="48">
    <w:name w:val="font281"/>
    <w:basedOn w:val="12"/>
    <w:autoRedefine/>
    <w:qFormat/>
    <w:uiPriority w:val="0"/>
    <w:rPr>
      <w:rFonts w:hint="default" w:ascii="Times New Roman" w:hAnsi="Times New Roman" w:cs="Times New Roman"/>
      <w:color w:val="000000"/>
      <w:sz w:val="21"/>
      <w:szCs w:val="21"/>
      <w:u w:val="none"/>
    </w:rPr>
  </w:style>
  <w:style w:type="character" w:customStyle="1" w:styleId="49">
    <w:name w:val="font251"/>
    <w:basedOn w:val="12"/>
    <w:autoRedefine/>
    <w:qFormat/>
    <w:uiPriority w:val="0"/>
    <w:rPr>
      <w:rFonts w:hint="eastAsia" w:ascii="宋体" w:hAnsi="宋体" w:eastAsia="宋体" w:cs="宋体"/>
      <w:color w:val="FF0000"/>
      <w:sz w:val="21"/>
      <w:szCs w:val="21"/>
      <w:u w:val="none"/>
    </w:rPr>
  </w:style>
  <w:style w:type="character" w:customStyle="1" w:styleId="50">
    <w:name w:val="font41"/>
    <w:basedOn w:val="12"/>
    <w:autoRedefine/>
    <w:qFormat/>
    <w:uiPriority w:val="0"/>
    <w:rPr>
      <w:rFonts w:hint="eastAsia" w:ascii="宋体" w:hAnsi="宋体" w:eastAsia="宋体" w:cs="宋体"/>
      <w:color w:val="000000"/>
      <w:sz w:val="20"/>
      <w:szCs w:val="20"/>
      <w:u w:val="none"/>
    </w:rPr>
  </w:style>
  <w:style w:type="character" w:customStyle="1" w:styleId="51">
    <w:name w:val="font311"/>
    <w:basedOn w:val="12"/>
    <w:autoRedefine/>
    <w:qFormat/>
    <w:uiPriority w:val="0"/>
    <w:rPr>
      <w:rFonts w:hint="default" w:ascii="Times New Roman" w:hAnsi="Times New Roman" w:cs="Times New Roman"/>
      <w:color w:val="FF0000"/>
      <w:sz w:val="21"/>
      <w:szCs w:val="21"/>
      <w:u w:val="none"/>
    </w:rPr>
  </w:style>
  <w:style w:type="character" w:customStyle="1" w:styleId="52">
    <w:name w:val="font122"/>
    <w:basedOn w:val="12"/>
    <w:autoRedefine/>
    <w:qFormat/>
    <w:uiPriority w:val="0"/>
    <w:rPr>
      <w:rFonts w:hint="eastAsia" w:ascii="宋体" w:hAnsi="宋体" w:eastAsia="宋体" w:cs="宋体"/>
      <w:b/>
      <w:bCs/>
      <w:color w:val="000000"/>
      <w:sz w:val="21"/>
      <w:szCs w:val="21"/>
      <w:u w:val="none"/>
    </w:rPr>
  </w:style>
  <w:style w:type="character" w:customStyle="1" w:styleId="53">
    <w:name w:val="font12"/>
    <w:basedOn w:val="12"/>
    <w:autoRedefine/>
    <w:qFormat/>
    <w:uiPriority w:val="0"/>
    <w:rPr>
      <w:rFonts w:hint="default" w:ascii="Times New Roman" w:hAnsi="Times New Roman" w:cs="Times New Roman"/>
      <w:b/>
      <w:bCs/>
      <w:color w:val="000000"/>
      <w:sz w:val="21"/>
      <w:szCs w:val="21"/>
      <w:u w:val="none"/>
    </w:rPr>
  </w:style>
  <w:style w:type="character" w:customStyle="1" w:styleId="54">
    <w:name w:val="font221"/>
    <w:basedOn w:val="12"/>
    <w:autoRedefine/>
    <w:qFormat/>
    <w:uiPriority w:val="0"/>
    <w:rPr>
      <w:rFonts w:hint="eastAsia" w:ascii="宋体" w:hAnsi="宋体" w:eastAsia="宋体" w:cs="宋体"/>
      <w:color w:val="FF0000"/>
      <w:sz w:val="20"/>
      <w:szCs w:val="20"/>
      <w:u w:val="none"/>
    </w:rPr>
  </w:style>
  <w:style w:type="character" w:customStyle="1" w:styleId="55">
    <w:name w:val="font01"/>
    <w:basedOn w:val="12"/>
    <w:autoRedefine/>
    <w:qFormat/>
    <w:uiPriority w:val="0"/>
    <w:rPr>
      <w:rFonts w:hint="default" w:ascii="Times New Roman" w:hAnsi="Times New Roman" w:cs="Times New Roman"/>
      <w:color w:val="000000"/>
      <w:sz w:val="14"/>
      <w:szCs w:val="14"/>
      <w:u w:val="none"/>
    </w:rPr>
  </w:style>
  <w:style w:type="character" w:customStyle="1" w:styleId="56">
    <w:name w:val="font241"/>
    <w:basedOn w:val="12"/>
    <w:autoRedefine/>
    <w:qFormat/>
    <w:uiPriority w:val="0"/>
    <w:rPr>
      <w:rFonts w:hint="eastAsia" w:ascii="宋体" w:hAnsi="宋体" w:eastAsia="宋体" w:cs="宋体"/>
      <w:color w:val="FF0000"/>
      <w:sz w:val="18"/>
      <w:szCs w:val="18"/>
      <w:u w:val="none"/>
    </w:rPr>
  </w:style>
  <w:style w:type="character" w:customStyle="1" w:styleId="57">
    <w:name w:val="font71"/>
    <w:basedOn w:val="12"/>
    <w:autoRedefine/>
    <w:qFormat/>
    <w:uiPriority w:val="0"/>
    <w:rPr>
      <w:rFonts w:hint="default" w:ascii="Times New Roman" w:hAnsi="Times New Roman" w:cs="Times New Roman"/>
      <w:color w:val="000000"/>
      <w:sz w:val="21"/>
      <w:szCs w:val="21"/>
      <w:u w:val="none"/>
    </w:rPr>
  </w:style>
  <w:style w:type="character" w:customStyle="1" w:styleId="58">
    <w:name w:val="font141"/>
    <w:basedOn w:val="12"/>
    <w:autoRedefine/>
    <w:qFormat/>
    <w:uiPriority w:val="0"/>
    <w:rPr>
      <w:rFonts w:hint="eastAsia" w:ascii="宋体" w:hAnsi="宋体" w:eastAsia="宋体" w:cs="宋体"/>
      <w:color w:val="000000"/>
      <w:sz w:val="21"/>
      <w:szCs w:val="21"/>
      <w:u w:val="none"/>
    </w:rPr>
  </w:style>
  <w:style w:type="character" w:customStyle="1" w:styleId="59">
    <w:name w:val="font11"/>
    <w:basedOn w:val="12"/>
    <w:autoRedefine/>
    <w:qFormat/>
    <w:uiPriority w:val="0"/>
    <w:rPr>
      <w:rFonts w:hint="eastAsia" w:ascii="宋体" w:hAnsi="宋体" w:eastAsia="宋体" w:cs="宋体"/>
      <w:color w:val="000000"/>
      <w:sz w:val="20"/>
      <w:szCs w:val="20"/>
      <w:u w:val="none"/>
    </w:rPr>
  </w:style>
  <w:style w:type="character" w:customStyle="1" w:styleId="60">
    <w:name w:val="font21"/>
    <w:basedOn w:val="12"/>
    <w:autoRedefine/>
    <w:qFormat/>
    <w:uiPriority w:val="0"/>
    <w:rPr>
      <w:rFonts w:hint="default" w:ascii="Times New Roman" w:hAnsi="Times New Roman" w:cs="Times New Roman"/>
      <w:color w:val="000000"/>
      <w:sz w:val="20"/>
      <w:szCs w:val="20"/>
      <w:u w:val="none"/>
    </w:rPr>
  </w:style>
  <w:style w:type="character" w:customStyle="1" w:styleId="61">
    <w:name w:val="font121"/>
    <w:basedOn w:val="12"/>
    <w:autoRedefine/>
    <w:qFormat/>
    <w:uiPriority w:val="0"/>
    <w:rPr>
      <w:rFonts w:hint="eastAsia" w:ascii="宋体" w:hAnsi="宋体" w:eastAsia="宋体" w:cs="宋体"/>
      <w:b/>
      <w:bCs/>
      <w:color w:val="000000"/>
      <w:sz w:val="20"/>
      <w:szCs w:val="20"/>
      <w:u w:val="none"/>
    </w:rPr>
  </w:style>
  <w:style w:type="character" w:customStyle="1" w:styleId="62">
    <w:name w:val="font341"/>
    <w:basedOn w:val="12"/>
    <w:autoRedefine/>
    <w:qFormat/>
    <w:uiPriority w:val="0"/>
    <w:rPr>
      <w:rFonts w:hint="default" w:ascii="Times New Roman" w:hAnsi="Times New Roman" w:cs="Times New Roman"/>
      <w:b/>
      <w:bCs/>
      <w:color w:val="000000"/>
      <w:sz w:val="20"/>
      <w:szCs w:val="20"/>
      <w:u w:val="none"/>
    </w:rPr>
  </w:style>
  <w:style w:type="character" w:customStyle="1" w:styleId="63">
    <w:name w:val="font61"/>
    <w:basedOn w:val="12"/>
    <w:autoRedefine/>
    <w:qFormat/>
    <w:uiPriority w:val="0"/>
    <w:rPr>
      <w:rFonts w:hint="default" w:ascii="Segoe UI Symbol" w:hAnsi="Segoe UI Symbol" w:eastAsia="Segoe UI Symbol" w:cs="Segoe UI Symbol"/>
      <w:color w:val="000000"/>
      <w:sz w:val="20"/>
      <w:szCs w:val="20"/>
      <w:u w:val="none"/>
    </w:rPr>
  </w:style>
  <w:style w:type="character" w:customStyle="1" w:styleId="64">
    <w:name w:val="font101"/>
    <w:basedOn w:val="12"/>
    <w:autoRedefine/>
    <w:qFormat/>
    <w:uiPriority w:val="0"/>
    <w:rPr>
      <w:rFonts w:hint="eastAsia" w:ascii="宋体" w:hAnsi="宋体" w:eastAsia="宋体" w:cs="宋体"/>
      <w:color w:val="000000"/>
      <w:sz w:val="20"/>
      <w:szCs w:val="20"/>
      <w:u w:val="none"/>
    </w:rPr>
  </w:style>
  <w:style w:type="character" w:customStyle="1" w:styleId="65">
    <w:name w:val="font212"/>
    <w:basedOn w:val="12"/>
    <w:autoRedefine/>
    <w:qFormat/>
    <w:uiPriority w:val="0"/>
    <w:rPr>
      <w:rFonts w:hint="default" w:ascii="Times New Roman" w:hAnsi="Times New Roman" w:cs="Times New Roman"/>
      <w:color w:val="000000"/>
      <w:sz w:val="20"/>
      <w:szCs w:val="20"/>
      <w:u w:val="none"/>
    </w:rPr>
  </w:style>
  <w:style w:type="character" w:customStyle="1" w:styleId="66">
    <w:name w:val="font151"/>
    <w:basedOn w:val="12"/>
    <w:autoRedefine/>
    <w:qFormat/>
    <w:uiPriority w:val="0"/>
    <w:rPr>
      <w:rFonts w:hint="default" w:ascii="Segoe UI Symbol" w:hAnsi="Segoe UI Symbol" w:eastAsia="Segoe UI Symbol" w:cs="Segoe UI Symbol"/>
      <w:color w:val="000000"/>
      <w:sz w:val="20"/>
      <w:szCs w:val="20"/>
      <w:u w:val="none"/>
    </w:rPr>
  </w:style>
  <w:style w:type="character" w:customStyle="1" w:styleId="67">
    <w:name w:val="font171"/>
    <w:basedOn w:val="12"/>
    <w:autoRedefine/>
    <w:qFormat/>
    <w:uiPriority w:val="0"/>
    <w:rPr>
      <w:rFonts w:hint="default" w:ascii="Segoe UI Symbol" w:hAnsi="Segoe UI Symbol" w:eastAsia="Segoe UI Symbol" w:cs="Segoe UI Symbol"/>
      <w:color w:val="000000"/>
      <w:sz w:val="20"/>
      <w:szCs w:val="20"/>
      <w:u w:val="none"/>
    </w:rPr>
  </w:style>
  <w:style w:type="character" w:customStyle="1" w:styleId="68">
    <w:name w:val="font131"/>
    <w:basedOn w:val="12"/>
    <w:autoRedefine/>
    <w:qFormat/>
    <w:uiPriority w:val="0"/>
    <w:rPr>
      <w:rFonts w:hint="default" w:ascii="Times New Roman" w:hAnsi="Times New Roman" w:cs="Times New Roman"/>
      <w:color w:val="000000"/>
      <w:sz w:val="20"/>
      <w:szCs w:val="20"/>
      <w:u w:val="none"/>
    </w:rPr>
  </w:style>
  <w:style w:type="character" w:customStyle="1" w:styleId="69">
    <w:name w:val="font231"/>
    <w:basedOn w:val="12"/>
    <w:autoRedefine/>
    <w:qFormat/>
    <w:uiPriority w:val="0"/>
    <w:rPr>
      <w:rFonts w:hint="default" w:ascii="Times New Roman" w:hAnsi="Times New Roman" w:cs="Times New Roman"/>
      <w:color w:val="FF0000"/>
      <w:sz w:val="20"/>
      <w:szCs w:val="20"/>
      <w:u w:val="none"/>
    </w:rPr>
  </w:style>
  <w:style w:type="paragraph" w:customStyle="1" w:styleId="70">
    <w:name w:val="font6"/>
    <w:basedOn w:val="1"/>
    <w:autoRedefine/>
    <w:qFormat/>
    <w:uiPriority w:val="0"/>
    <w:pPr>
      <w:widowControl/>
      <w:spacing w:before="100" w:beforeAutospacing="1" w:after="100" w:afterAutospacing="1"/>
      <w:jc w:val="left"/>
    </w:pPr>
    <w:rPr>
      <w:kern w:val="0"/>
      <w:sz w:val="20"/>
      <w:szCs w:val="20"/>
    </w:rPr>
  </w:style>
  <w:style w:type="paragraph" w:customStyle="1" w:styleId="71">
    <w:name w:val="font7"/>
    <w:basedOn w:val="1"/>
    <w:autoRedefine/>
    <w:qFormat/>
    <w:uiPriority w:val="0"/>
    <w:pPr>
      <w:widowControl/>
      <w:spacing w:before="100" w:beforeAutospacing="1" w:after="100" w:afterAutospacing="1"/>
      <w:jc w:val="left"/>
    </w:pPr>
    <w:rPr>
      <w:rFonts w:ascii="方正仿宋_GBK" w:hAnsi="宋体" w:eastAsia="方正仿宋_GBK" w:cs="宋体"/>
      <w:kern w:val="0"/>
      <w:sz w:val="20"/>
      <w:szCs w:val="20"/>
    </w:rPr>
  </w:style>
  <w:style w:type="paragraph" w:customStyle="1" w:styleId="72">
    <w:name w:val="font8"/>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3">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74">
    <w:name w:val="font10"/>
    <w:basedOn w:val="1"/>
    <w:autoRedefine/>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75">
    <w:name w:val="xl7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76">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77">
    <w:name w:val="xl81"/>
    <w:basedOn w:val="1"/>
    <w:autoRedefine/>
    <w:qFormat/>
    <w:uiPriority w:val="0"/>
    <w:pPr>
      <w:widowControl/>
      <w:pBdr>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8">
    <w:name w:val="xl82"/>
    <w:basedOn w:val="1"/>
    <w:autoRedefine/>
    <w:qFormat/>
    <w:uiPriority w:val="0"/>
    <w:pPr>
      <w:widowControl/>
      <w:pBdr>
        <w:left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79">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80">
    <w:name w:val="xl84"/>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1">
    <w:name w:val="xl85"/>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2">
    <w:name w:val="xl86"/>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color w:val="000000"/>
      <w:kern w:val="0"/>
      <w:sz w:val="20"/>
      <w:szCs w:val="20"/>
    </w:rPr>
  </w:style>
  <w:style w:type="paragraph" w:customStyle="1" w:styleId="83">
    <w:name w:val="xl87"/>
    <w:basedOn w:val="1"/>
    <w:autoRedefine/>
    <w:qFormat/>
    <w:uiPriority w:val="0"/>
    <w:pPr>
      <w:widowControl/>
      <w:pBdr>
        <w:left w:val="single" w:color="auto" w:sz="4" w:space="0"/>
        <w:right w:val="single" w:color="auto" w:sz="4" w:space="0"/>
      </w:pBdr>
      <w:spacing w:before="100" w:beforeAutospacing="1" w:after="100" w:afterAutospacing="1"/>
      <w:jc w:val="left"/>
    </w:pPr>
    <w:rPr>
      <w:kern w:val="0"/>
      <w:sz w:val="20"/>
      <w:szCs w:val="20"/>
    </w:rPr>
  </w:style>
  <w:style w:type="paragraph" w:customStyle="1" w:styleId="84">
    <w:name w:val="xl88"/>
    <w:basedOn w:val="1"/>
    <w:autoRedefine/>
    <w:qFormat/>
    <w:uiPriority w:val="0"/>
    <w:pPr>
      <w:widowControl/>
      <w:pBdr>
        <w:right w:val="single" w:color="auto" w:sz="4" w:space="0"/>
      </w:pBdr>
      <w:spacing w:before="100" w:beforeAutospacing="1" w:after="100" w:afterAutospacing="1"/>
    </w:pPr>
    <w:rPr>
      <w:rFonts w:ascii="宋体" w:hAnsi="宋体" w:cs="宋体"/>
      <w:kern w:val="0"/>
      <w:sz w:val="20"/>
      <w:szCs w:val="20"/>
    </w:rPr>
  </w:style>
  <w:style w:type="paragraph" w:customStyle="1" w:styleId="85">
    <w:name w:val="xl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86">
    <w:name w:val="xl90"/>
    <w:basedOn w:val="1"/>
    <w:autoRedefine/>
    <w:qFormat/>
    <w:uiPriority w:val="0"/>
    <w:pPr>
      <w:widowControl/>
      <w:pBdr>
        <w:left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87">
    <w:name w:val="xl91"/>
    <w:basedOn w:val="1"/>
    <w:autoRedefine/>
    <w:qFormat/>
    <w:uiPriority w:val="0"/>
    <w:pPr>
      <w:widowControl/>
      <w:pBdr>
        <w:lef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89">
    <w:name w:val="xl9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90">
    <w:name w:val="xl94"/>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91">
    <w:name w:val="xl95"/>
    <w:basedOn w:val="1"/>
    <w:autoRedefine/>
    <w:qFormat/>
    <w:uiPriority w:val="0"/>
    <w:pPr>
      <w:widowControl/>
      <w:pBdr>
        <w:lef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92">
    <w:name w:val="xl96"/>
    <w:basedOn w:val="1"/>
    <w:autoRedefine/>
    <w:qFormat/>
    <w:uiPriority w:val="0"/>
    <w:pPr>
      <w:widowControl/>
      <w:pBdr>
        <w:left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93">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94">
    <w:name w:val="xl98"/>
    <w:basedOn w:val="1"/>
    <w:autoRedefine/>
    <w:qFormat/>
    <w:uiPriority w:val="0"/>
    <w:pPr>
      <w:widowControl/>
      <w:pBdr>
        <w:left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95">
    <w:name w:val="xl99"/>
    <w:basedOn w:val="1"/>
    <w:autoRedefine/>
    <w:qFormat/>
    <w:uiPriority w:val="0"/>
    <w:pPr>
      <w:widowControl/>
      <w:pBdr>
        <w:lef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96">
    <w:name w:val="xl100"/>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97">
    <w:name w:val="xl10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98">
    <w:name w:val="xl102"/>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0"/>
      <w:szCs w:val="20"/>
    </w:rPr>
  </w:style>
  <w:style w:type="paragraph" w:customStyle="1" w:styleId="99">
    <w:name w:val="xl10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100">
    <w:name w:val="xl104"/>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color w:val="000000"/>
      <w:kern w:val="0"/>
      <w:sz w:val="20"/>
      <w:szCs w:val="20"/>
    </w:rPr>
  </w:style>
  <w:style w:type="paragraph" w:customStyle="1" w:styleId="101">
    <w:name w:val="xl105"/>
    <w:basedOn w:val="1"/>
    <w:autoRedefine/>
    <w:qFormat/>
    <w:uiPriority w:val="0"/>
    <w:pPr>
      <w:widowControl/>
      <w:pBdr>
        <w:lef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2">
    <w:name w:val="xl106"/>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103">
    <w:name w:val="xl107"/>
    <w:basedOn w:val="1"/>
    <w:autoRedefine/>
    <w:qFormat/>
    <w:uiPriority w:val="0"/>
    <w:pPr>
      <w:widowControl/>
      <w:pBdr>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4">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0"/>
      <w:szCs w:val="20"/>
    </w:rPr>
  </w:style>
  <w:style w:type="paragraph" w:customStyle="1" w:styleId="105">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0"/>
      <w:szCs w:val="20"/>
    </w:rPr>
  </w:style>
  <w:style w:type="paragraph" w:customStyle="1" w:styleId="106">
    <w:name w:val="xl11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107">
    <w:name w:val="xl11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9">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15.wmf"/><Relationship Id="rId36" Type="http://schemas.openxmlformats.org/officeDocument/2006/relationships/image" Target="media/image14.wmf"/><Relationship Id="rId35" Type="http://schemas.openxmlformats.org/officeDocument/2006/relationships/oleObject" Target="embeddings/oleObject11.bin"/><Relationship Id="rId34" Type="http://schemas.openxmlformats.org/officeDocument/2006/relationships/image" Target="media/image13.wmf"/><Relationship Id="rId33" Type="http://schemas.openxmlformats.org/officeDocument/2006/relationships/oleObject" Target="embeddings/oleObject10.bin"/><Relationship Id="rId32" Type="http://schemas.openxmlformats.org/officeDocument/2006/relationships/image" Target="media/image12.wmf"/><Relationship Id="rId31" Type="http://schemas.openxmlformats.org/officeDocument/2006/relationships/oleObject" Target="embeddings/oleObject9.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0.wmf"/><Relationship Id="rId27" Type="http://schemas.openxmlformats.org/officeDocument/2006/relationships/oleObject" Target="embeddings/oleObject7.bin"/><Relationship Id="rId26" Type="http://schemas.openxmlformats.org/officeDocument/2006/relationships/image" Target="media/image9.wmf"/><Relationship Id="rId25" Type="http://schemas.openxmlformats.org/officeDocument/2006/relationships/oleObject" Target="embeddings/oleObject6.bin"/><Relationship Id="rId24" Type="http://schemas.openxmlformats.org/officeDocument/2006/relationships/image" Target="media/image8.wmf"/><Relationship Id="rId23" Type="http://schemas.openxmlformats.org/officeDocument/2006/relationships/oleObject" Target="embeddings/oleObject5.bin"/><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png"/><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39</Pages>
  <Words>46786</Words>
  <Characters>49283</Characters>
  <Lines>398</Lines>
  <Paragraphs>112</Paragraphs>
  <TotalTime>174</TotalTime>
  <ScaleCrop>false</ScaleCrop>
  <LinksUpToDate>false</LinksUpToDate>
  <CharactersWithSpaces>50744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2017-05-22T02:03:00Z</dcterms:created>
  <dc:creator>admin</dc:creator>
  <cp:lastModifiedBy>隐形的翅膀</cp:lastModifiedBy>
  <cp:lastPrinted>2023-04-03T02:09:00Z</cp:lastPrinted>
  <dcterms:modified xsi:type="dcterms:W3CDTF">2024-02-22T09:55:18Z</dcterms:modified>
  <dc:title>○K连云港市社会发展与妇女儿童基本情况</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1361D5AD035E42A6B79BFCF4C05AC3F9</vt:lpwstr>
  </property>
</Properties>
</file>