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3C0A3">
      <w:pPr>
        <w:pStyle w:val="2"/>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sz w:val="33"/>
          <w:szCs w:val="33"/>
        </w:rPr>
      </w:pPr>
      <w:bookmarkStart w:id="0" w:name="_GoBack"/>
      <w:r>
        <w:rPr>
          <w:i w:val="0"/>
          <w:iCs w:val="0"/>
          <w:caps w:val="0"/>
          <w:color w:val="333333"/>
          <w:spacing w:val="0"/>
          <w:sz w:val="33"/>
          <w:szCs w:val="33"/>
        </w:rPr>
        <w:t>中华人民共和国民营经济促进法</w:t>
      </w:r>
    </w:p>
    <w:p w14:paraId="47744C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pPr>
      <w:r>
        <w:rPr>
          <w:rStyle w:val="6"/>
          <w:rFonts w:hint="eastAsia" w:ascii="宋体" w:hAnsi="宋体" w:eastAsia="宋体" w:cs="宋体"/>
          <w:b/>
          <w:bCs/>
          <w:i w:val="0"/>
          <w:iCs w:val="0"/>
          <w:caps w:val="0"/>
          <w:color w:val="333333"/>
          <w:spacing w:val="0"/>
          <w:sz w:val="19"/>
          <w:szCs w:val="19"/>
        </w:rPr>
        <w:t>中华人民共和国民营经济促进法</w:t>
      </w:r>
    </w:p>
    <w:p w14:paraId="1124BC4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pPr>
      <w:r>
        <w:rPr>
          <w:rStyle w:val="6"/>
          <w:rFonts w:hint="eastAsia" w:ascii="宋体" w:hAnsi="宋体" w:eastAsia="宋体" w:cs="宋体"/>
          <w:b/>
          <w:bCs/>
          <w:i w:val="0"/>
          <w:iCs w:val="0"/>
          <w:caps w:val="0"/>
          <w:color w:val="333333"/>
          <w:spacing w:val="0"/>
          <w:sz w:val="19"/>
          <w:szCs w:val="19"/>
        </w:rPr>
        <w:t>（2025年4月30日第十四届全国人民代表大会常务委员会第十五次会议通过）</w:t>
      </w:r>
    </w:p>
    <w:p w14:paraId="241180D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目录</w:t>
      </w:r>
    </w:p>
    <w:p w14:paraId="3632DB2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第一章　总则</w:t>
      </w:r>
    </w:p>
    <w:p w14:paraId="198731A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第二章　公平竞争</w:t>
      </w:r>
    </w:p>
    <w:p w14:paraId="0F3F01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第三章　投资融资促进</w:t>
      </w:r>
    </w:p>
    <w:p w14:paraId="6BF62A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第四章　科技创新</w:t>
      </w:r>
    </w:p>
    <w:p w14:paraId="5262EF5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第五章　规范经营</w:t>
      </w:r>
    </w:p>
    <w:p w14:paraId="166AA5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第六章　服务保障</w:t>
      </w:r>
    </w:p>
    <w:p w14:paraId="3B9EA2A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第七章　权益保护</w:t>
      </w:r>
    </w:p>
    <w:p w14:paraId="3B776F4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第八章　法律责任</w:t>
      </w:r>
    </w:p>
    <w:p w14:paraId="35983E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第九章　附则</w:t>
      </w:r>
    </w:p>
    <w:p w14:paraId="0FC0FC9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第一章　总则</w:t>
      </w:r>
    </w:p>
    <w:p w14:paraId="64294C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第一条　为优化民营经济发展环境，保证各类经济组织公平参与市场竞争，促进民营经济健康发展和民营经济人士健康成长，构建高水平社会主义市场经济体制，发挥民营经济在国民经济和社会发展中的重要作用，根据宪法，制定本法。</w:t>
      </w:r>
    </w:p>
    <w:p w14:paraId="4038E3B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第二条　促进民营经济发展工作坚持中国共产党的领导，坚持以人民为中心，坚持中国特色社会主义制度，确保民营经济发展的正确政治方向。</w:t>
      </w:r>
    </w:p>
    <w:p w14:paraId="29915CC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坚持和完善公有制为主体、多种所有制经济共同发展，按劳分配为主体、多种分配方式并存，社会主义市场经济体制等社会主义基本经济制度；毫不动摇巩固和发展公有制经济，毫不动摇鼓励、支持、引导非公有制经济发展；充分发挥市场在资源配置中的决定性作用，更好发挥政府作用。</w:t>
      </w:r>
    </w:p>
    <w:p w14:paraId="18658B1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第三条　民营经济是社会主义市场经济的重要组成部分，是推进中国式现代化的生力军，是高质量发展的重要基础，是推动我国全面建成社会主义现代化强国、实现中华民族伟大复兴的重要力量。促进民营经济持续、健康、高质量发展，是国家长期坚持的重大方针政策。</w:t>
      </w:r>
    </w:p>
    <w:p w14:paraId="73581B8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国家坚持依法鼓励、支持、引导民营经济发展，更好发挥法治固根本、稳预期、利长远的保障作用。</w:t>
      </w:r>
    </w:p>
    <w:p w14:paraId="07F782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国家坚持平等对待、公平竞争、同等保护、共同发展的原则，促进民营经济发展壮大。民营经济组织与其他各类经济组织享有平等的法律地位、市场机会和发展权利。</w:t>
      </w:r>
    </w:p>
    <w:p w14:paraId="75731D3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第四条　国务院和县级以上地方人民政府将促进民营经济发展工作纳入国民经济和社会发展规划，建立促进民营经济发展工作协调机制，制定完善政策措施，协调解决民营经济发展中的重大问题。</w:t>
      </w:r>
    </w:p>
    <w:p w14:paraId="7E3C52A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国务院发展改革部门负责统筹协调促进民营经济发展工作。国务院其他有关部门在各自职责范围内，负责促进民营经济发展相关工作。</w:t>
      </w:r>
    </w:p>
    <w:p w14:paraId="54B783C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县级以上地方人民政府有关部门依照法律法规和本级人民政府确定的职责分工，开展促进民营经济发展工作。</w:t>
      </w:r>
    </w:p>
    <w:p w14:paraId="2775BC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第五条　民营经济组织及其经营者应当拥护中国共产党的领导，坚持中国特色社会主义制度，积极投身社会主义现代化强国建设。</w:t>
      </w:r>
    </w:p>
    <w:p w14:paraId="550B23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加强民营经济组织经营者队伍建设，加强思想政治引领，发挥其在经济社会发展中的重要作用；培育和弘扬企业家精神，引导民营经济组织经营者践行社会主义核心价值观，爱国敬业、守法经营、创业创新、回报社会，坚定做中国特色社会主义的建设者、中国式现代化的促进者。</w:t>
      </w:r>
    </w:p>
    <w:p w14:paraId="18C3350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第六条　民营经济组织及其经营者从事生产经营活动，应当遵守法律法规，遵守社会公德、商业道德，诚实守信、公平竞争，履行社会责任，保障劳动者合法权益，维护国家利益和社会公共利益，接受政府和社会监督。</w:t>
      </w:r>
    </w:p>
    <w:p w14:paraId="6AFC335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第七条　工商业联合会发挥在促进民营经济健康发展和民营经济人士健康成长中的重要作用，加强民营经济组织经营者思想政治建设，引导民营经济组织依法经营，提高服务民营经济水平。</w:t>
      </w:r>
    </w:p>
    <w:p w14:paraId="6676BF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第八条　加强对民营经济组织及其经营者创新创造等先进事迹的宣传报道，支持民营经济组织及其经营者参与评选表彰，引导形成尊重劳动、尊重创造、尊重企业家的社会环境，营造全社会关心、支持、促进民营经济发展的氛围。</w:t>
      </w:r>
    </w:p>
    <w:p w14:paraId="6FD79FE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第九条　国家建立健全民营经济统计制度，对民营经济发展情况进行统计分析，定期发布有关信息。</w:t>
      </w:r>
    </w:p>
    <w:p w14:paraId="37B21CF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第二章　公平竞争</w:t>
      </w:r>
    </w:p>
    <w:p w14:paraId="61D778E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第十条　国家实行全国统一的市场准入负面清单制度。市场准入负面清单以外的领域，包括民营经济组织在内的各类经济组织可以依法平等进入。</w:t>
      </w:r>
    </w:p>
    <w:p w14:paraId="3630A91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第十一条　各级人民政府及其有关部门落实公平竞争审查制度，制定涉及经营主体生产经营活动的政策措施应当经过公平竞争审查，并定期评估，及时清理、废除含有妨碍全国统一市场和公平竞争内容的政策措施，保障民营经济组织公平参与市场竞争。</w:t>
      </w:r>
    </w:p>
    <w:p w14:paraId="7C8D3C8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市场监督管理部门负责受理对违反公平竞争审查制度政策措施的举报，并依法处理。</w:t>
      </w:r>
    </w:p>
    <w:p w14:paraId="0DEE64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第十二条　国家保障民营经济组织依法平等使用资金、技术、人力资源、数据、土地及其他自然资源等各类生产要素和公共服务资源，依法平等适用国家支持发展的政策。</w:t>
      </w:r>
    </w:p>
    <w:p w14:paraId="3A7ED0D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第十三条　各级人民政府及其有关部门依照法定权限，在制定、实施政府资金安排、土地供应、排污指标、公共数据开放、资质许可、标准制定、项目申报、职称评定、评优评先、人力资源等方面的政策措施时，平等对待民营经济组织。</w:t>
      </w:r>
    </w:p>
    <w:p w14:paraId="7BAC80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第十四条　公共资源交易活动应当公开透明、公平公正，依法平等对待包括民营经济组织在内的各类经济组织。</w:t>
      </w:r>
    </w:p>
    <w:p w14:paraId="5291943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除法律另有规定外，招标投标、政府采购等公共资源交易不得有限制或者排斥民营经济组织的行为。</w:t>
      </w:r>
    </w:p>
    <w:p w14:paraId="4CCA128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第十五条　反垄断和反不正当竞争执法机构按照职责权限，预防和制止市场经济活动中的垄断、不正当竞争行为，对滥用行政权力排除、限制竞争的行为依法处理，为民营经济组织提供良好的市场环境。</w:t>
      </w:r>
    </w:p>
    <w:p w14:paraId="6FB636F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第三章　投资融资促进</w:t>
      </w:r>
    </w:p>
    <w:p w14:paraId="5686AF8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第十六条　支持民营经济组织参与国家重大战略和重大工程。支持民营经济组织在战略性新兴产业、未来产业等领域投资和创业，鼓励开展传统产业技术改造和转型升级，参与现代化基础设施投资建设。</w:t>
      </w:r>
    </w:p>
    <w:p w14:paraId="06196BF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第十七条　国务院有关部门根据国家重大发展战略、发展规划、产业政策等，统筹研究制定促进民营经济投资政策措施，发布鼓励民营经济投资重大项目信息，引导民营经济投资重点领域。</w:t>
      </w:r>
    </w:p>
    <w:p w14:paraId="3E0315D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民营经济组织投资建设符合国家战略方向的固定资产投资项目，依法享受国家支持政策。</w:t>
      </w:r>
    </w:p>
    <w:p w14:paraId="0CC4244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第十八条　支持民营经济组织通过多种方式盘活存量资产，提高再投资能力，提升资产质量和效益。</w:t>
      </w:r>
    </w:p>
    <w:p w14:paraId="49AE30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各级人民政府及其有关部门支持民营经济组织参与政府和社会资本合作项目。政府和社会资本合作项目应当合理设置双方权利义务，明确投资收益获得方式、风险分担机制、纠纷解决方式等事项。</w:t>
      </w:r>
    </w:p>
    <w:p w14:paraId="611EAEF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第十九条　各级人民政府及其有关部门在项目推介对接、前期工作和报建审批事项办理、要素获取和政府投资支持等方面，为民营经济组织投资提供规范高效便利的服务。</w:t>
      </w:r>
    </w:p>
    <w:p w14:paraId="0FA1EB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第二十条　国务院有关部门依据职责发挥货币政策工具和宏观信贷政策的激励约束作用，按照市场化、法治化原则，对金融机构向小型微型民营经济组织提供金融服务实施差异化政策，督促引导金融机构合理设置不良贷款容忍度、建立健全尽职免责机制、提升专业服务能力，提高为民营经济组织提供金融服务的水平。</w:t>
      </w:r>
    </w:p>
    <w:p w14:paraId="66FBDFC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第二十一条　银行业金融机构等依据法律法规，接受符合贷款业务需要的担保方式，并为民营经济组织提供应收账款、仓单、股权、知识产权等权利质押贷款。</w:t>
      </w:r>
    </w:p>
    <w:p w14:paraId="43540C9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各级人民政府及其有关部门应当为动产和权利质押登记、估值、交易流通、信息共享等提供支持和便利。</w:t>
      </w:r>
    </w:p>
    <w:p w14:paraId="357CAA9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第二十二条　国家推动构建完善民营经济组织融资风险的市场化分担机制，支持银行业金融机构与融资担保机构有序扩大业务合作，共同服务民营经济组织。</w:t>
      </w:r>
    </w:p>
    <w:p w14:paraId="73BA4B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第二十三条　金融机构在依法合规前提下，按照市场化、可持续发展原则开发和提供适合民营经济特点的金融产品和服务，为资信良好的民营经济组织融资提供便利条件，增强信贷供给、贷款周期与民营经济组织融资需求、资金使用周期的适配性，提升金融服务可获得性和便利度。</w:t>
      </w:r>
    </w:p>
    <w:p w14:paraId="09998AF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第二十四条　金融机构在授信、信贷管理、风控管理、服务收费等方面应当平等对待民营经济组织。</w:t>
      </w:r>
    </w:p>
    <w:p w14:paraId="3DF3A6E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金融机构违反与民营经济组织借款人的约定，单方面增加发放贷款条件、中止发放贷款或者提前收回贷款的，依法承担违约责任。</w:t>
      </w:r>
    </w:p>
    <w:p w14:paraId="34CCBB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第二十五条　健全多层次资本市场体系，支持符合条件的民营经济组织通过发行股票、债券等方式平等获得直接融资。</w:t>
      </w:r>
    </w:p>
    <w:p w14:paraId="757E41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第二十六条　建立健全信用信息归集共享机制，支持征信机构为民营经济组织融资提供征信服务，支持信用评级机构优化民营经济组织的评级方法，增加信用评级有效供给，为民营经济组织获得融资提供便利。</w:t>
      </w:r>
    </w:p>
    <w:p w14:paraId="6FACE1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第四章　科技创新</w:t>
      </w:r>
    </w:p>
    <w:p w14:paraId="31A9717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第二十七条　国家鼓励、支持民营经济组织在推动科技创新、培育新质生产力、建设现代化产业体系中积极发挥作用。引导民营经济组织根据国家战略需要、行业发展趋势和世界科技前沿，加强基础性、前沿性研究，开发关键核心技术、共性基础技术和前沿交叉技术，推动科技创新和产业创新融合发展，催生新产业、新模式、新动能。</w:t>
      </w:r>
    </w:p>
    <w:p w14:paraId="74A7D1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引导非营利性基金依法资助民营经济组织开展基础研究、前沿技术研究和社会公益性技术研究。</w:t>
      </w:r>
    </w:p>
    <w:p w14:paraId="3EDA1EB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第二十八条　支持民营经济组织参与国家科技攻关项目，支持有能力的民营经济组织牵头承担国家重大技术攻关任务，向民营经济组织开放国家重大科研基础设施，支持公共研究开发平台、共性技术平台开放共享，为民营经济组织技术创新平等提供服务，鼓励各类企业和高等学校、科研院所、职业学校与民营经济组织创新合作机制，开展技术交流和成果转移转化，推动产学研深度融合。</w:t>
      </w:r>
    </w:p>
    <w:p w14:paraId="481F94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第二十九条　支持民营经济组织依法参与数字化、智能化共性技术研发和数据要素市场建设，依法合理使用数据，对开放的公共数据资源依法进行开发利用，增强数据要素共享性、普惠性、安全性，充分发挥数据赋能作用。</w:t>
      </w:r>
    </w:p>
    <w:p w14:paraId="56A4F01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第三十条　国家保障民营经济组织依法参与标准制定工作，强化标准制定的信息公开和社会监督。</w:t>
      </w:r>
    </w:p>
    <w:p w14:paraId="1E10ACD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国家为民营经济组织提供科研基础设施、技术验证、标准规范、质量认证、检验检测、知识产权、示范应用等方面的服务和便利。</w:t>
      </w:r>
    </w:p>
    <w:p w14:paraId="0AE4DD7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第三十一条　支持民营经济组织加强新技术应用，开展新技术、新产品、新服务、新模式应用试验，发挥技术市场、中介服务机构作用，通过多种方式推动科技成果应用推广。</w:t>
      </w:r>
    </w:p>
    <w:p w14:paraId="0E28BC8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鼓励民营经济组织在投资过程中基于商业规则自愿开展技术合作。技术合作的条件由投资各方遵循公平原则协商确定。</w:t>
      </w:r>
    </w:p>
    <w:p w14:paraId="54F736D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第三十二条　鼓励民营经济组织积极培养使用知识型、技能型、创新型人才，在关键岗位、关键工序培养使用高技能人才，推动产业工人队伍建设。</w:t>
      </w:r>
    </w:p>
    <w:p w14:paraId="30CE5A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第三十三条　国家加强对民营经济组织及其经营者原始创新的保护。加大创新成果知识产权保护力度，实施知识产权侵权惩罚性赔偿制度，依法查处侵犯商标专用权、专利权、著作权和侵犯商业秘密、仿冒混淆等违法行为。</w:t>
      </w:r>
    </w:p>
    <w:p w14:paraId="716E384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加强知识产权保护的区域、部门协作，为民营经济组织提供知识产权快速协同保护、多元纠纷解决、维权援助以及海外知识产权纠纷应对指导和风险预警等服务。</w:t>
      </w:r>
    </w:p>
    <w:p w14:paraId="57D825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第五章　规范经营</w:t>
      </w:r>
    </w:p>
    <w:p w14:paraId="040B98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第三十四条　民营经济组织中的中国共产党的组织和党员，按照中国共产党章程和有关党内法规开展党的活动，在促进民营经济组织健康发展中发挥党组织的政治引领作用和党员先锋模范作用。</w:t>
      </w:r>
    </w:p>
    <w:p w14:paraId="7562725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第三十五条　民营经济组织应当围绕国家工作大局，在发展经济、扩大就业、改善民生、科技创新等方面积极发挥作用，为满足人民日益增长的美好生活需要贡献力量。</w:t>
      </w:r>
    </w:p>
    <w:p w14:paraId="7D4D006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第三十六条　民营经济组织从事生产经营活动应当遵守劳动用工、安全生产、职业卫生、社会保障、生态环境、质量标准、知识产权、网络和数据安全、财政税收、金融等方面的法律法规；不得通过贿赂和欺诈等手段牟取不正当利益，不得妨害市场和金融秩序、破坏生态环境、损害劳动者合法权益和社会公共利益。</w:t>
      </w:r>
    </w:p>
    <w:p w14:paraId="16E0E37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国家机关依法对民营经济组织生产经营活动实施监督管理。</w:t>
      </w:r>
    </w:p>
    <w:p w14:paraId="6EF7B5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第三十七条　支持民营资本服务经济社会发展，完善资本行为制度规则，依法规范和引导民营资本健康发展，维护社会主义市场经济秩序和社会公共利益。支持民营经济组织加强风险防范管理，鼓励民营经济组织做优主业、做强实业，提升核心竞争力。</w:t>
      </w:r>
    </w:p>
    <w:p w14:paraId="0A3A67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第三十八条　民营经济组织应当完善治理结构和管理制度、规范经营者行为、强化内部监督，实现规范治理；依法建立健全以职工代表大会为基本形式的民主管理制度。鼓励有条件的民营经济组织建立完善中国特色现代企业制度。</w:t>
      </w:r>
    </w:p>
    <w:p w14:paraId="32AA314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民营经济组织中的工会等群团组织依照法律和章程开展活动，加强职工思想政治引领，维护职工合法权益，发挥在企业民主管理中的作用，推动完善企业工资集体协商制度，促进构建和谐劳动关系。</w:t>
      </w:r>
    </w:p>
    <w:p w14:paraId="0D1EE8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民营经济组织的组织形式、组织机构及其活动准则，适用《中华人民共和国公司法》、《中华人民共和国合伙企业法》、《中华人民共和国个人独资企业法》等法律的规定。</w:t>
      </w:r>
    </w:p>
    <w:p w14:paraId="32BE5E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第三十九条　国家推动构建民营经济组织源头防范和治理腐败的体制机制，支持引导民营经济组织建立健全内部审计制度，加强廉洁风险防控，推动民营经济组织提升依法合规经营管理水平，及时预防、发现、治理经营中违法违规等问题。</w:t>
      </w:r>
    </w:p>
    <w:p w14:paraId="2194BC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民营经济组织应当加强对工作人员的法治教育，营造诚信廉洁、守法合规的文化氛围。</w:t>
      </w:r>
    </w:p>
    <w:p w14:paraId="79DE2D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第四十条　民营经济组织应当依照法律、行政法规和国家统一的会计制度，加强财务管理，规范会计核算，防止财务造假，并区分民营经济组织生产经营收支与民营经济组织经营者个人收支，实现民营经济组织财产与民营经济组织经营者个人财产分离。</w:t>
      </w:r>
    </w:p>
    <w:p w14:paraId="66507CD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第四十一条　支持民营经济组织通过加强技能培训、扩大吸纳就业、完善工资分配制度等，促进员工共享发展成果。</w:t>
      </w:r>
    </w:p>
    <w:p w14:paraId="76C6A13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第四十二条　探索建立民营经济组织的社会责任评价体系和激励机制，鼓励、引导民营经济组织积极履行社会责任，自愿参与公益慈善事业、应急救灾等活动。</w:t>
      </w:r>
    </w:p>
    <w:p w14:paraId="097537F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第四十三条　民营经济组织及其经营者在海外投资经营应当遵守所在国家或者地区的法律，尊重当地习俗和文化传统，维护国家形象，不得从事损害国家安全和国家利益的活动。</w:t>
      </w:r>
    </w:p>
    <w:p w14:paraId="672976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第六章　服务保障</w:t>
      </w:r>
    </w:p>
    <w:p w14:paraId="7AEA929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第四十四条　国家机关及其工作人员在促进民营经济发展工作中，应当依法履职尽责。国家机关工作人员与民营经济组织经营者在工作交往中，应当遵纪守法，保持清正廉洁。</w:t>
      </w:r>
    </w:p>
    <w:p w14:paraId="6FDE440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各级人民政府及其有关部门建立畅通有效的政企沟通机制，及时听取包括民营经济组织在内各类经济组织的意见建议，解决其反映的合理问题。</w:t>
      </w:r>
    </w:p>
    <w:p w14:paraId="4FA276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第四十五条　国家机关制定与经营主体生产经营活动密切相关的法律、法规、规章和其他规范性文件，最高人民法院、最高人民检察院作出属于审判、检察工作中具体应用法律的相关解释，或者作出有关重大决策，应当注重听取包括民营经济组织在内各类经济组织、行业协会商会的意见建议；在实施前应当根据实际情况留出必要的适应调整期。</w:t>
      </w:r>
    </w:p>
    <w:p w14:paraId="536A551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根据《中华人民共和国立法法》的规定，与经营主体生产经营活动密切相关的法律、法规、规章和其他规范性文件，属于审判、检察工作中具体应用法律的解释，不溯及既往，但为了更好地保护公民、法人和其他组织的权利和利益而作的特别规定除外。</w:t>
      </w:r>
    </w:p>
    <w:p w14:paraId="06E6726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第四十六条　各级人民政府及其有关部门应当及时向社会公开涉及经营主体的优惠政策适用范围、标准、条件和申请程序等，为民营经济组织申请享受有关优惠政策提供便利。</w:t>
      </w:r>
    </w:p>
    <w:p w14:paraId="4E7D3C2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第四十七条　各级人民政府及其有关部门制定鼓励民营经济组织创业的政策，提供公共服务，鼓励创业带动就业。</w:t>
      </w:r>
    </w:p>
    <w:p w14:paraId="0B483D7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第四十八条　登记机关应当为包括民营经济组织在内的各类经济组织提供依法合规、规范统一、公开透明、便捷高效的设立、变更、注销等登记服务，降低市场进入和退出成本。</w:t>
      </w:r>
    </w:p>
    <w:p w14:paraId="4D65B4E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个体工商户可以自愿依法转型为企业。登记机关、税务机关和有关部门为个体工商户转型为企业提供指引和便利。</w:t>
      </w:r>
    </w:p>
    <w:p w14:paraId="372AA8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第四十九条　鼓励、支持高等学校、科研院所、职业学校、公共实训基地和各类职业技能培训机构创新人才培养模式，加强职业教育和培训，培养符合民营经济高质量发展需求的专业人才和产业工人。</w:t>
      </w:r>
    </w:p>
    <w:p w14:paraId="6323EB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人力资源和社会保障部门建立健全人力资源服务机制，搭建用工和求职信息对接平台，为民营经济组织招工用工提供便利。</w:t>
      </w:r>
    </w:p>
    <w:p w14:paraId="07942AE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各级人民政府及其有关部门完善人才激励和服务保障政策措施，畅通民营经济组织职称评审渠道，为民营经济组织引进、培养高层次及紧缺人才提供支持。</w:t>
      </w:r>
    </w:p>
    <w:p w14:paraId="30A74BC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第五十条　行政机关坚持依法行政。行政机关开展执法活动应当避免或者尽量减少对民营经济组织正常生产经营活动的影响，并对其合理、合法诉求及时响应、处置。</w:t>
      </w:r>
    </w:p>
    <w:p w14:paraId="29CC00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第五十一条　对民营经济组织及其经营者违法行为的行政处罚应当按照与其他经济组织及其经营者同等原则实施。对违法行为依法需要实施行政处罚或者采取其他措施的，应当与违法行为的事实、性质、情节以及社会危害程度相当。违法行为具有《中华人民共和国行政处罚法》规定的从轻、减轻或者不予处罚情形的，依照其规定从轻、减轻或者不予处罚。</w:t>
      </w:r>
    </w:p>
    <w:p w14:paraId="3B6C856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第五十二条　各级人民政府及其有关部门推动监管信息共享互认，根据民营经济组织的信用状况实施分级分类监管，提升监管效能。</w:t>
      </w:r>
    </w:p>
    <w:p w14:paraId="1CA652A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除直接涉及公共安全和人民群众生命健康等特殊行业、重点领域依法依规实行全覆盖的重点监管外，市场监管领域相关部门的行政检查应当通过随机抽取检查对象、随机选派执法检查人员的方式进行，抽查事项及查处结果及时向社会公开。针对同一检查对象的多个检查事项，应当尽可能合并或者纳入跨部门联合检查范围。</w:t>
      </w:r>
    </w:p>
    <w:p w14:paraId="702258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第五十三条　各级人民政府及其有关部门建立健全行政执法违法行为投诉举报处理机制，及时受理并依法处理投诉举报，保护民营经济组织及其经营者合法权益。</w:t>
      </w:r>
    </w:p>
    <w:p w14:paraId="53679B8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司法行政部门建立涉企行政执法诉求沟通机制，组织开展行政执法检查，加强对行政执法活动的监督，及时纠正不当行政执法行为。</w:t>
      </w:r>
    </w:p>
    <w:p w14:paraId="25544D9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第五十四条　健全失信惩戒和信用修复制度。实施失信惩戒，应当依照法律、法规和有关规定，并根据失信行为的事实、性质、轻重程度等采取适度的惩戒措施。</w:t>
      </w:r>
    </w:p>
    <w:p w14:paraId="46F176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及其经营者纠正失信行为、消除不良影响、符合信用修复条件的，可以提出信用修复申请。有关国家机关应当依法及时解除惩戒措施，移除或者终止失信信息公示，并在相关公共信用信息平台实现协同修复。</w:t>
      </w:r>
    </w:p>
    <w:p w14:paraId="51D2B89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第五十五条　建立健全矛盾纠纷多元化解机制，为民营经济组织维护合法权益提供便利。</w:t>
      </w:r>
    </w:p>
    <w:p w14:paraId="4A0AE1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司法行政部门组织协调律师、公证、司法鉴定、基层法律服务、人民调解、商事调解、仲裁等相关机构和法律咨询专家，参与涉及民营经济组织纠纷的化解，为民营经济组织提供有针对性的法律服务。</w:t>
      </w:r>
    </w:p>
    <w:p w14:paraId="37EDAD6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第五十六条　有关行业协会商会依照法律、法规和章程，发挥协调和自律作用，及时反映行业诉求，为民营经济组织及其经营者提供信息咨询、宣传培训、市场拓展、权益保护、纠纷处理等方面的服务。</w:t>
      </w:r>
    </w:p>
    <w:p w14:paraId="31C961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第五十七条　国家坚持高水平对外开放，加快构建以国内大循环为主体、国内国际双循环相互促进的新发展格局；支持、引导民营经济组织拓展国际交流合作，在海外依法合规开展投资经营等活动；加强法律、金融、物流等海外综合服务，完善海外利益保障机制，维护民营经济组织及其经营者海外合法权益。</w:t>
      </w:r>
    </w:p>
    <w:p w14:paraId="77AE07F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第七章　权益保护</w:t>
      </w:r>
    </w:p>
    <w:p w14:paraId="4D991AF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第五十八条　民营经济组织及其经营者的人身权利、财产权利以及经营自主权等合法权益受法律保护，任何单位和个人不得侵犯。</w:t>
      </w:r>
    </w:p>
    <w:p w14:paraId="277701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第五十九条　民营经济组织的名称权、名誉权、荣誉权和民营经济组织经营者的名誉权、荣誉权、隐私权、个人信息等人格权益受法律保护。</w:t>
      </w:r>
    </w:p>
    <w:p w14:paraId="2C1A322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14:paraId="562C58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人格权益受到恶意侵害的民营经济组织及其经营者有权依法向人民法院申请采取责令行为人停止有关行为的措施。民营经济组织及其经营者的人格权益受到恶意侵害致使民营经济组织生产经营、投资融资等活动遭受实际损失的，侵权人依法承担赔偿责任。</w:t>
      </w:r>
    </w:p>
    <w:p w14:paraId="013B73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第六十条　国家机关及其工作人员依法开展调查或者要求协助调查，应当避免或者尽量减少对正常生产经营活动产生影响。实施限制人身自由的强制措施，应当严格依照法定权限、条件和程序进行。</w:t>
      </w:r>
    </w:p>
    <w:p w14:paraId="08CD95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第六十一条　征收、征用财产，应当严格依照法定权限、条件和程序进行。</w:t>
      </w:r>
    </w:p>
    <w:p w14:paraId="3FF32C3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为了公共利益的需要，依照法律规定征收、征用财产的，应当给予公平、合理的补偿。</w:t>
      </w:r>
    </w:p>
    <w:p w14:paraId="445E13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任何单位不得违反法律、法规向民营经济组织收取费用，不得实施没有法律、法规依据的罚款，不得向民营经济组织摊派财物。</w:t>
      </w:r>
    </w:p>
    <w:p w14:paraId="2678C96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第六十二条　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14:paraId="4FB2FCC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第六十三条　办理案件应当严格区分经济纠纷与经济犯罪，遵守法律关于追诉期限的规定；生产经营活动未违反刑法规定的，不以犯罪论处；事实不清、证据不足或者依法不追究刑事责任的，应当依法撤销案件、不起诉、终止审理或者宣告无罪。</w:t>
      </w:r>
    </w:p>
    <w:p w14:paraId="4B18164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禁止利用行政或者刑事手段违法干预经济纠纷。</w:t>
      </w:r>
    </w:p>
    <w:p w14:paraId="5652F59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第六十四条　规范异地执法行为，建立健全异地执法协助制度。办理案件需要异地执法的，应当遵守法定权限、条件和程序。国家机关之间对案件管辖有争议的，可以进行协商，协商不成的，提请共同的上级机关决定，法律另有规定的从其规定。</w:t>
      </w:r>
    </w:p>
    <w:p w14:paraId="54CCF5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禁止为经济利益等目的滥用职权实施异地执法。</w:t>
      </w:r>
    </w:p>
    <w:p w14:paraId="18DF7A7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第六十五条　民营经济组织及其经营者对生产经营活动是否违法，以及国家机关实施的强制措施存在异议的，可以依法向有关机关反映情况、申诉，依法申请行政复议、提起诉讼。</w:t>
      </w:r>
    </w:p>
    <w:p w14:paraId="6609DEA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第六十六条　检察机关依法对涉及民营经济组织及其经营者的诉讼活动实施法律监督，及时受理并审查有关申诉、控告。发现存在违法情形的，应当依法提出抗诉、纠正意见、检察建议。</w:t>
      </w:r>
    </w:p>
    <w:p w14:paraId="392824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第六十七条　国家机关、事业单位、国有企业应当依法或者依合同约定及时向民营经济组织支付账款，不得以人员变更、履行内部付款流程或者在合同未作约定情况下以等待竣工验收批复、决算审计等为由，拒绝或者拖延支付民营经济组织账款；除法律、行政法规另有规定外，不得强制要求以审计结果作为结算依据。</w:t>
      </w:r>
    </w:p>
    <w:p w14:paraId="2C77910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审计机关依法对国家机关、事业单位和国有企业支付民营经济组织账款情况进行审计监督。</w:t>
      </w:r>
    </w:p>
    <w:p w14:paraId="75CD62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第六十八条　大型企业向中小民营经济组织采购货物、工程、服务等，应当合理约定付款期限并及时支付账款，不得以收到第三方付款作为向中小民营经济组织支付账款的条件。</w:t>
      </w:r>
    </w:p>
    <w:p w14:paraId="04D1BCB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人民法院对拖欠中小民营经济组织账款案件依法及时立案、审理、执行，可以根据自愿和合法的原则进行调解，保障中小民营经济组织合法权益。</w:t>
      </w:r>
    </w:p>
    <w:p w14:paraId="279AAB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第六十九条　县级以上地方人民政府应当加强账款支付保障工作，预防和清理拖欠民营经济组织账款；强化预算管理，政府采购项目应当严格按照批准的预算执行；加强对拖欠账款处置工作的统筹指导，对有争议的鼓励各方协商解决，对存在重大分歧的组织协商、调解。协商、调解应当发挥工商业联合会、律师协会等组织的作用。</w:t>
      </w:r>
    </w:p>
    <w:p w14:paraId="05EF396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第七十条　地方各级人民政府及其有关部门应当履行依法向民营经济组织作出的政策承诺和与民营经济组织订立的合同，不得以行政区划调整、政府换届、机构或者职能调整以及相关人员更替等为由违约、毁约。</w:t>
      </w:r>
    </w:p>
    <w:p w14:paraId="5D32643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因国家利益、社会公共利益需要改变政策承诺、合同约定的，应当依照法定权限和程序进行，并对民营经济组织因此受到的损失予以补偿。</w:t>
      </w:r>
    </w:p>
    <w:p w14:paraId="0CDA2DC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第八章　法律责任</w:t>
      </w:r>
    </w:p>
    <w:p w14:paraId="2ACDC9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第七十一条　违反本法规定，有下列情形之一的，由有权机关责令改正，造成不良后果或者影响的，对负有责任的领导人员和直接责任人员依法给予处分：</w:t>
      </w:r>
    </w:p>
    <w:p w14:paraId="132EC4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（一）未经公平竞争审查或者未通过公平竞争审查出台政策措施；</w:t>
      </w:r>
    </w:p>
    <w:p w14:paraId="042BBA2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（二）在招标投标、政府采购等公共资源交易中限制或者排斥民营经济组织。</w:t>
      </w:r>
    </w:p>
    <w:p w14:paraId="7D56F5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第七十二条　违反法律规定实施征收、征用或者查封、扣押、冻结等措施的，由有权机关责令改正，造成损失的，依法予以赔偿；造成不良后果或者影响的，对负有责任的领导人员和直接责任人员依法给予处分。</w:t>
      </w:r>
    </w:p>
    <w:p w14:paraId="60372D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违反法律规定实施异地执法的，由有权机关责令改正，造成不良后果或者影响的，对负有责任的领导人员和直接责任人员依法给予处分。</w:t>
      </w:r>
    </w:p>
    <w:p w14:paraId="44C936F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第七十三条　国家机关、事业单位、国有企业违反法律、行政法规规定或者合同约定，拒绝或者拖延支付民营经济组织账款，地方各级人民政府及其有关部门不履行向民营经济组织依法作出的政策承诺、依法订立的合同的，由有权机关予以纠正，造成损失的，依法予以赔偿；造成不良后果或者影响的，对负有责任的领导人员和直接责任人员依法给予处分。</w:t>
      </w:r>
    </w:p>
    <w:p w14:paraId="2BF5FE1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大型企业违反法律、行政法规规定或者合同约定，拒绝或者拖延支付中小民营经济组织账款的，依法承担法律责任。</w:t>
      </w:r>
    </w:p>
    <w:p w14:paraId="2FAD9D1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第七十四条　违反本法规定，侵害民营经济组织及其经营者合法权益，其他法律、法规规定行政处罚的，从其规定；造成人身损害或者财产损失的，依法承担民事责任；构成犯罪的，依法追究刑事责任。</w:t>
      </w:r>
    </w:p>
    <w:p w14:paraId="1A3EAF1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第七十五条　民营经济组织及其经营者生产经营活动违反法律、法规规定，由有权机关责令改正，依法予以行政处罚；造成人身损害或者财产损失的，依法承担民事责任；构成犯罪的，依法追究刑事责任。</w:t>
      </w:r>
    </w:p>
    <w:p w14:paraId="7CCF8E3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第七十六条　民营经济组织及其经营者采取欺诈等不正当手段骗取表彰荣誉、优惠政策等的，应当撤销已获表彰荣誉、取消享受的政策待遇，依法予以处罚；构成犯罪的，依法追究刑事责任。</w:t>
      </w:r>
    </w:p>
    <w:p w14:paraId="0E42E58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Style w:val="6"/>
          <w:rFonts w:hint="eastAsia" w:ascii="宋体" w:hAnsi="宋体" w:eastAsia="宋体" w:cs="宋体"/>
          <w:b/>
          <w:bCs/>
          <w:i w:val="0"/>
          <w:iCs w:val="0"/>
          <w:caps w:val="0"/>
          <w:color w:val="333333"/>
          <w:spacing w:val="0"/>
          <w:sz w:val="19"/>
          <w:szCs w:val="19"/>
        </w:rPr>
        <w:t>第九章　附则</w:t>
      </w:r>
    </w:p>
    <w:p w14:paraId="25AF444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第七十七条　本法所称民营经济组织，是指在中华人民共和国境内依法设立的由中国公民控股或者实际控制的营利法人、非法人组织和个体工商户，以及前述组织控股或者实际控制的营利法人、非法人组织。</w:t>
      </w:r>
    </w:p>
    <w:p w14:paraId="0019D22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民营经济组织涉及外商投资的，同时适用外商投资法律法规的相关规定。</w:t>
      </w:r>
    </w:p>
    <w:p w14:paraId="75D760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20"/>
        <w:textAlignment w:val="auto"/>
      </w:pPr>
      <w:r>
        <w:rPr>
          <w:rFonts w:hint="eastAsia" w:ascii="微软雅黑" w:hAnsi="微软雅黑" w:eastAsia="微软雅黑" w:cs="微软雅黑"/>
          <w:i w:val="0"/>
          <w:iCs w:val="0"/>
          <w:caps w:val="0"/>
          <w:color w:val="333333"/>
          <w:spacing w:val="0"/>
          <w:sz w:val="19"/>
          <w:szCs w:val="19"/>
        </w:rPr>
        <w:t>第七十八条　本法自2025年5月20日起施行。</w:t>
      </w:r>
    </w:p>
    <w:p w14:paraId="06735E5B">
      <w:pPr>
        <w:keepNext w:val="0"/>
        <w:keepLines w:val="0"/>
        <w:pageBreakBefore w:val="0"/>
        <w:kinsoku/>
        <w:wordWrap/>
        <w:overflowPunct/>
        <w:topLinePunct w:val="0"/>
        <w:autoSpaceDE/>
        <w:autoSpaceDN/>
        <w:bidi w:val="0"/>
        <w:adjustRightInd/>
        <w:snapToGrid/>
        <w:spacing w:line="500" w:lineRule="exact"/>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1102E"/>
    <w:rsid w:val="43D7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2026-03-18T02:49:37Z</dcterms:created>
  <dc:creator>Administrator</dc:creator>
  <cp:lastModifiedBy>浪里独舟</cp:lastModifiedBy>
  <dcterms:modified xsi:type="dcterms:W3CDTF">2026-03-18T02:52:05Z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eyJoZGlkIjoiODNhYzNjYTU2Mjk2NWUzMTk5MzVhNTM5N2UzNzNkYTMiLCJ1c2VySWQiOiI0NDE0ODU2MTUifQ==</vt:lpwstr>
  </property>
  <property fmtid="{D5CDD505-2E9C-101B-9397-08002B2CF9AE}" pid="4" name="ICV">
    <vt:lpwstr>F5256F9CD51C487EAB67D75DCA2AA298_12</vt:lpwstr>
  </property>
</Properties>
</file>