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446C7">
      <w:pPr>
        <w:ind w:firstLine="520" w:firstLineChars="100"/>
        <w:rPr>
          <w:color w:val="000000" w:themeColor="text1"/>
          <w:sz w:val="52"/>
          <w14:textFill>
            <w14:solidFill>
              <w14:schemeClr w14:val="tx1"/>
            </w14:solidFill>
          </w14:textFill>
        </w:rPr>
      </w:pPr>
    </w:p>
    <w:p w14:paraId="43E1F72F">
      <w:pPr>
        <w:spacing w:line="1000" w:lineRule="exact"/>
        <w:ind w:left="1785" w:leftChars="50" w:hanging="1680" w:hangingChars="200"/>
        <w:rPr>
          <w:rFonts w:ascii="方正书宋简体" w:hAnsi="宋体" w:eastAsia="方正书宋简体"/>
          <w:color w:val="000000" w:themeColor="text1"/>
          <w:sz w:val="84"/>
          <w:szCs w:val="84"/>
          <w14:textFill>
            <w14:solidFill>
              <w14:schemeClr w14:val="tx1"/>
            </w14:solidFill>
          </w14:textFill>
        </w:rPr>
      </w:pPr>
      <w:r>
        <w:rPr>
          <w:rFonts w:hint="eastAsia" w:ascii="方正书宋简体" w:hAnsi="宋体" w:eastAsia="方正书宋简体"/>
          <w:color w:val="000000" w:themeColor="text1"/>
          <w:sz w:val="84"/>
          <w:szCs w:val="84"/>
          <w14:textFill>
            <w14:solidFill>
              <w14:schemeClr w14:val="tx1"/>
            </w14:solidFill>
          </w14:textFill>
        </w:rPr>
        <w:fldChar w:fldCharType="begin"/>
      </w:r>
      <w:r>
        <w:rPr>
          <w:rFonts w:hint="eastAsia" w:ascii="方正书宋简体" w:hAnsi="宋体" w:eastAsia="方正书宋简体"/>
          <w:color w:val="000000" w:themeColor="text1"/>
          <w:sz w:val="84"/>
          <w:szCs w:val="84"/>
          <w14:textFill>
            <w14:solidFill>
              <w14:schemeClr w14:val="tx1"/>
            </w14:solidFill>
          </w14:textFill>
        </w:rPr>
        <w:instrText xml:space="preserve"> eq \o\ac(</w:instrText>
      </w:r>
      <w:r>
        <w:rPr>
          <w:rFonts w:hint="eastAsia" w:ascii="方正书宋简体" w:hAnsi="宋体" w:eastAsia="方正书宋简体"/>
          <w:color w:val="000000" w:themeColor="text1"/>
          <w:position w:val="-16"/>
          <w:sz w:val="127"/>
          <w:szCs w:val="84"/>
          <w14:textFill>
            <w14:solidFill>
              <w14:schemeClr w14:val="tx1"/>
            </w14:solidFill>
          </w14:textFill>
        </w:rPr>
        <w:instrText xml:space="preserve">○</w:instrText>
      </w:r>
      <w:r>
        <w:rPr>
          <w:rFonts w:hint="eastAsia" w:ascii="方正书宋简体" w:hAnsi="宋体" w:eastAsia="方正书宋简体"/>
          <w:color w:val="000000" w:themeColor="text1"/>
          <w:sz w:val="84"/>
          <w:szCs w:val="84"/>
          <w14:textFill>
            <w14:solidFill>
              <w14:schemeClr w14:val="tx1"/>
            </w14:solidFill>
          </w14:textFill>
        </w:rPr>
        <w:instrText xml:space="preserve">,K)</w:instrText>
      </w:r>
      <w:r>
        <w:rPr>
          <w:rFonts w:hint="eastAsia" w:ascii="方正书宋简体" w:hAnsi="宋体" w:eastAsia="方正书宋简体"/>
          <w:color w:val="000000" w:themeColor="text1"/>
          <w:sz w:val="84"/>
          <w:szCs w:val="84"/>
          <w14:textFill>
            <w14:solidFill>
              <w14:schemeClr w14:val="tx1"/>
            </w14:solidFill>
          </w14:textFill>
        </w:rPr>
        <w:fldChar w:fldCharType="end"/>
      </w:r>
    </w:p>
    <w:p w14:paraId="15A132A4">
      <w:pPr>
        <w:spacing w:line="600" w:lineRule="exact"/>
        <w:jc w:val="center"/>
        <w:rPr>
          <w:rFonts w:ascii="方正小标宋简体" w:hAnsi="宋体" w:eastAsia="方正小标宋简体"/>
          <w:color w:val="000000" w:themeColor="text1"/>
          <w:w w:val="90"/>
          <w:sz w:val="84"/>
          <w:szCs w:val="84"/>
          <w14:textFill>
            <w14:solidFill>
              <w14:schemeClr w14:val="tx1"/>
            </w14:solidFill>
          </w14:textFill>
        </w:rPr>
      </w:pPr>
    </w:p>
    <w:p w14:paraId="2DECF976">
      <w:pPr>
        <w:spacing w:line="1000" w:lineRule="exact"/>
        <w:jc w:val="center"/>
        <w:rPr>
          <w:rFonts w:ascii="方正小标宋简体" w:hAnsi="宋体" w:eastAsia="方正小标宋简体"/>
          <w:color w:val="000000" w:themeColor="text1"/>
          <w:w w:val="90"/>
          <w:sz w:val="68"/>
          <w:szCs w:val="68"/>
          <w14:textFill>
            <w14:solidFill>
              <w14:schemeClr w14:val="tx1"/>
            </w14:solidFill>
          </w14:textFill>
        </w:rPr>
      </w:pPr>
      <w:r>
        <w:rPr>
          <w:rFonts w:hint="eastAsia" w:ascii="方正小标宋简体" w:hAnsi="宋体" w:eastAsia="方正小标宋简体"/>
          <w:color w:val="000000" w:themeColor="text1"/>
          <w:w w:val="90"/>
          <w:sz w:val="68"/>
          <w:szCs w:val="68"/>
          <w14:textFill>
            <w14:solidFill>
              <w14:schemeClr w14:val="tx1"/>
            </w14:solidFill>
          </w14:textFill>
        </w:rPr>
        <w:t>连云港市社会发展与妇女儿童</w:t>
      </w:r>
    </w:p>
    <w:p w14:paraId="579EB9E2">
      <w:pPr>
        <w:spacing w:line="1000" w:lineRule="exact"/>
        <w:jc w:val="center"/>
        <w:rPr>
          <w:rFonts w:ascii="方正小标宋简体" w:hAnsi="宋体" w:eastAsia="方正小标宋简体"/>
          <w:color w:val="000000" w:themeColor="text1"/>
          <w:w w:val="90"/>
          <w:sz w:val="68"/>
          <w:szCs w:val="68"/>
          <w14:textFill>
            <w14:solidFill>
              <w14:schemeClr w14:val="tx1"/>
            </w14:solidFill>
          </w14:textFill>
        </w:rPr>
      </w:pPr>
      <w:r>
        <w:rPr>
          <w:rFonts w:hint="eastAsia" w:ascii="方正小标宋简体" w:hAnsi="宋体" w:eastAsia="方正小标宋简体"/>
          <w:color w:val="000000" w:themeColor="text1"/>
          <w:w w:val="90"/>
          <w:sz w:val="68"/>
          <w:szCs w:val="68"/>
          <w14:textFill>
            <w14:solidFill>
              <w14:schemeClr w14:val="tx1"/>
            </w14:solidFill>
          </w14:textFill>
        </w:rPr>
        <w:t>基本情况统计报表制度</w:t>
      </w:r>
    </w:p>
    <w:p w14:paraId="26FFCC70">
      <w:pPr>
        <w:spacing w:beforeLines="50"/>
        <w:jc w:val="center"/>
        <w:rPr>
          <w:rFonts w:eastAsia="楷体_GB2312"/>
          <w:color w:val="000000" w:themeColor="text1"/>
          <w:sz w:val="36"/>
          <w:szCs w:val="36"/>
          <w14:textFill>
            <w14:solidFill>
              <w14:schemeClr w14:val="tx1"/>
            </w14:solidFill>
          </w14:textFill>
        </w:rPr>
      </w:pPr>
      <w:r>
        <w:rPr>
          <w:rFonts w:eastAsia="楷体_GB2312"/>
          <w:color w:val="000000" w:themeColor="text1"/>
          <w:sz w:val="36"/>
          <w:szCs w:val="36"/>
          <w14:textFill>
            <w14:solidFill>
              <w14:schemeClr w14:val="tx1"/>
            </w14:solidFill>
          </w14:textFill>
        </w:rPr>
        <w:t>（20</w:t>
      </w:r>
      <w:r>
        <w:rPr>
          <w:rFonts w:hint="eastAsia" w:eastAsia="楷体_GB2312"/>
          <w:color w:val="000000" w:themeColor="text1"/>
          <w:sz w:val="36"/>
          <w:szCs w:val="36"/>
          <w14:textFill>
            <w14:solidFill>
              <w14:schemeClr w14:val="tx1"/>
            </w14:solidFill>
          </w14:textFill>
        </w:rPr>
        <w:t>2</w:t>
      </w:r>
      <w:r>
        <w:rPr>
          <w:rFonts w:hint="eastAsia" w:eastAsia="楷体_GB2312"/>
          <w:color w:val="000000" w:themeColor="text1"/>
          <w:sz w:val="36"/>
          <w:szCs w:val="36"/>
          <w:lang w:val="en-US" w:eastAsia="zh-CN"/>
          <w14:textFill>
            <w14:solidFill>
              <w14:schemeClr w14:val="tx1"/>
            </w14:solidFill>
          </w14:textFill>
        </w:rPr>
        <w:t>4</w:t>
      </w:r>
      <w:r>
        <w:rPr>
          <w:rFonts w:eastAsia="楷体_GB2312"/>
          <w:color w:val="000000" w:themeColor="text1"/>
          <w:sz w:val="36"/>
          <w:szCs w:val="36"/>
          <w14:textFill>
            <w14:solidFill>
              <w14:schemeClr w14:val="tx1"/>
            </w14:solidFill>
          </w14:textFill>
        </w:rPr>
        <w:t>年统计年报）</w:t>
      </w:r>
    </w:p>
    <w:p w14:paraId="193B9C0E">
      <w:pPr>
        <w:ind w:firstLine="720" w:firstLineChars="200"/>
        <w:rPr>
          <w:color w:val="000000" w:themeColor="text1"/>
          <w:sz w:val="36"/>
          <w14:textFill>
            <w14:solidFill>
              <w14:schemeClr w14:val="tx1"/>
            </w14:solidFill>
          </w14:textFill>
        </w:rPr>
      </w:pPr>
    </w:p>
    <w:p w14:paraId="2856B6AC">
      <w:pPr>
        <w:ind w:firstLine="720" w:firstLineChars="200"/>
        <w:rPr>
          <w:color w:val="000000" w:themeColor="text1"/>
          <w:sz w:val="36"/>
          <w14:textFill>
            <w14:solidFill>
              <w14:schemeClr w14:val="tx1"/>
            </w14:solidFill>
          </w14:textFill>
        </w:rPr>
      </w:pPr>
    </w:p>
    <w:p w14:paraId="719A6C1A">
      <w:pPr>
        <w:ind w:firstLine="720" w:firstLineChars="200"/>
        <w:rPr>
          <w:color w:val="000000" w:themeColor="text1"/>
          <w:sz w:val="36"/>
          <w14:textFill>
            <w14:solidFill>
              <w14:schemeClr w14:val="tx1"/>
            </w14:solidFill>
          </w14:textFill>
        </w:rPr>
      </w:pPr>
    </w:p>
    <w:p w14:paraId="6C5E771A">
      <w:pPr>
        <w:ind w:firstLine="720" w:firstLineChars="200"/>
        <w:rPr>
          <w:color w:val="000000" w:themeColor="text1"/>
          <w:sz w:val="36"/>
          <w14:textFill>
            <w14:solidFill>
              <w14:schemeClr w14:val="tx1"/>
            </w14:solidFill>
          </w14:textFill>
        </w:rPr>
      </w:pPr>
    </w:p>
    <w:p w14:paraId="4EB09B64">
      <w:pPr>
        <w:ind w:firstLine="720" w:firstLineChars="200"/>
        <w:rPr>
          <w:color w:val="000000" w:themeColor="text1"/>
          <w:sz w:val="36"/>
          <w14:textFill>
            <w14:solidFill>
              <w14:schemeClr w14:val="tx1"/>
            </w14:solidFill>
          </w14:textFill>
        </w:rPr>
      </w:pPr>
    </w:p>
    <w:p w14:paraId="4A893ACD">
      <w:pPr>
        <w:ind w:firstLine="720" w:firstLineChars="200"/>
        <w:rPr>
          <w:color w:val="000000" w:themeColor="text1"/>
          <w:sz w:val="36"/>
          <w14:textFill>
            <w14:solidFill>
              <w14:schemeClr w14:val="tx1"/>
            </w14:solidFill>
          </w14:textFill>
        </w:rPr>
      </w:pPr>
    </w:p>
    <w:p w14:paraId="0712360D">
      <w:pPr>
        <w:ind w:firstLine="720" w:firstLineChars="200"/>
        <w:rPr>
          <w:color w:val="000000" w:themeColor="text1"/>
          <w:sz w:val="36"/>
          <w14:textFill>
            <w14:solidFill>
              <w14:schemeClr w14:val="tx1"/>
            </w14:solidFill>
          </w14:textFill>
        </w:rPr>
      </w:pPr>
    </w:p>
    <w:p w14:paraId="1F24DE50">
      <w:pPr>
        <w:ind w:firstLine="720" w:firstLineChars="200"/>
        <w:rPr>
          <w:color w:val="000000" w:themeColor="text1"/>
          <w:sz w:val="36"/>
          <w14:textFill>
            <w14:solidFill>
              <w14:schemeClr w14:val="tx1"/>
            </w14:solidFill>
          </w14:textFill>
        </w:rPr>
      </w:pPr>
    </w:p>
    <w:p w14:paraId="629DF4B4">
      <w:pPr>
        <w:ind w:firstLine="720" w:firstLineChars="200"/>
        <w:rPr>
          <w:color w:val="000000" w:themeColor="text1"/>
          <w:sz w:val="36"/>
          <w14:textFill>
            <w14:solidFill>
              <w14:schemeClr w14:val="tx1"/>
            </w14:solidFill>
          </w14:textFill>
        </w:rPr>
      </w:pPr>
    </w:p>
    <w:p w14:paraId="65466138">
      <w:pPr>
        <w:ind w:firstLine="720" w:firstLineChars="200"/>
        <w:rPr>
          <w:color w:val="000000" w:themeColor="text1"/>
          <w:sz w:val="36"/>
          <w14:textFill>
            <w14:solidFill>
              <w14:schemeClr w14:val="tx1"/>
            </w14:solidFill>
          </w14:textFill>
        </w:rPr>
      </w:pPr>
    </w:p>
    <w:p w14:paraId="5E428361">
      <w:pPr>
        <w:ind w:firstLine="720" w:firstLineChars="200"/>
        <w:rPr>
          <w:color w:val="000000" w:themeColor="text1"/>
          <w:sz w:val="36"/>
          <w14:textFill>
            <w14:solidFill>
              <w14:schemeClr w14:val="tx1"/>
            </w14:solidFill>
          </w14:textFill>
        </w:rPr>
      </w:pPr>
    </w:p>
    <w:p w14:paraId="69F2EE6A">
      <w:pPr>
        <w:jc w:val="center"/>
        <w:rPr>
          <w:rFonts w:eastAsia="楷体_GB2312"/>
          <w:color w:val="000000" w:themeColor="text1"/>
          <w:sz w:val="36"/>
          <w:szCs w:val="36"/>
          <w14:textFill>
            <w14:solidFill>
              <w14:schemeClr w14:val="tx1"/>
            </w14:solidFill>
          </w14:textFill>
        </w:rPr>
      </w:pPr>
      <w:r>
        <w:rPr>
          <w:rFonts w:eastAsia="楷体_GB2312"/>
          <w:color w:val="000000" w:themeColor="text1"/>
          <w:sz w:val="36"/>
          <w:szCs w:val="36"/>
          <w14:textFill>
            <w14:solidFill>
              <w14:schemeClr w14:val="tx1"/>
            </w14:solidFill>
          </w14:textFill>
        </w:rPr>
        <w:t>连云港市</w:t>
      </w:r>
      <w:r>
        <w:rPr>
          <w:rFonts w:hint="eastAsia" w:eastAsia="楷体_GB2312"/>
          <w:color w:val="000000" w:themeColor="text1"/>
          <w:sz w:val="36"/>
          <w:szCs w:val="36"/>
          <w:lang w:val="en-US" w:eastAsia="zh-CN"/>
          <w14:textFill>
            <w14:solidFill>
              <w14:schemeClr w14:val="tx1"/>
            </w14:solidFill>
          </w14:textFill>
        </w:rPr>
        <w:t>妇女联合会</w:t>
      </w:r>
      <w:r>
        <w:rPr>
          <w:rFonts w:eastAsia="楷体_GB2312"/>
          <w:color w:val="000000" w:themeColor="text1"/>
          <w:sz w:val="36"/>
          <w:szCs w:val="36"/>
          <w14:textFill>
            <w14:solidFill>
              <w14:schemeClr w14:val="tx1"/>
            </w14:solidFill>
          </w14:textFill>
        </w:rPr>
        <w:t>印制</w:t>
      </w:r>
    </w:p>
    <w:p w14:paraId="1128F154">
      <w:pPr>
        <w:jc w:val="center"/>
        <w:rPr>
          <w:rFonts w:ascii="楷体_GB2312" w:hAnsi="楷体" w:eastAsia="楷体_GB2312"/>
          <w:color w:val="000000" w:themeColor="text1"/>
          <w:sz w:val="36"/>
          <w:szCs w:val="36"/>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418" w:right="1247" w:bottom="1247" w:left="1247" w:header="851" w:footer="992" w:gutter="0"/>
          <w:pgNumType w:fmt="numberInDash" w:start="0"/>
          <w:cols w:space="720" w:num="1"/>
          <w:titlePg/>
          <w:docGrid w:type="linesAndChars" w:linePitch="312" w:charSpace="0"/>
        </w:sectPr>
      </w:pPr>
      <w:r>
        <w:rPr>
          <w:rFonts w:eastAsia="楷体_GB2312"/>
          <w:color w:val="000000" w:themeColor="text1"/>
          <w:sz w:val="36"/>
          <w:szCs w:val="36"/>
          <w14:textFill>
            <w14:solidFill>
              <w14:schemeClr w14:val="tx1"/>
            </w14:solidFill>
          </w14:textFill>
        </w:rPr>
        <w:t>20</w:t>
      </w:r>
      <w:r>
        <w:rPr>
          <w:rFonts w:hint="eastAsia" w:eastAsia="楷体_GB2312"/>
          <w:color w:val="000000" w:themeColor="text1"/>
          <w:sz w:val="36"/>
          <w:szCs w:val="36"/>
          <w14:textFill>
            <w14:solidFill>
              <w14:schemeClr w14:val="tx1"/>
            </w14:solidFill>
          </w14:textFill>
        </w:rPr>
        <w:t>2</w:t>
      </w:r>
      <w:r>
        <w:rPr>
          <w:rFonts w:hint="eastAsia" w:eastAsia="楷体_GB2312"/>
          <w:color w:val="000000" w:themeColor="text1"/>
          <w:sz w:val="36"/>
          <w:szCs w:val="36"/>
          <w:lang w:val="en-US" w:eastAsia="zh-CN"/>
          <w14:textFill>
            <w14:solidFill>
              <w14:schemeClr w14:val="tx1"/>
            </w14:solidFill>
          </w14:textFill>
        </w:rPr>
        <w:t>5</w:t>
      </w:r>
      <w:r>
        <w:rPr>
          <w:rFonts w:eastAsia="楷体_GB2312"/>
          <w:color w:val="000000" w:themeColor="text1"/>
          <w:sz w:val="36"/>
          <w:szCs w:val="36"/>
          <w14:textFill>
            <w14:solidFill>
              <w14:schemeClr w14:val="tx1"/>
            </w14:solidFill>
          </w14:textFill>
        </w:rPr>
        <w:t>年</w:t>
      </w:r>
      <w:r>
        <w:rPr>
          <w:rFonts w:hint="eastAsia" w:eastAsia="楷体_GB2312"/>
          <w:color w:val="000000" w:themeColor="text1"/>
          <w:sz w:val="36"/>
          <w:szCs w:val="36"/>
          <w:lang w:val="en-US" w:eastAsia="zh-CN"/>
          <w14:textFill>
            <w14:solidFill>
              <w14:schemeClr w14:val="tx1"/>
            </w14:solidFill>
          </w14:textFill>
        </w:rPr>
        <w:t>1</w:t>
      </w:r>
      <w:r>
        <w:rPr>
          <w:rFonts w:eastAsia="楷体_GB2312"/>
          <w:color w:val="000000" w:themeColor="text1"/>
          <w:sz w:val="36"/>
          <w:szCs w:val="36"/>
          <w14:textFill>
            <w14:solidFill>
              <w14:schemeClr w14:val="tx1"/>
            </w14:solidFill>
          </w14:textFill>
        </w:rPr>
        <w:t>月</w:t>
      </w:r>
    </w:p>
    <w:p w14:paraId="485F29B0">
      <w:pPr>
        <w:rPr>
          <w:rFonts w:ascii="宋体" w:hAnsi="宋体"/>
          <w:color w:val="000000" w:themeColor="text1"/>
          <w:szCs w:val="21"/>
          <w14:textFill>
            <w14:solidFill>
              <w14:schemeClr w14:val="tx1"/>
            </w14:solidFill>
          </w14:textFill>
        </w:rPr>
      </w:pPr>
    </w:p>
    <w:p w14:paraId="0C6C8D6C">
      <w:pPr>
        <w:rPr>
          <w:rFonts w:ascii="宋体" w:hAnsi="宋体"/>
          <w:color w:val="000000" w:themeColor="text1"/>
          <w:szCs w:val="21"/>
          <w14:textFill>
            <w14:solidFill>
              <w14:schemeClr w14:val="tx1"/>
            </w14:solidFill>
          </w14:textFill>
        </w:rPr>
      </w:pPr>
    </w:p>
    <w:p w14:paraId="62CF5458">
      <w:pPr>
        <w:rPr>
          <w:rFonts w:ascii="宋体" w:hAnsi="宋体"/>
          <w:color w:val="000000" w:themeColor="text1"/>
          <w:szCs w:val="21"/>
          <w14:textFill>
            <w14:solidFill>
              <w14:schemeClr w14:val="tx1"/>
            </w14:solidFill>
          </w14:textFill>
        </w:rPr>
      </w:pPr>
    </w:p>
    <w:p w14:paraId="00D52697">
      <w:pPr>
        <w:spacing w:line="540" w:lineRule="exact"/>
        <w:jc w:val="center"/>
        <w:rPr>
          <w:rFonts w:ascii="方正小标宋简体" w:hAnsi="黑体" w:eastAsia="方正小标宋简体"/>
          <w:color w:val="000000" w:themeColor="text1"/>
          <w:spacing w:val="-8"/>
          <w:sz w:val="32"/>
          <w:szCs w:val="32"/>
          <w14:textFill>
            <w14:solidFill>
              <w14:schemeClr w14:val="tx1"/>
            </w14:solidFill>
          </w14:textFill>
        </w:rPr>
      </w:pPr>
      <w:r>
        <w:rPr>
          <w:rFonts w:hint="eastAsia" w:ascii="方正小标宋简体" w:hAnsi="黑体" w:eastAsia="方正小标宋简体"/>
          <w:color w:val="000000" w:themeColor="text1"/>
          <w:spacing w:val="-8"/>
          <w:sz w:val="32"/>
          <w:szCs w:val="32"/>
          <w14:textFill>
            <w14:solidFill>
              <w14:schemeClr w14:val="tx1"/>
            </w14:solidFill>
          </w14:textFill>
        </w:rPr>
        <w:t>本报表制度根据《中华人民共和国统计法》的有关规定制定</w:t>
      </w:r>
    </w:p>
    <w:p w14:paraId="70B425DA">
      <w:pPr>
        <w:spacing w:line="360" w:lineRule="exact"/>
        <w:jc w:val="center"/>
        <w:rPr>
          <w:rFonts w:ascii="宋体" w:hAnsi="宋体"/>
          <w:color w:val="000000" w:themeColor="text1"/>
          <w:spacing w:val="-8"/>
          <w:sz w:val="28"/>
          <w:szCs w:val="32"/>
          <w14:textFill>
            <w14:solidFill>
              <w14:schemeClr w14:val="tx1"/>
            </w14:solidFill>
          </w14:textFill>
        </w:rPr>
      </w:pPr>
    </w:p>
    <w:p w14:paraId="56EE6F1C">
      <w:pPr>
        <w:spacing w:line="360" w:lineRule="auto"/>
        <w:ind w:firstLine="560" w:firstLineChars="200"/>
        <w:rPr>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14:paraId="3B83FEDD">
      <w:pPr>
        <w:spacing w:line="360" w:lineRule="auto"/>
        <w:ind w:firstLine="560" w:firstLineChars="200"/>
        <w:rPr>
          <w:b/>
          <w:bCs/>
          <w:color w:val="000000" w:themeColor="text1"/>
          <w:sz w:val="28"/>
          <w14:textFill>
            <w14:solidFill>
              <w14:schemeClr w14:val="tx1"/>
            </w14:solidFill>
          </w14:textFill>
        </w:rPr>
      </w:pPr>
    </w:p>
    <w:p w14:paraId="1F8FD8AA">
      <w:pPr>
        <w:spacing w:line="360" w:lineRule="auto"/>
        <w:ind w:firstLine="560" w:firstLineChars="200"/>
        <w:rPr>
          <w:b/>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《中华人民共和国统计法》第九条规定：统计机构和统计人员对在统计工作中知悉的国家秘密、商业秘密和个人信息，应当予以保密。</w:t>
      </w:r>
    </w:p>
    <w:p w14:paraId="60C70D21">
      <w:pPr>
        <w:spacing w:line="480" w:lineRule="exact"/>
        <w:ind w:firstLine="561"/>
        <w:rPr>
          <w:rFonts w:ascii="宋体" w:hAnsi="宋体"/>
          <w:color w:val="000000" w:themeColor="text1"/>
          <w:spacing w:val="-8"/>
          <w:sz w:val="28"/>
          <w14:textFill>
            <w14:solidFill>
              <w14:schemeClr w14:val="tx1"/>
            </w14:solidFill>
          </w14:textFill>
        </w:rPr>
      </w:pPr>
    </w:p>
    <w:p w14:paraId="140FA47D">
      <w:pPr>
        <w:spacing w:line="480" w:lineRule="exact"/>
        <w:ind w:firstLine="561"/>
        <w:rPr>
          <w:rFonts w:ascii="宋体" w:hAnsi="宋体"/>
          <w:color w:val="000000" w:themeColor="text1"/>
          <w:spacing w:val="-8"/>
          <w:sz w:val="28"/>
          <w14:textFill>
            <w14:solidFill>
              <w14:schemeClr w14:val="tx1"/>
            </w14:solidFill>
          </w14:textFill>
        </w:rPr>
      </w:pPr>
    </w:p>
    <w:p w14:paraId="0A31DD37">
      <w:pPr>
        <w:spacing w:line="360" w:lineRule="exact"/>
        <w:rPr>
          <w:rFonts w:ascii="宋体" w:hAnsi="宋体"/>
          <w:color w:val="000000" w:themeColor="text1"/>
          <w:spacing w:val="-8"/>
          <w:sz w:val="28"/>
          <w14:textFill>
            <w14:solidFill>
              <w14:schemeClr w14:val="tx1"/>
            </w14:solidFill>
          </w14:textFill>
        </w:rPr>
      </w:pPr>
    </w:p>
    <w:p w14:paraId="5489827E">
      <w:pPr>
        <w:spacing w:line="360" w:lineRule="exact"/>
        <w:rPr>
          <w:rFonts w:ascii="宋体" w:hAnsi="宋体"/>
          <w:color w:val="000000" w:themeColor="text1"/>
          <w:sz w:val="28"/>
          <w14:textFill>
            <w14:solidFill>
              <w14:schemeClr w14:val="tx1"/>
            </w14:solidFill>
          </w14:textFill>
        </w:rPr>
      </w:pPr>
    </w:p>
    <w:p w14:paraId="4F94C49B">
      <w:pPr>
        <w:spacing w:line="360" w:lineRule="exact"/>
        <w:rPr>
          <w:rFonts w:ascii="宋体" w:hAnsi="宋体"/>
          <w:color w:val="000000" w:themeColor="text1"/>
          <w:sz w:val="28"/>
          <w14:textFill>
            <w14:solidFill>
              <w14:schemeClr w14:val="tx1"/>
            </w14:solidFill>
          </w14:textFill>
        </w:rPr>
      </w:pPr>
    </w:p>
    <w:p w14:paraId="2C18E606">
      <w:pPr>
        <w:spacing w:line="360" w:lineRule="exact"/>
        <w:rPr>
          <w:rFonts w:ascii="宋体" w:hAnsi="宋体"/>
          <w:color w:val="000000" w:themeColor="text1"/>
          <w:sz w:val="28"/>
          <w14:textFill>
            <w14:solidFill>
              <w14:schemeClr w14:val="tx1"/>
            </w14:solidFill>
          </w14:textFill>
        </w:rPr>
      </w:pPr>
    </w:p>
    <w:p w14:paraId="2747EC18">
      <w:pPr>
        <w:spacing w:line="360" w:lineRule="exact"/>
        <w:rPr>
          <w:rFonts w:ascii="宋体" w:hAnsi="宋体"/>
          <w:color w:val="000000" w:themeColor="text1"/>
          <w:sz w:val="28"/>
          <w14:textFill>
            <w14:solidFill>
              <w14:schemeClr w14:val="tx1"/>
            </w14:solidFill>
          </w14:textFill>
        </w:rPr>
      </w:pPr>
    </w:p>
    <w:p w14:paraId="51FCA224">
      <w:pPr>
        <w:spacing w:line="360" w:lineRule="exact"/>
        <w:rPr>
          <w:rFonts w:ascii="宋体" w:hAnsi="宋体"/>
          <w:color w:val="000000" w:themeColor="text1"/>
          <w:sz w:val="28"/>
          <w14:textFill>
            <w14:solidFill>
              <w14:schemeClr w14:val="tx1"/>
            </w14:solidFill>
          </w14:textFill>
        </w:rPr>
      </w:pPr>
    </w:p>
    <w:p w14:paraId="60E8BBC2">
      <w:pPr>
        <w:spacing w:line="360" w:lineRule="exact"/>
        <w:rPr>
          <w:rFonts w:ascii="宋体" w:hAnsi="宋体"/>
          <w:color w:val="000000" w:themeColor="text1"/>
          <w:sz w:val="28"/>
          <w14:textFill>
            <w14:solidFill>
              <w14:schemeClr w14:val="tx1"/>
            </w14:solidFill>
          </w14:textFill>
        </w:rPr>
      </w:pPr>
    </w:p>
    <w:p w14:paraId="26234257">
      <w:pPr>
        <w:spacing w:line="360" w:lineRule="exact"/>
        <w:rPr>
          <w:rFonts w:ascii="宋体" w:hAnsi="宋体"/>
          <w:color w:val="000000" w:themeColor="text1"/>
          <w:sz w:val="28"/>
          <w14:textFill>
            <w14:solidFill>
              <w14:schemeClr w14:val="tx1"/>
            </w14:solidFill>
          </w14:textFill>
        </w:rPr>
      </w:pPr>
    </w:p>
    <w:p w14:paraId="4EEE09F9">
      <w:pPr>
        <w:spacing w:line="360" w:lineRule="exact"/>
        <w:rPr>
          <w:rFonts w:ascii="宋体" w:hAnsi="宋体"/>
          <w:color w:val="000000" w:themeColor="text1"/>
          <w:sz w:val="28"/>
          <w14:textFill>
            <w14:solidFill>
              <w14:schemeClr w14:val="tx1"/>
            </w14:solidFill>
          </w14:textFill>
        </w:rPr>
      </w:pPr>
    </w:p>
    <w:p w14:paraId="1EF4167B">
      <w:pPr>
        <w:spacing w:line="360" w:lineRule="exact"/>
        <w:rPr>
          <w:rFonts w:ascii="宋体" w:hAnsi="宋体"/>
          <w:color w:val="000000" w:themeColor="text1"/>
          <w:sz w:val="28"/>
          <w14:textFill>
            <w14:solidFill>
              <w14:schemeClr w14:val="tx1"/>
            </w14:solidFill>
          </w14:textFill>
        </w:rPr>
      </w:pPr>
    </w:p>
    <w:p w14:paraId="3904774B">
      <w:pPr>
        <w:spacing w:line="360" w:lineRule="exact"/>
        <w:rPr>
          <w:rFonts w:ascii="宋体" w:hAnsi="宋体"/>
          <w:color w:val="000000" w:themeColor="text1"/>
          <w:sz w:val="28"/>
          <w14:textFill>
            <w14:solidFill>
              <w14:schemeClr w14:val="tx1"/>
            </w14:solidFill>
          </w14:textFill>
        </w:rPr>
      </w:pPr>
    </w:p>
    <w:p w14:paraId="0CB04D25">
      <w:pPr>
        <w:spacing w:line="360" w:lineRule="exact"/>
        <w:rPr>
          <w:rFonts w:ascii="宋体" w:hAnsi="宋体"/>
          <w:color w:val="000000" w:themeColor="text1"/>
          <w:sz w:val="28"/>
          <w14:textFill>
            <w14:solidFill>
              <w14:schemeClr w14:val="tx1"/>
            </w14:solidFill>
          </w14:textFill>
        </w:rPr>
      </w:pPr>
    </w:p>
    <w:p w14:paraId="1215AE0E">
      <w:pPr>
        <w:spacing w:line="360" w:lineRule="exact"/>
        <w:rPr>
          <w:rFonts w:ascii="宋体" w:hAnsi="宋体"/>
          <w:color w:val="000000" w:themeColor="text1"/>
          <w:sz w:val="28"/>
          <w14:textFill>
            <w14:solidFill>
              <w14:schemeClr w14:val="tx1"/>
            </w14:solidFill>
          </w14:textFill>
        </w:rPr>
      </w:pPr>
    </w:p>
    <w:p w14:paraId="7E884ACA">
      <w:pPr>
        <w:spacing w:line="360" w:lineRule="exact"/>
        <w:rPr>
          <w:rFonts w:ascii="宋体" w:hAnsi="宋体"/>
          <w:color w:val="000000" w:themeColor="text1"/>
          <w:sz w:val="28"/>
          <w14:textFill>
            <w14:solidFill>
              <w14:schemeClr w14:val="tx1"/>
            </w14:solidFill>
          </w14:textFill>
        </w:rPr>
      </w:pPr>
    </w:p>
    <w:p w14:paraId="5C15708A">
      <w:pPr>
        <w:spacing w:line="360" w:lineRule="auto"/>
        <w:ind w:firstLine="630" w:firstLineChars="225"/>
        <w:rPr>
          <w:rFonts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本制度由连云港市</w:t>
      </w:r>
      <w:r>
        <w:rPr>
          <w:rFonts w:hint="eastAsia" w:ascii="仿宋_GB2312" w:hAnsi="宋体"/>
          <w:color w:val="000000" w:themeColor="text1"/>
          <w:sz w:val="28"/>
          <w:szCs w:val="28"/>
          <w:lang w:val="en-US" w:eastAsia="zh-CN"/>
          <w14:textFill>
            <w14:solidFill>
              <w14:schemeClr w14:val="tx1"/>
            </w14:solidFill>
          </w14:textFill>
        </w:rPr>
        <w:t>妇联</w:t>
      </w:r>
      <w:r>
        <w:rPr>
          <w:rFonts w:hint="eastAsia" w:ascii="仿宋_GB2312" w:hAnsi="宋体"/>
          <w:color w:val="000000" w:themeColor="text1"/>
          <w:sz w:val="28"/>
          <w:szCs w:val="28"/>
          <w14:textFill>
            <w14:solidFill>
              <w14:schemeClr w14:val="tx1"/>
            </w14:solidFill>
          </w14:textFill>
        </w:rPr>
        <w:t>和连云港市妇儿规划监测统计组负责解释。</w:t>
      </w:r>
    </w:p>
    <w:p w14:paraId="014B688E">
      <w:pPr>
        <w:spacing w:line="360" w:lineRule="auto"/>
        <w:ind w:firstLine="630" w:firstLineChars="225"/>
        <w:rPr>
          <w:rFonts w:ascii="宋体" w:hAnsi="宋体"/>
          <w:b/>
          <w:color w:val="000000" w:themeColor="text1"/>
          <w:sz w:val="28"/>
          <w14:textFill>
            <w14:solidFill>
              <w14:schemeClr w14:val="tx1"/>
            </w14:solidFill>
          </w14:textFill>
        </w:rPr>
      </w:pPr>
    </w:p>
    <w:p w14:paraId="4BDFA1B4">
      <w:pPr>
        <w:spacing w:line="360" w:lineRule="auto"/>
        <w:ind w:firstLine="630" w:firstLineChars="225"/>
        <w:rPr>
          <w:rFonts w:ascii="宋体" w:hAnsi="宋体"/>
          <w:b/>
          <w:color w:val="000000" w:themeColor="text1"/>
          <w:sz w:val="28"/>
          <w14:textFill>
            <w14:solidFill>
              <w14:schemeClr w14:val="tx1"/>
            </w14:solidFill>
          </w14:textFill>
        </w:rPr>
        <w:sectPr>
          <w:headerReference r:id="rId9" w:type="even"/>
          <w:pgSz w:w="11907" w:h="16840"/>
          <w:pgMar w:top="1418" w:right="1247" w:bottom="1247" w:left="1247" w:header="851" w:footer="992" w:gutter="0"/>
          <w:cols w:space="720" w:num="1"/>
          <w:titlePg/>
          <w:docGrid w:type="linesAndChars" w:linePitch="312" w:charSpace="0"/>
        </w:sectPr>
      </w:pPr>
    </w:p>
    <w:p w14:paraId="159EA682">
      <w:pPr>
        <w:spacing w:line="360" w:lineRule="auto"/>
        <w:ind w:firstLine="420"/>
        <w:jc w:val="center"/>
        <w:rPr>
          <w:rFonts w:ascii="黑体" w:hAnsi="宋体" w:eastAsia="黑体"/>
          <w:color w:val="000000" w:themeColor="text1"/>
          <w:sz w:val="32"/>
          <w14:textFill>
            <w14:solidFill>
              <w14:schemeClr w14:val="tx1"/>
            </w14:solidFill>
          </w14:textFill>
        </w:rPr>
      </w:pPr>
    </w:p>
    <w:p w14:paraId="08AD3133">
      <w:pPr>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目    录</w:t>
      </w:r>
    </w:p>
    <w:p w14:paraId="6CCCF854">
      <w:pPr>
        <w:rPr>
          <w:color w:val="000000" w:themeColor="text1"/>
          <w:sz w:val="28"/>
          <w14:textFill>
            <w14:solidFill>
              <w14:schemeClr w14:val="tx1"/>
            </w14:solidFill>
          </w14:textFill>
        </w:rPr>
      </w:pPr>
    </w:p>
    <w:p w14:paraId="0121D89C">
      <w:pPr>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总说明…………………………………………………………………………………………………</w:t>
      </w:r>
      <w:r>
        <w:rPr>
          <w:color w:val="000000" w:themeColor="text1"/>
          <w:sz w:val="24"/>
          <w14:textFill>
            <w14:solidFill>
              <w14:schemeClr w14:val="tx1"/>
            </w14:solidFill>
          </w14:textFill>
        </w:rPr>
        <w:t>1</w:t>
      </w:r>
    </w:p>
    <w:p w14:paraId="56445597">
      <w:pPr>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报表表式………………………………………………………………………………………………</w:t>
      </w:r>
      <w:r>
        <w:rPr>
          <w:rFonts w:hint="eastAsia"/>
          <w:color w:val="000000" w:themeColor="text1"/>
          <w:sz w:val="24"/>
          <w14:textFill>
            <w14:solidFill>
              <w14:schemeClr w14:val="tx1"/>
            </w14:solidFill>
          </w14:textFill>
        </w:rPr>
        <w:t>2</w:t>
      </w:r>
    </w:p>
    <w:p w14:paraId="7A09B26B">
      <w:pPr>
        <w:spacing w:line="480" w:lineRule="auto"/>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主要指标解释</w:t>
      </w:r>
      <w:r>
        <w:rPr>
          <w:rFonts w:hint="eastAsia" w:ascii="宋体" w:hAnsi="宋体"/>
          <w:color w:val="000000" w:themeColor="text1"/>
          <w:spacing w:val="-2"/>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7</w:t>
      </w:r>
    </w:p>
    <w:p w14:paraId="7877D421">
      <w:pPr>
        <w:spacing w:line="480" w:lineRule="auto"/>
        <w:rPr>
          <w:rFonts w:ascii="宋体" w:hAnsi="宋体"/>
          <w:color w:val="000000" w:themeColor="text1"/>
          <w:szCs w:val="21"/>
          <w14:textFill>
            <w14:solidFill>
              <w14:schemeClr w14:val="tx1"/>
            </w14:solidFill>
          </w14:textFill>
        </w:rPr>
      </w:pPr>
    </w:p>
    <w:p w14:paraId="3707CADD">
      <w:pPr>
        <w:ind w:firstLine="420" w:firstLineChars="200"/>
        <w:rPr>
          <w:rFonts w:ascii="宋体" w:hAnsi="宋体"/>
          <w:color w:val="000000" w:themeColor="text1"/>
          <w:szCs w:val="21"/>
          <w14:textFill>
            <w14:solidFill>
              <w14:schemeClr w14:val="tx1"/>
            </w14:solidFill>
          </w14:textFill>
        </w:rPr>
        <w:sectPr>
          <w:pgSz w:w="11906" w:h="16838"/>
          <w:pgMar w:top="1440" w:right="1080" w:bottom="1440" w:left="1080" w:header="851" w:footer="992" w:gutter="0"/>
          <w:pgNumType w:start="0"/>
          <w:cols w:space="720" w:num="1"/>
          <w:titlePg/>
          <w:docGrid w:type="lines" w:linePitch="312" w:charSpace="0"/>
        </w:sectPr>
      </w:pPr>
    </w:p>
    <w:p w14:paraId="42B1C3DF">
      <w:pPr>
        <w:jc w:val="center"/>
        <w:rPr>
          <w:b/>
          <w:bCs/>
          <w:color w:val="000000" w:themeColor="text1"/>
          <w:sz w:val="30"/>
          <w:szCs w:val="30"/>
          <w14:textFill>
            <w14:solidFill>
              <w14:schemeClr w14:val="tx1"/>
            </w14:solidFill>
          </w14:textFill>
        </w:rPr>
      </w:pPr>
    </w:p>
    <w:p w14:paraId="060CFCC0">
      <w:pPr>
        <w:jc w:val="center"/>
        <w:rPr>
          <w:rFonts w:ascii="黑体" w:eastAsia="黑体"/>
          <w:color w:val="000000" w:themeColor="text1"/>
          <w:sz w:val="32"/>
          <w:szCs w:val="32"/>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总  说  明</w:t>
      </w:r>
    </w:p>
    <w:p w14:paraId="47AE70F2">
      <w:pPr>
        <w:ind w:left="-540" w:leftChars="-257"/>
        <w:rPr>
          <w:color w:val="000000" w:themeColor="text1"/>
          <w:sz w:val="28"/>
          <w14:textFill>
            <w14:solidFill>
              <w14:schemeClr w14:val="tx1"/>
            </w14:solidFill>
          </w14:textFill>
        </w:rPr>
      </w:pPr>
    </w:p>
    <w:p w14:paraId="2B42A1E2">
      <w:pPr>
        <w:spacing w:line="360" w:lineRule="auto"/>
        <w:ind w:firstLine="420" w:firstLineChars="200"/>
        <w:rPr>
          <w:color w:val="000000" w:themeColor="text1"/>
          <w14:textFill>
            <w14:solidFill>
              <w14:schemeClr w14:val="tx1"/>
            </w14:solidFill>
          </w14:textFill>
        </w:rPr>
      </w:pPr>
      <w:r>
        <w:rPr>
          <w:rFonts w:hAnsi="宋体"/>
          <w:color w:val="000000" w:themeColor="text1"/>
          <w14:textFill>
            <w14:solidFill>
              <w14:schemeClr w14:val="tx1"/>
            </w14:solidFill>
          </w14:textFill>
        </w:rPr>
        <w:t>（一）为了全面反映连云港市社会发展与妇女儿童的发展状况，为市委市政府及时了解掌握社会发展与妇女儿童的基本情况，促进经济社会协调发展，推进中国式现代化连云港新实践、建设</w:t>
      </w:r>
      <w:r>
        <w:rPr>
          <w:color w:val="000000" w:themeColor="text1"/>
          <w14:textFill>
            <w14:solidFill>
              <w14:schemeClr w14:val="tx1"/>
            </w14:solidFill>
          </w14:textFill>
        </w:rPr>
        <w:t>“</w:t>
      </w:r>
      <w:r>
        <w:rPr>
          <w:rFonts w:hAnsi="宋体"/>
          <w:color w:val="000000" w:themeColor="text1"/>
          <w14:textFill>
            <w14:solidFill>
              <w14:schemeClr w14:val="tx1"/>
            </w14:solidFill>
          </w14:textFill>
        </w:rPr>
        <w:t>强富美高</w:t>
      </w:r>
      <w:r>
        <w:rPr>
          <w:color w:val="000000" w:themeColor="text1"/>
          <w14:textFill>
            <w14:solidFill>
              <w14:schemeClr w14:val="tx1"/>
            </w14:solidFill>
          </w14:textFill>
        </w:rPr>
        <w:t>”</w:t>
      </w:r>
      <w:r>
        <w:rPr>
          <w:rFonts w:hAnsi="宋体"/>
          <w:color w:val="000000" w:themeColor="text1"/>
          <w14:textFill>
            <w14:solidFill>
              <w14:schemeClr w14:val="tx1"/>
            </w14:solidFill>
          </w14:textFill>
        </w:rPr>
        <w:t>新港城，依照《中华人民共和国统计法》制定本制度。</w:t>
      </w:r>
    </w:p>
    <w:p w14:paraId="3B93D1BB">
      <w:pPr>
        <w:spacing w:line="360" w:lineRule="auto"/>
        <w:ind w:firstLine="420" w:firstLineChars="200"/>
        <w:rPr>
          <w:color w:val="000000" w:themeColor="text1"/>
          <w14:textFill>
            <w14:solidFill>
              <w14:schemeClr w14:val="tx1"/>
            </w14:solidFill>
          </w14:textFill>
        </w:rPr>
      </w:pPr>
      <w:r>
        <w:rPr>
          <w:rFonts w:hAnsi="宋体"/>
          <w:color w:val="000000" w:themeColor="text1"/>
          <w14:textFill>
            <w14:solidFill>
              <w14:schemeClr w14:val="tx1"/>
            </w14:solidFill>
          </w14:textFill>
        </w:rPr>
        <w:t>（二）各地区和有关部门应按照统一规定的统计范围、计算方法、统计口径、数据来源，按时报送。</w:t>
      </w:r>
    </w:p>
    <w:p w14:paraId="66D2A3C7">
      <w:pPr>
        <w:spacing w:line="360" w:lineRule="auto"/>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（三）本制度为年度报表，由各县区妇儿规划监测统计组和市各有关部门负责收集、整理有关资料，在对数据审核无误后，市各有关部门于</w:t>
      </w:r>
      <w:r>
        <w:rPr>
          <w:rFonts w:hint="eastAsia" w:hAnsi="宋体"/>
          <w:color w:val="000000" w:themeColor="text1"/>
          <w:lang w:val="en-US" w:eastAsia="zh-CN"/>
          <w14:textFill>
            <w14:solidFill>
              <w14:schemeClr w14:val="tx1"/>
            </w14:solidFill>
          </w14:textFill>
        </w:rPr>
        <w:t xml:space="preserve"> </w:t>
      </w:r>
      <w:r>
        <w:rPr>
          <w:rFonts w:hAnsi="宋体"/>
          <w:color w:val="000000" w:themeColor="text1"/>
          <w14:textFill>
            <w14:solidFill>
              <w14:schemeClr w14:val="tx1"/>
            </w14:solidFill>
          </w14:textFill>
        </w:rPr>
        <w:t>月</w:t>
      </w:r>
      <w:r>
        <w:rPr>
          <w:rFonts w:hint="eastAsia" w:hAnsi="宋体"/>
          <w:color w:val="000000" w:themeColor="text1"/>
          <w:lang w:val="en-US" w:eastAsia="zh-CN"/>
          <w14:textFill>
            <w14:solidFill>
              <w14:schemeClr w14:val="tx1"/>
            </w14:solidFill>
          </w14:textFill>
        </w:rPr>
        <w:t xml:space="preserve">  </w:t>
      </w:r>
      <w:r>
        <w:rPr>
          <w:rFonts w:hAnsi="宋体"/>
          <w:color w:val="000000" w:themeColor="text1"/>
          <w14:textFill>
            <w14:solidFill>
              <w14:schemeClr w14:val="tx1"/>
            </w14:solidFill>
          </w14:textFill>
        </w:rPr>
        <w:t>日前，各县区妇儿规划监测统计组于</w:t>
      </w:r>
      <w:r>
        <w:rPr>
          <w:rFonts w:hint="eastAsia" w:hAnsi="宋体"/>
          <w:color w:val="000000" w:themeColor="text1"/>
          <w:lang w:val="en-US" w:eastAsia="zh-CN"/>
          <w14:textFill>
            <w14:solidFill>
              <w14:schemeClr w14:val="tx1"/>
            </w14:solidFill>
          </w14:textFill>
        </w:rPr>
        <w:t xml:space="preserve">  </w:t>
      </w:r>
      <w:r>
        <w:rPr>
          <w:rFonts w:hAnsi="宋体"/>
          <w:color w:val="000000" w:themeColor="text1"/>
          <w14:textFill>
            <w14:solidFill>
              <w14:schemeClr w14:val="tx1"/>
            </w14:solidFill>
          </w14:textFill>
        </w:rPr>
        <w:t>月</w:t>
      </w:r>
      <w:r>
        <w:rPr>
          <w:rFonts w:hint="eastAsia" w:hAnsi="宋体"/>
          <w:color w:val="000000" w:themeColor="text1"/>
          <w:lang w:val="en-US" w:eastAsia="zh-CN"/>
          <w14:textFill>
            <w14:solidFill>
              <w14:schemeClr w14:val="tx1"/>
            </w14:solidFill>
          </w14:textFill>
        </w:rPr>
        <w:t xml:space="preserve"> </w:t>
      </w:r>
      <w:r>
        <w:rPr>
          <w:rFonts w:hAnsi="宋体"/>
          <w:color w:val="000000" w:themeColor="text1"/>
          <w14:textFill>
            <w14:solidFill>
              <w14:schemeClr w14:val="tx1"/>
            </w14:solidFill>
          </w14:textFill>
        </w:rPr>
        <w:t>日前以电子邮件和加盖公章的纸介质的方式报市妇儿办公室。</w:t>
      </w:r>
    </w:p>
    <w:p w14:paraId="536EBBD8">
      <w:pPr>
        <w:spacing w:line="360" w:lineRule="auto"/>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市妇儿办电话</w:t>
      </w:r>
      <w:r>
        <w:rPr>
          <w:color w:val="000000" w:themeColor="text1"/>
          <w14:textFill>
            <w14:solidFill>
              <w14:schemeClr w14:val="tx1"/>
            </w14:solidFill>
          </w14:textFill>
        </w:rPr>
        <w:t xml:space="preserve">: 80567018  </w:t>
      </w:r>
      <w:r>
        <w:rPr>
          <w:rFonts w:hAnsi="宋体"/>
          <w:color w:val="000000" w:themeColor="text1"/>
          <w14:textFill>
            <w14:solidFill>
              <w14:schemeClr w14:val="tx1"/>
            </w14:solidFill>
          </w14:textFill>
        </w:rPr>
        <w:t>电子邮箱：</w:t>
      </w:r>
      <w:r>
        <w:fldChar w:fldCharType="begin"/>
      </w:r>
      <w:r>
        <w:instrText xml:space="preserve"> HYPERLINK "mailto:lyg5516456@163.com。" </w:instrText>
      </w:r>
      <w:r>
        <w:fldChar w:fldCharType="separate"/>
      </w:r>
      <w:r>
        <w:rPr>
          <w:rStyle w:val="15"/>
          <w:color w:val="000000" w:themeColor="text1"/>
          <w:u w:val="none"/>
          <w14:textFill>
            <w14:solidFill>
              <w14:schemeClr w14:val="tx1"/>
            </w14:solidFill>
          </w14:textFill>
        </w:rPr>
        <w:t>lyg5516456@163.com</w:t>
      </w:r>
      <w:r>
        <w:rPr>
          <w:rStyle w:val="15"/>
          <w:rFonts w:hAnsi="宋体"/>
          <w:color w:val="000000" w:themeColor="text1"/>
          <w:u w:val="none"/>
          <w14:textFill>
            <w14:solidFill>
              <w14:schemeClr w14:val="tx1"/>
            </w14:solidFill>
          </w14:textFill>
        </w:rPr>
        <w:t>。</w:t>
      </w:r>
      <w:r>
        <w:rPr>
          <w:rStyle w:val="15"/>
          <w:rFonts w:hAnsi="宋体"/>
          <w:color w:val="000000" w:themeColor="text1"/>
          <w:u w:val="none"/>
          <w14:textFill>
            <w14:solidFill>
              <w14:schemeClr w14:val="tx1"/>
            </w14:solidFill>
          </w14:textFill>
        </w:rPr>
        <w:fldChar w:fldCharType="end"/>
      </w:r>
    </w:p>
    <w:p w14:paraId="428AF9DE">
      <w:pPr>
        <w:spacing w:line="360" w:lineRule="auto"/>
        <w:ind w:firstLine="420" w:firstLineChars="200"/>
        <w:rPr>
          <w:color w:val="000000" w:themeColor="text1"/>
          <w14:textFill>
            <w14:solidFill>
              <w14:schemeClr w14:val="tx1"/>
            </w14:solidFill>
          </w14:textFill>
        </w:rPr>
      </w:pPr>
      <w:r>
        <w:rPr>
          <w:rFonts w:hAnsi="宋体"/>
          <w:color w:val="000000" w:themeColor="text1"/>
          <w14:textFill>
            <w14:solidFill>
              <w14:schemeClr w14:val="tx1"/>
            </w14:solidFill>
          </w14:textFill>
        </w:rPr>
        <w:t>（四）本报表制度由连云港市</w:t>
      </w:r>
      <w:r>
        <w:rPr>
          <w:rFonts w:hint="eastAsia" w:hAnsi="宋体"/>
          <w:color w:val="000000" w:themeColor="text1"/>
          <w:lang w:val="en-US" w:eastAsia="zh-CN"/>
          <w14:textFill>
            <w14:solidFill>
              <w14:schemeClr w14:val="tx1"/>
            </w14:solidFill>
          </w14:textFill>
        </w:rPr>
        <w:t>妇联</w:t>
      </w:r>
      <w:r>
        <w:rPr>
          <w:rFonts w:hAnsi="宋体"/>
          <w:color w:val="000000" w:themeColor="text1"/>
          <w14:textFill>
            <w14:solidFill>
              <w14:schemeClr w14:val="tx1"/>
            </w14:solidFill>
          </w14:textFill>
        </w:rPr>
        <w:t>负责解释。</w:t>
      </w:r>
    </w:p>
    <w:p w14:paraId="642641FE">
      <w:pPr>
        <w:spacing w:line="360" w:lineRule="auto"/>
        <w:ind w:firstLine="420" w:firstLineChars="200"/>
        <w:rPr>
          <w:color w:val="000000" w:themeColor="text1"/>
          <w14:textFill>
            <w14:solidFill>
              <w14:schemeClr w14:val="tx1"/>
            </w14:solidFill>
          </w14:textFill>
        </w:rPr>
      </w:pPr>
    </w:p>
    <w:p w14:paraId="7FEED151">
      <w:pPr>
        <w:spacing w:line="360" w:lineRule="auto"/>
        <w:ind w:firstLine="420" w:firstLineChars="200"/>
        <w:rPr>
          <w:rFonts w:ascii="宋体" w:hAnsi="宋体"/>
          <w:color w:val="000000" w:themeColor="text1"/>
          <w14:textFill>
            <w14:solidFill>
              <w14:schemeClr w14:val="tx1"/>
            </w14:solidFill>
          </w14:textFill>
        </w:rPr>
      </w:pPr>
    </w:p>
    <w:p w14:paraId="3B48DFE0">
      <w:pPr>
        <w:spacing w:line="360" w:lineRule="auto"/>
        <w:ind w:firstLine="420" w:firstLineChars="200"/>
        <w:rPr>
          <w:rFonts w:ascii="宋体" w:hAnsi="宋体"/>
          <w:color w:val="000000" w:themeColor="text1"/>
          <w14:textFill>
            <w14:solidFill>
              <w14:schemeClr w14:val="tx1"/>
            </w14:solidFill>
          </w14:textFill>
        </w:rPr>
      </w:pPr>
    </w:p>
    <w:p w14:paraId="2E1D617B">
      <w:pPr>
        <w:spacing w:line="360" w:lineRule="auto"/>
        <w:ind w:firstLine="420" w:firstLineChars="200"/>
        <w:rPr>
          <w:rFonts w:ascii="宋体" w:hAnsi="宋体"/>
          <w:color w:val="000000" w:themeColor="text1"/>
          <w14:textFill>
            <w14:solidFill>
              <w14:schemeClr w14:val="tx1"/>
            </w14:solidFill>
          </w14:textFill>
        </w:rPr>
      </w:pPr>
    </w:p>
    <w:p w14:paraId="7BF38505">
      <w:pPr>
        <w:jc w:val="center"/>
        <w:rPr>
          <w:color w:val="000000" w:themeColor="text1"/>
          <w:sz w:val="22"/>
          <w14:textFill>
            <w14:solidFill>
              <w14:schemeClr w14:val="tx1"/>
            </w14:solidFill>
          </w14:textFill>
        </w:rPr>
      </w:pPr>
    </w:p>
    <w:p w14:paraId="23030FC7">
      <w:pPr>
        <w:jc w:val="center"/>
        <w:rPr>
          <w:color w:val="000000" w:themeColor="text1"/>
          <w:sz w:val="22"/>
          <w14:textFill>
            <w14:solidFill>
              <w14:schemeClr w14:val="tx1"/>
            </w14:solidFill>
          </w14:textFill>
        </w:rPr>
      </w:pPr>
    </w:p>
    <w:p w14:paraId="0B06A27D">
      <w:pPr>
        <w:jc w:val="center"/>
        <w:rPr>
          <w:color w:val="000000" w:themeColor="text1"/>
          <w:sz w:val="22"/>
          <w14:textFill>
            <w14:solidFill>
              <w14:schemeClr w14:val="tx1"/>
            </w14:solidFill>
          </w14:textFill>
        </w:rPr>
      </w:pPr>
    </w:p>
    <w:p w14:paraId="74E31FBD">
      <w:pPr>
        <w:jc w:val="center"/>
        <w:rPr>
          <w:color w:val="000000" w:themeColor="text1"/>
          <w:sz w:val="22"/>
          <w14:textFill>
            <w14:solidFill>
              <w14:schemeClr w14:val="tx1"/>
            </w14:solidFill>
          </w14:textFill>
        </w:rPr>
      </w:pPr>
    </w:p>
    <w:p w14:paraId="07B71820">
      <w:pPr>
        <w:jc w:val="center"/>
        <w:rPr>
          <w:color w:val="000000" w:themeColor="text1"/>
          <w:sz w:val="18"/>
          <w:szCs w:val="18"/>
          <w14:textFill>
            <w14:solidFill>
              <w14:schemeClr w14:val="tx1"/>
            </w14:solidFill>
          </w14:textFill>
        </w:rPr>
      </w:pPr>
    </w:p>
    <w:p w14:paraId="314752F7">
      <w:pPr>
        <w:ind w:firstLine="720" w:firstLineChars="200"/>
        <w:rPr>
          <w:color w:val="000000" w:themeColor="text1"/>
          <w:sz w:val="36"/>
          <w14:textFill>
            <w14:solidFill>
              <w14:schemeClr w14:val="tx1"/>
            </w14:solidFill>
          </w14:textFill>
        </w:rPr>
      </w:pPr>
    </w:p>
    <w:p w14:paraId="5DDECD1C">
      <w:pPr>
        <w:ind w:firstLine="720" w:firstLineChars="200"/>
        <w:rPr>
          <w:color w:val="000000" w:themeColor="text1"/>
          <w:sz w:val="36"/>
          <w14:textFill>
            <w14:solidFill>
              <w14:schemeClr w14:val="tx1"/>
            </w14:solidFill>
          </w14:textFill>
        </w:rPr>
      </w:pPr>
    </w:p>
    <w:p w14:paraId="79946E7C">
      <w:pPr>
        <w:ind w:firstLine="720" w:firstLineChars="200"/>
        <w:rPr>
          <w:color w:val="000000" w:themeColor="text1"/>
          <w:sz w:val="36"/>
          <w14:textFill>
            <w14:solidFill>
              <w14:schemeClr w14:val="tx1"/>
            </w14:solidFill>
          </w14:textFill>
        </w:rPr>
      </w:pPr>
    </w:p>
    <w:p w14:paraId="606C3871">
      <w:pPr>
        <w:ind w:firstLine="720" w:firstLineChars="200"/>
        <w:rPr>
          <w:color w:val="000000" w:themeColor="text1"/>
          <w:sz w:val="36"/>
          <w14:textFill>
            <w14:solidFill>
              <w14:schemeClr w14:val="tx1"/>
            </w14:solidFill>
          </w14:textFill>
        </w:rPr>
      </w:pPr>
    </w:p>
    <w:p w14:paraId="7C3C5F74">
      <w:pPr>
        <w:ind w:firstLine="720" w:firstLineChars="200"/>
        <w:rPr>
          <w:color w:val="000000" w:themeColor="text1"/>
          <w:sz w:val="36"/>
          <w14:textFill>
            <w14:solidFill>
              <w14:schemeClr w14:val="tx1"/>
            </w14:solidFill>
          </w14:textFill>
        </w:rPr>
      </w:pPr>
    </w:p>
    <w:p w14:paraId="33CFB8A9">
      <w:pPr>
        <w:ind w:firstLine="720" w:firstLineChars="200"/>
        <w:rPr>
          <w:color w:val="000000" w:themeColor="text1"/>
          <w:sz w:val="36"/>
          <w14:textFill>
            <w14:solidFill>
              <w14:schemeClr w14:val="tx1"/>
            </w14:solidFill>
          </w14:textFill>
        </w:rPr>
      </w:pPr>
    </w:p>
    <w:p w14:paraId="5F0CB668">
      <w:pPr>
        <w:widowControl/>
        <w:jc w:val="left"/>
        <w:rPr>
          <w:rFonts w:ascii="方正小标宋简体" w:hAnsi="宋体" w:eastAsia="方正小标宋简体"/>
          <w:color w:val="000000" w:themeColor="text1"/>
          <w:sz w:val="32"/>
          <w:szCs w:val="32"/>
          <w14:textFill>
            <w14:solidFill>
              <w14:schemeClr w14:val="tx1"/>
            </w14:solidFill>
          </w14:textFill>
        </w:rPr>
      </w:pPr>
    </w:p>
    <w:p w14:paraId="00AFF1A8">
      <w:pPr>
        <w:widowControl/>
        <w:spacing w:line="600" w:lineRule="exact"/>
        <w:jc w:val="center"/>
        <w:textAlignment w:val="center"/>
        <w:rPr>
          <w:rFonts w:eastAsia="黑体"/>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r>
        <w:rPr>
          <w:rFonts w:eastAsia="黑体"/>
          <w:color w:val="000000" w:themeColor="text1"/>
          <w:kern w:val="0"/>
          <w:sz w:val="30"/>
          <w:szCs w:val="30"/>
          <w14:textFill>
            <w14:solidFill>
              <w14:schemeClr w14:val="tx1"/>
            </w14:solidFill>
          </w14:textFill>
        </w:rPr>
        <w:t>报 表 表 式</w:t>
      </w:r>
    </w:p>
    <w:p w14:paraId="727CABF0">
      <w:pPr>
        <w:widowControl/>
        <w:spacing w:line="600" w:lineRule="exact"/>
        <w:jc w:val="center"/>
        <w:textAlignment w:val="center"/>
        <w:rPr>
          <w:rFonts w:eastAsia="方正小标宋简体"/>
          <w:color w:val="000000" w:themeColor="text1"/>
          <w:sz w:val="32"/>
          <w:szCs w:val="32"/>
          <w14:textFill>
            <w14:solidFill>
              <w14:schemeClr w14:val="tx1"/>
            </w14:solidFill>
          </w14:textFill>
        </w:rPr>
      </w:pPr>
      <w:r>
        <w:rPr>
          <w:rStyle w:val="43"/>
          <w:rFonts w:ascii="Times New Roman" w:cs="Times New Roman"/>
          <w:color w:val="000000" w:themeColor="text1"/>
          <w14:textFill>
            <w14:solidFill>
              <w14:schemeClr w14:val="tx1"/>
            </w14:solidFill>
          </w14:textFill>
        </w:rPr>
        <w:t>社会发展与</w:t>
      </w:r>
      <w:r>
        <w:rPr>
          <w:rStyle w:val="44"/>
          <w:rFonts w:ascii="Times New Roman" w:cs="Times New Roman"/>
          <w:color w:val="000000" w:themeColor="text1"/>
          <w14:textFill>
            <w14:solidFill>
              <w14:schemeClr w14:val="tx1"/>
            </w14:solidFill>
          </w14:textFill>
        </w:rPr>
        <w:t>妇女儿童</w:t>
      </w:r>
      <w:r>
        <w:rPr>
          <w:rStyle w:val="43"/>
          <w:rFonts w:ascii="Times New Roman" w:cs="Times New Roman"/>
          <w:color w:val="000000" w:themeColor="text1"/>
          <w14:textFill>
            <w14:solidFill>
              <w14:schemeClr w14:val="tx1"/>
            </w14:solidFill>
          </w14:textFill>
        </w:rPr>
        <w:t>基本情况表</w:t>
      </w:r>
    </w:p>
    <w:p w14:paraId="2096E67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202</w:t>
      </w:r>
      <w:r>
        <w:rPr>
          <w:rFonts w:hint="eastAsia"/>
          <w:color w:val="000000" w:themeColor="text1"/>
          <w:szCs w:val="21"/>
          <w:lang w:val="en-US" w:eastAsia="zh-CN"/>
          <w14:textFill>
            <w14:solidFill>
              <w14:schemeClr w14:val="tx1"/>
            </w14:solidFill>
          </w14:textFill>
        </w:rPr>
        <w:t>4</w:t>
      </w:r>
      <w:r>
        <w:rPr>
          <w:rFonts w:hAnsi="宋体"/>
          <w:color w:val="000000" w:themeColor="text1"/>
          <w:szCs w:val="21"/>
          <w14:textFill>
            <w14:solidFill>
              <w14:schemeClr w14:val="tx1"/>
            </w14:solidFill>
          </w14:textFill>
        </w:rPr>
        <w:t>年</w:t>
      </w:r>
    </w:p>
    <w:p w14:paraId="04DF2F47">
      <w:pPr>
        <w:widowControl/>
        <w:ind w:firstLine="6377" w:firstLineChars="3037"/>
        <w:jc w:val="left"/>
        <w:textAlignment w:val="center"/>
        <w:rPr>
          <w:rFonts w:hint="eastAsia" w:eastAsia="宋体"/>
          <w:color w:val="000000" w:themeColor="text1"/>
          <w:sz w:val="18"/>
          <w:szCs w:val="18"/>
          <w:lang w:val="en-US" w:eastAsia="zh-CN"/>
          <w14:textFill>
            <w14:solidFill>
              <w14:schemeClr w14:val="tx1"/>
            </w14:solidFill>
          </w14:textFill>
        </w:rPr>
      </w:pPr>
      <w:r>
        <w:rPr>
          <w:rFonts w:hAnsi="宋体"/>
          <w:color w:val="000000" w:themeColor="text1"/>
          <w:szCs w:val="21"/>
          <w14:textFill>
            <w14:solidFill>
              <w14:schemeClr w14:val="tx1"/>
            </w14:solidFill>
          </w14:textFill>
        </w:rPr>
        <w:t>表</w:t>
      </w:r>
      <w:r>
        <w:rPr>
          <w:rFonts w:hint="eastAsia" w:hAnsi="宋体"/>
          <w:color w:val="000000" w:themeColor="text1"/>
          <w:szCs w:val="21"/>
          <w:lang w:val="en-US" w:eastAsia="zh-CN"/>
          <w14:textFill>
            <w14:solidFill>
              <w14:schemeClr w14:val="tx1"/>
            </w14:solidFill>
          </w14:textFill>
        </w:rPr>
        <w:t xml:space="preserve">    </w:t>
      </w:r>
      <w:r>
        <w:rPr>
          <w:rFonts w:hAnsi="宋体"/>
          <w:color w:val="000000" w:themeColor="text1"/>
          <w:szCs w:val="21"/>
          <w14:textFill>
            <w14:solidFill>
              <w14:schemeClr w14:val="tx1"/>
            </w14:solidFill>
          </w14:textFill>
        </w:rPr>
        <w:t>号：</w:t>
      </w:r>
      <w:r>
        <w:rPr>
          <w:rFonts w:hint="eastAsia" w:hAnsi="宋体"/>
          <w:color w:val="000000" w:themeColor="text1"/>
          <w:szCs w:val="21"/>
          <w:lang w:val="en-US" w:eastAsia="zh-CN"/>
          <w14:textFill>
            <w14:solidFill>
              <w14:schemeClr w14:val="tx1"/>
            </w14:solidFill>
          </w14:textFill>
        </w:rPr>
        <w:t>FR101表</w:t>
      </w:r>
    </w:p>
    <w:p w14:paraId="7822820A">
      <w:pPr>
        <w:widowControl/>
        <w:ind w:firstLine="6377" w:firstLineChars="3037"/>
        <w:jc w:val="left"/>
        <w:textAlignment w:val="center"/>
        <w:rPr>
          <w:rFonts w:hint="eastAsia" w:hAnsi="宋体" w:eastAsia="宋体"/>
          <w:color w:val="000000" w:themeColor="text1"/>
          <w:kern w:val="0"/>
          <w:szCs w:val="21"/>
          <w:lang w:eastAsia="zh-CN"/>
          <w14:textFill>
            <w14:solidFill>
              <w14:schemeClr w14:val="tx1"/>
            </w14:solidFill>
          </w14:textFill>
        </w:rPr>
      </w:pPr>
      <w:r>
        <w:rPr>
          <w:rFonts w:hAnsi="宋体"/>
          <w:color w:val="000000" w:themeColor="text1"/>
          <w:kern w:val="0"/>
          <w:szCs w:val="21"/>
          <w14:textFill>
            <w14:solidFill>
              <w14:schemeClr w14:val="tx1"/>
            </w14:solidFill>
          </w14:textFill>
        </w:rPr>
        <w:t>制定机关：连云港市</w:t>
      </w:r>
      <w:r>
        <w:rPr>
          <w:rFonts w:hint="eastAsia" w:hAnsi="宋体"/>
          <w:color w:val="000000" w:themeColor="text1"/>
          <w:kern w:val="0"/>
          <w:szCs w:val="21"/>
          <w:lang w:val="en-US" w:eastAsia="zh-CN"/>
          <w14:textFill>
            <w14:solidFill>
              <w14:schemeClr w14:val="tx1"/>
            </w14:solidFill>
          </w14:textFill>
        </w:rPr>
        <w:t>妇联</w:t>
      </w:r>
    </w:p>
    <w:p w14:paraId="578825AE">
      <w:pPr>
        <w:widowControl/>
        <w:ind w:firstLine="6377" w:firstLineChars="3037"/>
        <w:jc w:val="left"/>
        <w:textAlignment w:val="center"/>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批准文号：连统制［</w:t>
      </w:r>
      <w:r>
        <w:rPr>
          <w:color w:val="000000" w:themeColor="text1"/>
          <w:kern w:val="0"/>
          <w:szCs w:val="21"/>
          <w14:textFill>
            <w14:solidFill>
              <w14:schemeClr w14:val="tx1"/>
            </w14:solidFill>
          </w14:textFill>
        </w:rPr>
        <w:t>202</w:t>
      </w:r>
      <w:r>
        <w:rPr>
          <w:rFonts w:hint="eastAsia"/>
          <w:color w:val="000000" w:themeColor="text1"/>
          <w:kern w:val="0"/>
          <w:szCs w:val="21"/>
          <w:lang w:val="en-US" w:eastAsia="zh-CN"/>
          <w14:textFill>
            <w14:solidFill>
              <w14:schemeClr w14:val="tx1"/>
            </w14:solidFill>
          </w14:textFill>
        </w:rPr>
        <w:t>5</w:t>
      </w:r>
      <w:r>
        <w:rPr>
          <w:rFonts w:hAnsi="宋体"/>
          <w:color w:val="000000" w:themeColor="text1"/>
          <w:kern w:val="0"/>
          <w:szCs w:val="21"/>
          <w14:textFill>
            <w14:solidFill>
              <w14:schemeClr w14:val="tx1"/>
            </w14:solidFill>
          </w14:textFill>
        </w:rPr>
        <w:t>］</w:t>
      </w:r>
      <w:r>
        <w:rPr>
          <w:rFonts w:hint="eastAsia" w:hAnsi="宋体"/>
          <w:color w:val="000000" w:themeColor="text1"/>
          <w:kern w:val="0"/>
          <w:szCs w:val="21"/>
          <w:lang w:val="en-US" w:eastAsia="zh-CN"/>
          <w14:textFill>
            <w14:solidFill>
              <w14:schemeClr w14:val="tx1"/>
            </w14:solidFill>
          </w14:textFill>
        </w:rPr>
        <w:t>1</w:t>
      </w:r>
      <w:r>
        <w:rPr>
          <w:rFonts w:hAnsi="宋体"/>
          <w:color w:val="000000" w:themeColor="text1"/>
          <w:kern w:val="0"/>
          <w:szCs w:val="21"/>
          <w14:textFill>
            <w14:solidFill>
              <w14:schemeClr w14:val="tx1"/>
            </w14:solidFill>
          </w14:textFill>
        </w:rPr>
        <w:t>号</w:t>
      </w:r>
    </w:p>
    <w:p w14:paraId="5CE1F263">
      <w:pPr>
        <w:widowControl/>
        <w:ind w:firstLine="6377" w:firstLineChars="3037"/>
        <w:jc w:val="left"/>
        <w:textAlignment w:val="center"/>
        <w:rPr>
          <w:color w:val="000000" w:themeColor="text1"/>
          <w14:textFill>
            <w14:solidFill>
              <w14:schemeClr w14:val="tx1"/>
            </w14:solidFill>
          </w14:textFill>
        </w:rPr>
      </w:pPr>
      <w:r>
        <w:rPr>
          <w:rFonts w:hAnsi="宋体"/>
          <w:color w:val="000000" w:themeColor="text1"/>
          <w:kern w:val="0"/>
          <w:szCs w:val="21"/>
          <w14:textFill>
            <w14:solidFill>
              <w14:schemeClr w14:val="tx1"/>
            </w14:solidFill>
          </w14:textFill>
        </w:rPr>
        <w:t>有效期至：202</w:t>
      </w:r>
      <w:r>
        <w:rPr>
          <w:rFonts w:hint="eastAsia" w:hAnsi="宋体"/>
          <w:color w:val="000000" w:themeColor="text1"/>
          <w:kern w:val="0"/>
          <w:szCs w:val="21"/>
          <w:lang w:val="en-US" w:eastAsia="zh-CN"/>
          <w14:textFill>
            <w14:solidFill>
              <w14:schemeClr w14:val="tx1"/>
            </w14:solidFill>
          </w14:textFill>
        </w:rPr>
        <w:t>6</w:t>
      </w:r>
      <w:r>
        <w:rPr>
          <w:rFonts w:hAnsi="宋体"/>
          <w:color w:val="000000" w:themeColor="text1"/>
          <w:kern w:val="0"/>
          <w:szCs w:val="21"/>
          <w14:textFill>
            <w14:solidFill>
              <w14:schemeClr w14:val="tx1"/>
            </w14:solidFill>
          </w14:textFill>
        </w:rPr>
        <w:t>年2月</w:t>
      </w:r>
      <w:bookmarkStart w:id="0" w:name="_GoBack"/>
      <w:bookmarkEnd w:id="0"/>
    </w:p>
    <w:tbl>
      <w:tblPr>
        <w:tblStyle w:val="11"/>
        <w:tblW w:w="9680" w:type="dxa"/>
        <w:jc w:val="center"/>
        <w:tblLayout w:type="fixed"/>
        <w:tblCellMar>
          <w:top w:w="0" w:type="dxa"/>
          <w:left w:w="108" w:type="dxa"/>
          <w:bottom w:w="0" w:type="dxa"/>
          <w:right w:w="108" w:type="dxa"/>
        </w:tblCellMar>
      </w:tblPr>
      <w:tblGrid>
        <w:gridCol w:w="4017"/>
        <w:gridCol w:w="280"/>
        <w:gridCol w:w="600"/>
        <w:gridCol w:w="280"/>
        <w:gridCol w:w="548"/>
        <w:gridCol w:w="222"/>
        <w:gridCol w:w="490"/>
        <w:gridCol w:w="280"/>
        <w:gridCol w:w="540"/>
        <w:gridCol w:w="280"/>
        <w:gridCol w:w="460"/>
        <w:gridCol w:w="280"/>
        <w:gridCol w:w="1403"/>
      </w:tblGrid>
      <w:tr w14:paraId="0EF31914">
        <w:tblPrEx>
          <w:tblCellMar>
            <w:top w:w="0" w:type="dxa"/>
            <w:left w:w="108" w:type="dxa"/>
            <w:bottom w:w="0" w:type="dxa"/>
            <w:right w:w="108" w:type="dxa"/>
          </w:tblCellMar>
        </w:tblPrEx>
        <w:trPr>
          <w:cantSplit/>
          <w:trHeight w:val="452" w:hRule="atLeast"/>
          <w:tblHeader/>
          <w:jc w:val="center"/>
        </w:trPr>
        <w:tc>
          <w:tcPr>
            <w:tcW w:w="4297" w:type="dxa"/>
            <w:gridSpan w:val="2"/>
            <w:tcBorders>
              <w:top w:val="single" w:color="000000" w:sz="8" w:space="0"/>
              <w:left w:val="nil"/>
              <w:bottom w:val="single" w:color="000000" w:sz="8" w:space="0"/>
              <w:right w:val="single" w:color="000000" w:sz="8" w:space="0"/>
            </w:tcBorders>
            <w:tcMar>
              <w:left w:w="0" w:type="dxa"/>
              <w:right w:w="0" w:type="dxa"/>
            </w:tcMar>
            <w:vAlign w:val="center"/>
          </w:tcPr>
          <w:p w14:paraId="13091A87">
            <w:pPr>
              <w:widowControl/>
              <w:snapToGrid w:val="0"/>
              <w:jc w:val="center"/>
              <w:textAlignment w:val="center"/>
              <w:rPr>
                <w:b/>
                <w:color w:val="000000" w:themeColor="text1"/>
                <w:sz w:val="18"/>
                <w:szCs w:val="18"/>
                <w14:textFill>
                  <w14:solidFill>
                    <w14:schemeClr w14:val="tx1"/>
                  </w14:solidFill>
                </w14:textFill>
              </w:rPr>
            </w:pPr>
            <w:r>
              <w:rPr>
                <w:rStyle w:val="45"/>
                <w:rFonts w:hint="default" w:ascii="Times New Roman" w:cs="Times New Roman"/>
                <w:b/>
                <w:color w:val="000000" w:themeColor="text1"/>
                <w14:textFill>
                  <w14:solidFill>
                    <w14:schemeClr w14:val="tx1"/>
                  </w14:solidFill>
                </w14:textFill>
              </w:rPr>
              <w:t>指标名称</w:t>
            </w:r>
          </w:p>
        </w:tc>
        <w:tc>
          <w:tcPr>
            <w:tcW w:w="880" w:type="dxa"/>
            <w:gridSpan w:val="2"/>
            <w:tcBorders>
              <w:top w:val="single" w:color="000000" w:sz="8" w:space="0"/>
              <w:left w:val="single" w:color="000000" w:sz="8" w:space="0"/>
              <w:bottom w:val="single" w:color="000000" w:sz="8" w:space="0"/>
              <w:right w:val="single" w:color="auto" w:sz="4" w:space="0"/>
            </w:tcBorders>
            <w:tcMar>
              <w:left w:w="0" w:type="dxa"/>
              <w:right w:w="0" w:type="dxa"/>
            </w:tcMar>
            <w:vAlign w:val="center"/>
          </w:tcPr>
          <w:p w14:paraId="44A9F8AE">
            <w:pPr>
              <w:widowControl/>
              <w:snapToGrid w:val="0"/>
              <w:jc w:val="center"/>
              <w:textAlignment w:val="center"/>
              <w:rPr>
                <w:b/>
                <w:color w:val="000000" w:themeColor="text1"/>
                <w:kern w:val="0"/>
                <w:sz w:val="18"/>
                <w:szCs w:val="18"/>
                <w14:textFill>
                  <w14:solidFill>
                    <w14:schemeClr w14:val="tx1"/>
                  </w14:solidFill>
                </w14:textFill>
              </w:rPr>
            </w:pPr>
            <w:r>
              <w:rPr>
                <w:rFonts w:hAnsi="宋体"/>
                <w:b/>
                <w:color w:val="000000" w:themeColor="text1"/>
                <w:kern w:val="0"/>
                <w:sz w:val="18"/>
                <w:szCs w:val="18"/>
                <w14:textFill>
                  <w14:solidFill>
                    <w14:schemeClr w14:val="tx1"/>
                  </w14:solidFill>
                </w14:textFill>
              </w:rPr>
              <w:t>计量</w:t>
            </w:r>
          </w:p>
          <w:p w14:paraId="232F68FC">
            <w:pPr>
              <w:widowControl/>
              <w:snapToGrid w:val="0"/>
              <w:jc w:val="center"/>
              <w:textAlignment w:val="center"/>
              <w:rPr>
                <w:b/>
                <w:color w:val="000000" w:themeColor="text1"/>
                <w:sz w:val="18"/>
                <w:szCs w:val="18"/>
                <w14:textFill>
                  <w14:solidFill>
                    <w14:schemeClr w14:val="tx1"/>
                  </w14:solidFill>
                </w14:textFill>
              </w:rPr>
            </w:pPr>
            <w:r>
              <w:rPr>
                <w:rFonts w:hAnsi="宋体"/>
                <w:b/>
                <w:color w:val="000000" w:themeColor="text1"/>
                <w:kern w:val="0"/>
                <w:sz w:val="18"/>
                <w:szCs w:val="18"/>
                <w14:textFill>
                  <w14:solidFill>
                    <w14:schemeClr w14:val="tx1"/>
                  </w14:solidFill>
                </w14:textFill>
              </w:rPr>
              <w:t>单位</w:t>
            </w:r>
          </w:p>
        </w:tc>
        <w:tc>
          <w:tcPr>
            <w:tcW w:w="770" w:type="dxa"/>
            <w:gridSpan w:val="2"/>
            <w:tcBorders>
              <w:top w:val="single" w:color="000000" w:sz="8" w:space="0"/>
              <w:left w:val="single" w:color="auto" w:sz="4" w:space="0"/>
              <w:bottom w:val="single" w:color="000000" w:sz="8" w:space="0"/>
              <w:right w:val="single" w:color="auto" w:sz="4" w:space="0"/>
            </w:tcBorders>
            <w:tcMar>
              <w:left w:w="0" w:type="dxa"/>
              <w:right w:w="0" w:type="dxa"/>
            </w:tcMar>
            <w:vAlign w:val="center"/>
          </w:tcPr>
          <w:p w14:paraId="58BDE8EF">
            <w:pPr>
              <w:widowControl/>
              <w:snapToGrid w:val="0"/>
              <w:jc w:val="center"/>
              <w:textAlignment w:val="center"/>
              <w:rPr>
                <w:b/>
                <w:color w:val="000000" w:themeColor="text1"/>
                <w:kern w:val="0"/>
                <w:sz w:val="18"/>
                <w:szCs w:val="18"/>
                <w14:textFill>
                  <w14:solidFill>
                    <w14:schemeClr w14:val="tx1"/>
                  </w14:solidFill>
                </w14:textFill>
              </w:rPr>
            </w:pPr>
            <w:r>
              <w:rPr>
                <w:rFonts w:hAnsi="宋体"/>
                <w:b/>
                <w:color w:val="000000" w:themeColor="text1"/>
                <w:kern w:val="0"/>
                <w:sz w:val="18"/>
                <w:szCs w:val="18"/>
                <w14:textFill>
                  <w14:solidFill>
                    <w14:schemeClr w14:val="tx1"/>
                  </w14:solidFill>
                </w14:textFill>
              </w:rPr>
              <w:t>汇总</w:t>
            </w:r>
          </w:p>
          <w:p w14:paraId="6667EBAD">
            <w:pPr>
              <w:widowControl/>
              <w:snapToGrid w:val="0"/>
              <w:jc w:val="center"/>
              <w:textAlignment w:val="center"/>
              <w:rPr>
                <w:b/>
                <w:color w:val="000000" w:themeColor="text1"/>
                <w:sz w:val="18"/>
                <w:szCs w:val="18"/>
                <w14:textFill>
                  <w14:solidFill>
                    <w14:schemeClr w14:val="tx1"/>
                  </w14:solidFill>
                </w14:textFill>
              </w:rPr>
            </w:pPr>
            <w:r>
              <w:rPr>
                <w:rFonts w:hAnsi="宋体"/>
                <w:b/>
                <w:color w:val="000000" w:themeColor="text1"/>
                <w:kern w:val="0"/>
                <w:sz w:val="18"/>
                <w:szCs w:val="18"/>
                <w14:textFill>
                  <w14:solidFill>
                    <w14:schemeClr w14:val="tx1"/>
                  </w14:solidFill>
                </w14:textFill>
              </w:rPr>
              <w:t>代码</w:t>
            </w:r>
          </w:p>
        </w:tc>
        <w:tc>
          <w:tcPr>
            <w:tcW w:w="770" w:type="dxa"/>
            <w:gridSpan w:val="2"/>
            <w:tcBorders>
              <w:top w:val="single" w:color="000000" w:sz="8" w:space="0"/>
              <w:left w:val="single" w:color="auto" w:sz="4" w:space="0"/>
              <w:bottom w:val="single" w:color="000000" w:sz="8" w:space="0"/>
              <w:right w:val="single" w:color="auto" w:sz="4" w:space="0"/>
            </w:tcBorders>
            <w:tcMar>
              <w:left w:w="0" w:type="dxa"/>
              <w:right w:w="0" w:type="dxa"/>
            </w:tcMar>
            <w:vAlign w:val="center"/>
          </w:tcPr>
          <w:p w14:paraId="18042C26">
            <w:pPr>
              <w:widowControl/>
              <w:snapToGrid w:val="0"/>
              <w:jc w:val="center"/>
              <w:textAlignment w:val="center"/>
              <w:rPr>
                <w:b/>
                <w:color w:val="000000" w:themeColor="text1"/>
                <w:sz w:val="18"/>
                <w:szCs w:val="18"/>
                <w14:textFill>
                  <w14:solidFill>
                    <w14:schemeClr w14:val="tx1"/>
                  </w14:solidFill>
                </w14:textFill>
              </w:rPr>
            </w:pPr>
            <w:r>
              <w:rPr>
                <w:rFonts w:hAnsi="宋体"/>
                <w:b/>
                <w:color w:val="000000" w:themeColor="text1"/>
                <w:kern w:val="0"/>
                <w:sz w:val="18"/>
                <w:szCs w:val="18"/>
                <w14:textFill>
                  <w14:solidFill>
                    <w14:schemeClr w14:val="tx1"/>
                  </w14:solidFill>
                </w14:textFill>
              </w:rPr>
              <w:t>小数位</w:t>
            </w:r>
          </w:p>
        </w:tc>
        <w:tc>
          <w:tcPr>
            <w:tcW w:w="820" w:type="dxa"/>
            <w:gridSpan w:val="2"/>
            <w:tcBorders>
              <w:top w:val="single" w:color="000000" w:sz="8" w:space="0"/>
              <w:left w:val="single" w:color="auto" w:sz="4" w:space="0"/>
              <w:bottom w:val="single" w:color="000000" w:sz="8" w:space="0"/>
              <w:right w:val="single" w:color="auto" w:sz="4" w:space="0"/>
            </w:tcBorders>
            <w:tcMar>
              <w:left w:w="0" w:type="dxa"/>
              <w:right w:w="0" w:type="dxa"/>
            </w:tcMar>
            <w:vAlign w:val="center"/>
          </w:tcPr>
          <w:p w14:paraId="2024756A">
            <w:pPr>
              <w:widowControl/>
              <w:snapToGrid w:val="0"/>
              <w:jc w:val="center"/>
              <w:textAlignment w:val="center"/>
              <w:rPr>
                <w:b/>
                <w:color w:val="000000" w:themeColor="text1"/>
                <w:sz w:val="18"/>
                <w:szCs w:val="18"/>
                <w14:textFill>
                  <w14:solidFill>
                    <w14:schemeClr w14:val="tx1"/>
                  </w14:solidFill>
                </w14:textFill>
              </w:rPr>
            </w:pPr>
            <w:r>
              <w:rPr>
                <w:rFonts w:hAnsi="宋体"/>
                <w:b/>
                <w:color w:val="000000" w:themeColor="text1"/>
                <w:kern w:val="0"/>
                <w:sz w:val="18"/>
                <w:szCs w:val="18"/>
                <w14:textFill>
                  <w14:solidFill>
                    <w14:schemeClr w14:val="tx1"/>
                  </w14:solidFill>
                </w14:textFill>
              </w:rPr>
              <w:t>本年</w:t>
            </w:r>
          </w:p>
        </w:tc>
        <w:tc>
          <w:tcPr>
            <w:tcW w:w="740" w:type="dxa"/>
            <w:gridSpan w:val="2"/>
            <w:tcBorders>
              <w:top w:val="single" w:color="000000" w:sz="8" w:space="0"/>
              <w:left w:val="single" w:color="auto" w:sz="4" w:space="0"/>
              <w:bottom w:val="single" w:color="000000" w:sz="8" w:space="0"/>
              <w:right w:val="single" w:color="auto" w:sz="4" w:space="0"/>
            </w:tcBorders>
            <w:tcMar>
              <w:left w:w="0" w:type="dxa"/>
              <w:right w:w="0" w:type="dxa"/>
            </w:tcMar>
            <w:vAlign w:val="center"/>
          </w:tcPr>
          <w:p w14:paraId="2D1A086A">
            <w:pPr>
              <w:widowControl/>
              <w:snapToGrid w:val="0"/>
              <w:jc w:val="center"/>
              <w:textAlignment w:val="center"/>
              <w:rPr>
                <w:b/>
                <w:color w:val="000000" w:themeColor="text1"/>
                <w:sz w:val="18"/>
                <w:szCs w:val="18"/>
                <w14:textFill>
                  <w14:solidFill>
                    <w14:schemeClr w14:val="tx1"/>
                  </w14:solidFill>
                </w14:textFill>
              </w:rPr>
            </w:pPr>
            <w:r>
              <w:rPr>
                <w:rFonts w:hAnsi="宋体"/>
                <w:b/>
                <w:color w:val="000000" w:themeColor="text1"/>
                <w:kern w:val="0"/>
                <w:sz w:val="18"/>
                <w:szCs w:val="18"/>
                <w14:textFill>
                  <w14:solidFill>
                    <w14:schemeClr w14:val="tx1"/>
                  </w14:solidFill>
                </w14:textFill>
              </w:rPr>
              <w:t>上年</w:t>
            </w:r>
          </w:p>
        </w:tc>
        <w:tc>
          <w:tcPr>
            <w:tcW w:w="1403" w:type="dxa"/>
            <w:tcBorders>
              <w:top w:val="single" w:color="auto" w:sz="4" w:space="0"/>
              <w:left w:val="single" w:color="auto" w:sz="4" w:space="0"/>
              <w:bottom w:val="single" w:color="auto" w:sz="4" w:space="0"/>
              <w:right w:val="nil"/>
            </w:tcBorders>
            <w:tcMar>
              <w:left w:w="0" w:type="dxa"/>
              <w:right w:w="0" w:type="dxa"/>
            </w:tcMar>
            <w:vAlign w:val="center"/>
          </w:tcPr>
          <w:p w14:paraId="1F8CE0BC">
            <w:pPr>
              <w:widowControl/>
              <w:snapToGrid w:val="0"/>
              <w:jc w:val="center"/>
              <w:textAlignment w:val="center"/>
              <w:rPr>
                <w:b/>
                <w:color w:val="000000" w:themeColor="text1"/>
                <w:sz w:val="18"/>
                <w:szCs w:val="18"/>
                <w14:textFill>
                  <w14:solidFill>
                    <w14:schemeClr w14:val="tx1"/>
                  </w14:solidFill>
                </w14:textFill>
              </w:rPr>
            </w:pPr>
            <w:r>
              <w:rPr>
                <w:rFonts w:hAnsi="宋体"/>
                <w:b/>
                <w:color w:val="000000" w:themeColor="text1"/>
                <w:kern w:val="0"/>
                <w:sz w:val="18"/>
                <w:szCs w:val="18"/>
                <w14:textFill>
                  <w14:solidFill>
                    <w14:schemeClr w14:val="tx1"/>
                  </w14:solidFill>
                </w14:textFill>
              </w:rPr>
              <w:t>数据来源</w:t>
            </w:r>
          </w:p>
        </w:tc>
      </w:tr>
      <w:tr w14:paraId="577ADE73">
        <w:tblPrEx>
          <w:tblCellMar>
            <w:top w:w="0" w:type="dxa"/>
            <w:left w:w="108" w:type="dxa"/>
            <w:bottom w:w="0" w:type="dxa"/>
            <w:right w:w="108" w:type="dxa"/>
          </w:tblCellMar>
        </w:tblPrEx>
        <w:trPr>
          <w:cantSplit/>
          <w:trHeight w:val="295" w:hRule="atLeast"/>
          <w:jc w:val="center"/>
        </w:trPr>
        <w:tc>
          <w:tcPr>
            <w:tcW w:w="4297" w:type="dxa"/>
            <w:gridSpan w:val="2"/>
            <w:tcBorders>
              <w:top w:val="nil"/>
              <w:left w:val="nil"/>
              <w:bottom w:val="single" w:color="000000" w:sz="8" w:space="0"/>
              <w:right w:val="single" w:color="000000" w:sz="8" w:space="0"/>
            </w:tcBorders>
            <w:tcMar>
              <w:left w:w="0" w:type="dxa"/>
              <w:right w:w="0" w:type="dxa"/>
            </w:tcMar>
            <w:vAlign w:val="center"/>
          </w:tcPr>
          <w:p w14:paraId="103EB6B3">
            <w:pPr>
              <w:widowControl/>
              <w:snapToGrid w:val="0"/>
              <w:jc w:val="center"/>
              <w:textAlignment w:val="center"/>
              <w:rPr>
                <w:color w:val="000000" w:themeColor="text1"/>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甲</w:t>
            </w:r>
          </w:p>
        </w:tc>
        <w:tc>
          <w:tcPr>
            <w:tcW w:w="880" w:type="dxa"/>
            <w:gridSpan w:val="2"/>
            <w:tcBorders>
              <w:top w:val="nil"/>
              <w:left w:val="nil"/>
              <w:bottom w:val="single" w:color="000000" w:sz="8" w:space="0"/>
              <w:right w:val="single" w:color="auto" w:sz="4" w:space="0"/>
            </w:tcBorders>
            <w:tcMar>
              <w:left w:w="0" w:type="dxa"/>
              <w:right w:w="0" w:type="dxa"/>
            </w:tcMar>
            <w:vAlign w:val="center"/>
          </w:tcPr>
          <w:p w14:paraId="2FE7CEFB">
            <w:pPr>
              <w:widowControl/>
              <w:snapToGrid w:val="0"/>
              <w:jc w:val="center"/>
              <w:textAlignment w:val="center"/>
              <w:rPr>
                <w:color w:val="000000" w:themeColor="text1"/>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乙</w:t>
            </w:r>
          </w:p>
        </w:tc>
        <w:tc>
          <w:tcPr>
            <w:tcW w:w="770" w:type="dxa"/>
            <w:gridSpan w:val="2"/>
            <w:tcBorders>
              <w:top w:val="nil"/>
              <w:left w:val="single" w:color="auto" w:sz="4" w:space="0"/>
              <w:bottom w:val="single" w:color="000000" w:sz="8" w:space="0"/>
              <w:right w:val="single" w:color="auto" w:sz="4" w:space="0"/>
            </w:tcBorders>
            <w:tcMar>
              <w:left w:w="0" w:type="dxa"/>
              <w:right w:w="0" w:type="dxa"/>
            </w:tcMar>
            <w:vAlign w:val="center"/>
          </w:tcPr>
          <w:p w14:paraId="57A2D514">
            <w:pPr>
              <w:widowControl/>
              <w:snapToGrid w:val="0"/>
              <w:jc w:val="center"/>
              <w:textAlignment w:val="center"/>
              <w:rPr>
                <w:color w:val="000000" w:themeColor="text1"/>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丙</w:t>
            </w:r>
          </w:p>
        </w:tc>
        <w:tc>
          <w:tcPr>
            <w:tcW w:w="770" w:type="dxa"/>
            <w:gridSpan w:val="2"/>
            <w:tcBorders>
              <w:top w:val="nil"/>
              <w:left w:val="single" w:color="auto" w:sz="4" w:space="0"/>
              <w:bottom w:val="single" w:color="000000" w:sz="8" w:space="0"/>
              <w:right w:val="single" w:color="auto" w:sz="4" w:space="0"/>
            </w:tcBorders>
            <w:tcMar>
              <w:left w:w="0" w:type="dxa"/>
              <w:right w:w="0" w:type="dxa"/>
            </w:tcMar>
            <w:vAlign w:val="center"/>
          </w:tcPr>
          <w:p w14:paraId="12894DC5">
            <w:pPr>
              <w:widowControl/>
              <w:snapToGrid w:val="0"/>
              <w:jc w:val="center"/>
              <w:textAlignment w:val="center"/>
              <w:rPr>
                <w:color w:val="000000" w:themeColor="text1"/>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丁</w:t>
            </w:r>
          </w:p>
        </w:tc>
        <w:tc>
          <w:tcPr>
            <w:tcW w:w="820" w:type="dxa"/>
            <w:gridSpan w:val="2"/>
            <w:tcBorders>
              <w:top w:val="single" w:color="000000" w:sz="8" w:space="0"/>
              <w:left w:val="single" w:color="auto" w:sz="4" w:space="0"/>
              <w:bottom w:val="single" w:color="auto" w:sz="4" w:space="0"/>
              <w:right w:val="single" w:color="auto" w:sz="4" w:space="0"/>
            </w:tcBorders>
            <w:tcMar>
              <w:left w:w="0" w:type="dxa"/>
              <w:right w:w="0" w:type="dxa"/>
            </w:tcMar>
            <w:vAlign w:val="center"/>
          </w:tcPr>
          <w:p w14:paraId="26A0D15D">
            <w:pPr>
              <w:widowControl/>
              <w:snapToGrid w:val="0"/>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740" w:type="dxa"/>
            <w:gridSpan w:val="2"/>
            <w:tcBorders>
              <w:top w:val="single" w:color="000000" w:sz="8" w:space="0"/>
              <w:left w:val="single" w:color="auto" w:sz="4" w:space="0"/>
              <w:bottom w:val="single" w:color="auto" w:sz="4" w:space="0"/>
              <w:right w:val="single" w:color="auto" w:sz="4" w:space="0"/>
            </w:tcBorders>
            <w:tcMar>
              <w:left w:w="0" w:type="dxa"/>
              <w:right w:w="0" w:type="dxa"/>
            </w:tcMar>
            <w:vAlign w:val="center"/>
          </w:tcPr>
          <w:p w14:paraId="041CCE71">
            <w:pPr>
              <w:widowControl/>
              <w:snapToGrid w:val="0"/>
              <w:jc w:val="center"/>
              <w:textAlignment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1403" w:type="dxa"/>
            <w:tcBorders>
              <w:top w:val="single" w:color="auto" w:sz="4" w:space="0"/>
              <w:left w:val="single" w:color="auto" w:sz="4" w:space="0"/>
              <w:bottom w:val="single" w:color="auto" w:sz="4" w:space="0"/>
              <w:right w:val="nil"/>
            </w:tcBorders>
            <w:tcMar>
              <w:left w:w="0" w:type="dxa"/>
              <w:right w:w="0" w:type="dxa"/>
            </w:tcMar>
            <w:vAlign w:val="center"/>
          </w:tcPr>
          <w:p w14:paraId="689FCB8A">
            <w:pPr>
              <w:widowControl/>
              <w:snapToGrid w:val="0"/>
              <w:jc w:val="center"/>
              <w:textAlignment w:val="center"/>
              <w:rPr>
                <w:color w:val="000000" w:themeColor="text1"/>
                <w:sz w:val="18"/>
                <w:szCs w:val="18"/>
                <w14:textFill>
                  <w14:solidFill>
                    <w14:schemeClr w14:val="tx1"/>
                  </w14:solidFill>
                </w14:textFill>
              </w:rPr>
            </w:pPr>
            <w:r>
              <w:rPr>
                <w:rFonts w:hAnsi="宋体"/>
                <w:color w:val="000000" w:themeColor="text1"/>
                <w:kern w:val="0"/>
                <w:sz w:val="18"/>
                <w:szCs w:val="18"/>
                <w14:textFill>
                  <w14:solidFill>
                    <w14:schemeClr w14:val="tx1"/>
                  </w14:solidFill>
                </w14:textFill>
              </w:rPr>
              <w:t>戊</w:t>
            </w:r>
          </w:p>
        </w:tc>
      </w:tr>
      <w:tr w14:paraId="4BD9FFC8">
        <w:tblPrEx>
          <w:tblCellMar>
            <w:top w:w="0" w:type="dxa"/>
            <w:left w:w="108" w:type="dxa"/>
            <w:bottom w:w="0" w:type="dxa"/>
            <w:right w:w="108" w:type="dxa"/>
          </w:tblCellMar>
        </w:tblPrEx>
        <w:trPr>
          <w:cantSplit/>
          <w:trHeight w:val="435" w:hRule="atLeast"/>
          <w:jc w:val="center"/>
        </w:trPr>
        <w:tc>
          <w:tcPr>
            <w:tcW w:w="4297" w:type="dxa"/>
            <w:gridSpan w:val="2"/>
            <w:tcBorders>
              <w:top w:val="nil"/>
              <w:left w:val="nil"/>
              <w:bottom w:val="nil"/>
              <w:right w:val="single" w:color="000000" w:sz="8" w:space="0"/>
            </w:tcBorders>
            <w:tcMar>
              <w:left w:w="0" w:type="dxa"/>
              <w:right w:w="0" w:type="dxa"/>
            </w:tcMar>
            <w:vAlign w:val="center"/>
          </w:tcPr>
          <w:p w14:paraId="5951E629">
            <w:pPr>
              <w:widowControl/>
              <w:snapToGrid w:val="0"/>
              <w:textAlignment w:val="center"/>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一、人口、经济与生活水平</w:t>
            </w:r>
          </w:p>
        </w:tc>
        <w:tc>
          <w:tcPr>
            <w:tcW w:w="880" w:type="dxa"/>
            <w:gridSpan w:val="2"/>
            <w:tcBorders>
              <w:top w:val="nil"/>
              <w:left w:val="nil"/>
              <w:bottom w:val="nil"/>
              <w:right w:val="single" w:color="auto" w:sz="4" w:space="0"/>
            </w:tcBorders>
            <w:tcMar>
              <w:left w:w="0" w:type="dxa"/>
              <w:right w:w="0" w:type="dxa"/>
            </w:tcMar>
            <w:vAlign w:val="center"/>
          </w:tcPr>
          <w:p w14:paraId="4C791D3E">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tcMar>
              <w:left w:w="0" w:type="dxa"/>
              <w:right w:w="0" w:type="dxa"/>
            </w:tcMar>
            <w:vAlign w:val="center"/>
          </w:tcPr>
          <w:p w14:paraId="3A3CF385">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tcMar>
              <w:left w:w="0" w:type="dxa"/>
              <w:right w:w="0" w:type="dxa"/>
            </w:tcMar>
            <w:vAlign w:val="center"/>
          </w:tcPr>
          <w:p w14:paraId="2F8A7427">
            <w:pPr>
              <w:widowControl/>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p>
        </w:tc>
        <w:tc>
          <w:tcPr>
            <w:tcW w:w="820" w:type="dxa"/>
            <w:gridSpan w:val="2"/>
            <w:tcBorders>
              <w:top w:val="single" w:color="auto" w:sz="4" w:space="0"/>
              <w:left w:val="single" w:color="auto" w:sz="4" w:space="0"/>
              <w:bottom w:val="nil"/>
              <w:right w:val="single" w:color="auto" w:sz="4" w:space="0"/>
            </w:tcBorders>
            <w:noWrap/>
            <w:tcMar>
              <w:left w:w="0" w:type="dxa"/>
              <w:right w:w="0" w:type="dxa"/>
            </w:tcMar>
            <w:vAlign w:val="center"/>
          </w:tcPr>
          <w:p w14:paraId="607E0CE1">
            <w:pPr>
              <w:snapToGrid w:val="0"/>
              <w:jc w:val="center"/>
              <w:rPr>
                <w:color w:val="000000" w:themeColor="text1"/>
                <w:szCs w:val="21"/>
                <w14:textFill>
                  <w14:solidFill>
                    <w14:schemeClr w14:val="tx1"/>
                  </w14:solidFill>
                </w14:textFill>
              </w:rPr>
            </w:pPr>
          </w:p>
        </w:tc>
        <w:tc>
          <w:tcPr>
            <w:tcW w:w="740" w:type="dxa"/>
            <w:gridSpan w:val="2"/>
            <w:tcBorders>
              <w:top w:val="single" w:color="auto" w:sz="4" w:space="0"/>
              <w:left w:val="single" w:color="auto" w:sz="4" w:space="0"/>
              <w:bottom w:val="nil"/>
              <w:right w:val="single" w:color="auto" w:sz="4" w:space="0"/>
            </w:tcBorders>
            <w:noWrap/>
            <w:tcMar>
              <w:left w:w="0" w:type="dxa"/>
              <w:right w:w="0" w:type="dxa"/>
            </w:tcMar>
            <w:vAlign w:val="center"/>
          </w:tcPr>
          <w:p w14:paraId="2AB7F288">
            <w:pPr>
              <w:snapToGrid w:val="0"/>
              <w:jc w:val="center"/>
              <w:rPr>
                <w:color w:val="000000" w:themeColor="text1"/>
                <w:szCs w:val="21"/>
                <w14:textFill>
                  <w14:solidFill>
                    <w14:schemeClr w14:val="tx1"/>
                  </w14:solidFill>
                </w14:textFill>
              </w:rPr>
            </w:pPr>
          </w:p>
        </w:tc>
        <w:tc>
          <w:tcPr>
            <w:tcW w:w="1403" w:type="dxa"/>
            <w:tcBorders>
              <w:top w:val="single" w:color="auto" w:sz="4" w:space="0"/>
              <w:left w:val="single" w:color="auto" w:sz="4" w:space="0"/>
              <w:bottom w:val="nil"/>
              <w:right w:val="nil"/>
            </w:tcBorders>
            <w:tcMar>
              <w:left w:w="0" w:type="dxa"/>
              <w:right w:w="0" w:type="dxa"/>
            </w:tcMar>
            <w:vAlign w:val="center"/>
          </w:tcPr>
          <w:p w14:paraId="15541E5D">
            <w:pPr>
              <w:snapToGrid w:val="0"/>
              <w:jc w:val="center"/>
              <w:rPr>
                <w:color w:val="000000" w:themeColor="text1"/>
                <w:szCs w:val="21"/>
                <w14:textFill>
                  <w14:solidFill>
                    <w14:schemeClr w14:val="tx1"/>
                  </w14:solidFill>
                </w14:textFill>
              </w:rPr>
            </w:pPr>
          </w:p>
        </w:tc>
      </w:tr>
      <w:tr w14:paraId="67EC697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EBBADF4">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人均地区生产总值</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930F0A3">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元</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BE4FC1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45C12D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C6C60E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FA7621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921D4BC">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59D4E90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96D45F8">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城镇常住居民人均可支配收入</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CFA8DBA">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元</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648CD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FBF48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15DEF2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2DC24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925AA65">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36FF5F1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F82F1A7">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农村常住居民人均可支配收入</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6841AC6">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元</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D6E535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E7880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7AE8BB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FD5A74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D98298F">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23480BD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2896DB0">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城乡人均收入之比</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3995C9C">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农村</w:t>
            </w:r>
            <w:r>
              <w:rPr>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AEB3D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7E77C0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C308BF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C400AD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03163C7">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7D5A0CB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0978246">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年末人口</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D5986F8">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9C121A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9A05B1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9300E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8FE8DA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A676CF4">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1FE0062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1D97D34">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0D684BC">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E2052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A051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2E8EA5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DFA244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9D42BE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56E5DB9">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231C968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00D759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0-4</w:t>
            </w:r>
            <w:r>
              <w:rPr>
                <w:rFonts w:hAnsi="宋体"/>
                <w:color w:val="000000" w:themeColor="text1"/>
                <w:kern w:val="0"/>
                <w:szCs w:val="21"/>
                <w14:textFill>
                  <w14:solidFill>
                    <w14:schemeClr w14:val="tx1"/>
                  </w14:solidFill>
                </w14:textFill>
              </w:rPr>
              <w:t>岁人口</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A835F8E">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4D5D8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85F20A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723DF4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865C5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55A0646">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4ECA43A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6C6DA15">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A7FEA70">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178C22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A061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30E43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76DDB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A8A59C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FDD9786">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5999BEC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1C16EE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0-17</w:t>
            </w:r>
            <w:r>
              <w:rPr>
                <w:rFonts w:hAnsi="宋体"/>
                <w:color w:val="000000" w:themeColor="text1"/>
                <w:kern w:val="0"/>
                <w:szCs w:val="21"/>
                <w14:textFill>
                  <w14:solidFill>
                    <w14:schemeClr w14:val="tx1"/>
                  </w14:solidFill>
                </w14:textFill>
              </w:rPr>
              <w:t>岁人口</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A781FC5">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5317C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C04D92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D5AA1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F9991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1D203F3">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17CEC9B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983774A">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E1D9E54">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53DD65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A071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EAA0A3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797588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B2EC8A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F785046">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76E8B99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3B267D0">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育龄妇女人口（</w:t>
            </w:r>
            <w:r>
              <w:rPr>
                <w:color w:val="000000" w:themeColor="text1"/>
                <w:kern w:val="0"/>
                <w:szCs w:val="21"/>
                <w14:textFill>
                  <w14:solidFill>
                    <w14:schemeClr w14:val="tx1"/>
                  </w14:solidFill>
                </w14:textFill>
              </w:rPr>
              <w:t>15-49</w:t>
            </w:r>
            <w:r>
              <w:rPr>
                <w:rFonts w:hAnsi="宋体"/>
                <w:color w:val="000000" w:themeColor="text1"/>
                <w:kern w:val="0"/>
                <w:szCs w:val="21"/>
                <w14:textFill>
                  <w14:solidFill>
                    <w14:schemeClr w14:val="tx1"/>
                  </w14:solidFill>
                </w14:textFill>
              </w:rPr>
              <w:t>岁）</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0E75910">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7E5411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4FE3FF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B55BBC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D1481B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85E63E7">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746EF5E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B98896E">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人口出生率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52BD1E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373A08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A09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70A8B5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38A66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E81972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396CC11">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55C5776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3274D28">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人口自然增长率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1F6B29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CB9166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D25A25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A64233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0398BF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5875B24">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1ADD7F8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C2F2A8B">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出生人口性别比（以女孩为</w:t>
            </w:r>
            <w:r>
              <w:rPr>
                <w:color w:val="000000" w:themeColor="text1"/>
                <w:kern w:val="0"/>
                <w:szCs w:val="21"/>
                <w14:textFill>
                  <w14:solidFill>
                    <w14:schemeClr w14:val="tx1"/>
                  </w14:solidFill>
                </w14:textFill>
              </w:rPr>
              <w:t>100</w:t>
            </w:r>
            <w:r>
              <w:rPr>
                <w:rFonts w:hAnsi="宋体"/>
                <w:color w:val="000000" w:themeColor="text1"/>
                <w:kern w:val="0"/>
                <w:szCs w:val="21"/>
                <w14:textFill>
                  <w14:solidFill>
                    <w14:schemeClr w14:val="tx1"/>
                  </w14:solidFill>
                </w14:textFill>
              </w:rPr>
              <w:t>）</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CE1C5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8A217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853448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36B1E7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482C9D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40A58C1">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5DFE3BE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F745289">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出生人口性别比（以女孩为</w:t>
            </w:r>
            <w:r>
              <w:rPr>
                <w:color w:val="000000" w:themeColor="text1"/>
                <w:kern w:val="0"/>
                <w:szCs w:val="21"/>
                <w14:textFill>
                  <w14:solidFill>
                    <w14:schemeClr w14:val="tx1"/>
                  </w14:solidFill>
                </w14:textFill>
              </w:rPr>
              <w:t>100</w:t>
            </w:r>
            <w:r>
              <w:rPr>
                <w:rFonts w:hAnsi="宋体"/>
                <w:color w:val="000000" w:themeColor="text1"/>
                <w:kern w:val="0"/>
                <w:szCs w:val="21"/>
                <w14:textFill>
                  <w14:solidFill>
                    <w14:schemeClr w14:val="tx1"/>
                  </w14:solidFill>
                </w14:textFill>
              </w:rPr>
              <w:t>）</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9F510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82F3CC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EC0DB8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001F98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D0F785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83FEAF9">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卫健委</w:t>
            </w:r>
          </w:p>
        </w:tc>
      </w:tr>
      <w:tr w14:paraId="0F30D6F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D6D32E0">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人口总负担系数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F87153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C615B0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97843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2D3029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020436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B649F7C">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3115E55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557A721">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城镇人口占总人口比重</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B0776D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990B7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4C67B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405338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B5459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A88B786">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5404697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FC700B2">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★妇女人均预期寿命</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FCB7F12">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岁</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119E1C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43BAB5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C47770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2B304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86E0B12">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1828908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AB432C7">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国家财政性教育经费</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4E1BE05">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亿元</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A684F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5C8190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B9E8EC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05C044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D6CBABE">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教育局</w:t>
            </w:r>
          </w:p>
        </w:tc>
      </w:tr>
      <w:tr w14:paraId="41AF652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EBC0F34">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国家财政性教育经费</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8ADD935">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亿元</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AF9C5D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60BB3B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B57195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9AD67A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676A344">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财政局</w:t>
            </w:r>
          </w:p>
        </w:tc>
      </w:tr>
      <w:tr w14:paraId="21034FC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FAC6678">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医疗卫生支出</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38AC7B5">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亿元</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EC9F1F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B5F95E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9E06CD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67F886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64FC5DA">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财政局</w:t>
            </w:r>
          </w:p>
        </w:tc>
      </w:tr>
      <w:tr w14:paraId="294F820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80A0083">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城镇常住居民人均现住房建筑面积</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F983F86">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平方米</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9BC465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10D73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EF48E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855BF2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0A7ECA5">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58D2DBB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D9DAE17">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农村常住居民人均现住房建筑面积</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9D42FD1">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平方米</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DB68D5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56FC92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7D0218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62258B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302BC5B">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28CBF56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72E5EFC">
            <w:pPr>
              <w:widowControl/>
              <w:snapToGrid w:val="0"/>
              <w:textAlignment w:val="top"/>
              <w:rPr>
                <w:color w:val="000000" w:themeColor="text1"/>
                <w:spacing w:val="-8"/>
                <w:kern w:val="0"/>
                <w:szCs w:val="21"/>
                <w14:textFill>
                  <w14:solidFill>
                    <w14:schemeClr w14:val="tx1"/>
                  </w14:solidFill>
                </w14:textFill>
              </w:rPr>
            </w:pPr>
            <w:r>
              <w:rPr>
                <w:color w:val="000000" w:themeColor="text1"/>
                <w:spacing w:val="-8"/>
                <w:kern w:val="0"/>
                <w:szCs w:val="21"/>
                <w14:textFill>
                  <w14:solidFill>
                    <w14:schemeClr w14:val="tx1"/>
                  </w14:solidFill>
                </w14:textFill>
              </w:rPr>
              <w:t>城镇常住居民文教娱乐支出占家庭消费支出的比例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E6BBF4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EFCC52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72DAE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4F9E32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993172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2D95BB4">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7D8B6B5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2EB5B32">
            <w:pPr>
              <w:widowControl/>
              <w:snapToGrid w:val="0"/>
              <w:textAlignment w:val="top"/>
              <w:rPr>
                <w:color w:val="000000" w:themeColor="text1"/>
                <w:spacing w:val="-8"/>
                <w:kern w:val="0"/>
                <w:szCs w:val="21"/>
                <w14:textFill>
                  <w14:solidFill>
                    <w14:schemeClr w14:val="tx1"/>
                  </w14:solidFill>
                </w14:textFill>
              </w:rPr>
            </w:pPr>
            <w:r>
              <w:rPr>
                <w:color w:val="000000" w:themeColor="text1"/>
                <w:spacing w:val="-8"/>
                <w:kern w:val="0"/>
                <w:szCs w:val="21"/>
                <w14:textFill>
                  <w14:solidFill>
                    <w14:schemeClr w14:val="tx1"/>
                  </w14:solidFill>
                </w14:textFill>
              </w:rPr>
              <w:t>农村常住居民文教娱乐支出占家庭消费支出的比例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C69BC3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A44613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A20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AEC6D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6B68B6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29B02D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B9053BD">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统计局</w:t>
            </w:r>
          </w:p>
        </w:tc>
      </w:tr>
      <w:tr w14:paraId="4039CBF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5F2A4CF">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城乡公共服务支出占财政支出比重</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3432C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9EE765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2ABB49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7ADA67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D6ED8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32014BA">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财政局</w:t>
            </w:r>
          </w:p>
        </w:tc>
      </w:tr>
      <w:tr w14:paraId="26BBA31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7DF6A24">
            <w:pPr>
              <w:widowControl/>
              <w:snapToGrid w:val="0"/>
              <w:textAlignment w:val="center"/>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二、卫生保健</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491ECB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373B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889B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D742ECB">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9518619">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03" w:type="dxa"/>
            <w:tcBorders>
              <w:top w:val="nil"/>
              <w:left w:val="single" w:color="auto" w:sz="4" w:space="0"/>
              <w:bottom w:val="nil"/>
              <w:right w:val="nil"/>
            </w:tcBorders>
            <w:shd w:val="clear" w:color="auto" w:fill="auto"/>
            <w:tcMar>
              <w:left w:w="0" w:type="dxa"/>
              <w:right w:w="0" w:type="dxa"/>
            </w:tcMar>
            <w:vAlign w:val="center"/>
          </w:tcPr>
          <w:p w14:paraId="14BBDFF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14:paraId="4BC041E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A6351AF">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★孕产妇死亡率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1CACC8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1/10</w:t>
            </w:r>
            <w:r>
              <w:rPr>
                <w:rFonts w:hAnsi="宋体"/>
                <w:color w:val="000000" w:themeColor="text1"/>
                <w:kern w:val="0"/>
                <w:szCs w:val="21"/>
                <w14:textFill>
                  <w14:solidFill>
                    <w14:schemeClr w14:val="tx1"/>
                  </w14:solidFill>
                </w14:textFill>
              </w:rPr>
              <w:t>万</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314982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78054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DE8612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A561E3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48B7ECA">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卫健委</w:t>
            </w:r>
          </w:p>
        </w:tc>
      </w:tr>
      <w:tr w14:paraId="0EADD08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FE1AEDF">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其中：城市</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C6066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1/10</w:t>
            </w:r>
            <w:r>
              <w:rPr>
                <w:rFonts w:hAnsi="宋体"/>
                <w:color w:val="000000" w:themeColor="text1"/>
                <w:kern w:val="0"/>
                <w:szCs w:val="21"/>
                <w14:textFill>
                  <w14:solidFill>
                    <w14:schemeClr w14:val="tx1"/>
                  </w14:solidFill>
                </w14:textFill>
              </w:rPr>
              <w:t>万</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32C1C4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6A2A1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658F5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FB16F3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F702632">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卫健委</w:t>
            </w:r>
          </w:p>
        </w:tc>
      </w:tr>
      <w:tr w14:paraId="61CF1A6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F2F111F">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　　　农村</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18A4B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1/10</w:t>
            </w:r>
            <w:r>
              <w:rPr>
                <w:rFonts w:hAnsi="宋体"/>
                <w:color w:val="000000" w:themeColor="text1"/>
                <w:kern w:val="0"/>
                <w:szCs w:val="21"/>
                <w14:textFill>
                  <w14:solidFill>
                    <w14:schemeClr w14:val="tx1"/>
                  </w14:solidFill>
                </w14:textFill>
              </w:rPr>
              <w:t>万</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F205AF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A0DFA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F73023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29F95F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DC5F660">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卫健委</w:t>
            </w:r>
          </w:p>
        </w:tc>
      </w:tr>
      <w:tr w14:paraId="1A27AA8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102D819">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流动人口中孕产妇死亡率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B773B4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1/10</w:t>
            </w:r>
            <w:r>
              <w:rPr>
                <w:rFonts w:hAnsi="宋体"/>
                <w:color w:val="000000" w:themeColor="text1"/>
                <w:kern w:val="0"/>
                <w:szCs w:val="21"/>
                <w14:textFill>
                  <w14:solidFill>
                    <w14:schemeClr w14:val="tx1"/>
                  </w14:solidFill>
                </w14:textFill>
              </w:rPr>
              <w:t>万</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189F11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029AE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FCF70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633868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BBFF7EC">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卫健委</w:t>
            </w:r>
          </w:p>
        </w:tc>
      </w:tr>
      <w:tr w14:paraId="392F1BC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E068902">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★孕产妇系统管理率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CE72ED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ACE99C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FF5204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4B159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847896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DED8603">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卫健委</w:t>
            </w:r>
          </w:p>
        </w:tc>
      </w:tr>
      <w:tr w14:paraId="763B1B6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C892689">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其中：城市</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80073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4FA3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48E56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283086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283CB5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3DEAEC3">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卫健委</w:t>
            </w:r>
          </w:p>
        </w:tc>
      </w:tr>
      <w:tr w14:paraId="6911CA4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4E40992">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　　　农村</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11FEBA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0EB511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B032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C3EFFF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90A102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B83DBD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C5CE962">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卫健委</w:t>
            </w:r>
          </w:p>
        </w:tc>
      </w:tr>
      <w:tr w14:paraId="5AB0918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792470F">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孕产妇保健管理率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24A97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8E5B8B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44FD9F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D23C17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654606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AB22733">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卫健委</w:t>
            </w:r>
          </w:p>
        </w:tc>
      </w:tr>
      <w:tr w14:paraId="6A8F6D1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0FDA4F6">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孕产妇住院分娩率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D48480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28E534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6E67D8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1D2AAC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B2AD85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69653FD">
            <w:pPr>
              <w:widowControl/>
              <w:snapToGrid w:val="0"/>
              <w:jc w:val="center"/>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卫健委</w:t>
            </w:r>
          </w:p>
        </w:tc>
      </w:tr>
      <w:tr w14:paraId="0C34298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AD4ECDF">
            <w:pPr>
              <w:widowControl/>
              <w:snapToGrid w:val="0"/>
              <w:textAlignment w:val="top"/>
              <w:rPr>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其中：城市</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14D8AC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773FCD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B051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8D8B3B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957171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28D4DF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FB161D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67136D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186A34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农村</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704713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33835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B052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4CB68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7212D1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676F07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E7979F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1027E4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56DA43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农村高危孕产妇住院分娩率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9703A8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B392CB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AF5E4D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C05052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798252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86E98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58D6CA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C11C6E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产前检查率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B90848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490CD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608EC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E5F326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E544F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01B7C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60DAD5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4DD29F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孕早期检测率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FEEF4F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2BC0DD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FE3253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853EC2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EB54EC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B6BA67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C22A56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7BD6FD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★孕前优生健康检查目标人群覆盖率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846851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22E601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B09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C7861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894CED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7BA077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99BE3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9693D8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6E359E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★婚前医学检查率（以设区市为单位）</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729E01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EA463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CCE8A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2C487C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F8B784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47D16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3B4B81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776E90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其中：城市</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C4F461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E7215B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31FA7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70099F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1ACAFA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5AD86A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3A0DC4D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7D22DA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农村</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770D42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34E55B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E00941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F92EB9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2F8663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117B4E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9B2E5B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6C302E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已婚育龄妇女避孕率（综合避孕措施落实率）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F3C9F8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61C6B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6393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F46A45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0CA75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8A21A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DD1541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11C194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★产前筛查率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A5166D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5CAB0A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8154BC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6BEF67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D7C909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03971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654CA4E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0F72ED0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★宫颈癌人群筛查率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947E4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D9DAA9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D2BC1C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3115EE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47D79A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AAE70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5037AC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855167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其中：适龄（35-45岁）妇女</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94F0EB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FE39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B353D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66E9FD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0ECDB3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C5CB4F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83C2F8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24E2697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乳腺癌人群筛查率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B916E3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CCB1AE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AE009B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DCBD5E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177AA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90497E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FA7087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E9CB3C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适龄妇女宫颈癌筛查率    </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0BAB5C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D0FCC3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w:t>
            </w:r>
            <w:r>
              <w:rPr>
                <w:rFonts w:hint="eastAsia"/>
                <w:color w:val="000000" w:themeColor="text1"/>
                <w:kern w:val="0"/>
                <w:szCs w:val="21"/>
                <w14:textFill>
                  <w14:solidFill>
                    <w14:schemeClr w14:val="tx1"/>
                  </w14:solidFill>
                </w14:textFill>
              </w:rPr>
              <w:t>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02411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DBC9EA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7751E1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2829A7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3832EC6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8BFC85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宫颈癌早诊率          </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B26C07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9E6FF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w:t>
            </w:r>
            <w:r>
              <w:rPr>
                <w:rFonts w:hint="eastAsia"/>
                <w:color w:val="000000" w:themeColor="text1"/>
                <w:kern w:val="0"/>
                <w:szCs w:val="21"/>
                <w14:textFill>
                  <w14:solidFill>
                    <w14:schemeClr w14:val="tx1"/>
                  </w14:solidFill>
                </w14:textFill>
              </w:rPr>
              <w:t>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47887E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36CF3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06A22A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D117DD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F59737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BE9726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乳腺癌早诊率   </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FF520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C8FE7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w:t>
            </w:r>
            <w:r>
              <w:rPr>
                <w:rFonts w:hint="eastAsia"/>
                <w:color w:val="000000" w:themeColor="text1"/>
                <w:kern w:val="0"/>
                <w:szCs w:val="21"/>
                <w14:textFill>
                  <w14:solidFill>
                    <w14:schemeClr w14:val="tx1"/>
                  </w14:solidFill>
                </w14:textFill>
              </w:rPr>
              <w:t>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5E8730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D4D548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49A8C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599D30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2FF9F9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D15B54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宫颈癌患者治疗率    </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7F357F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2745A2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B1</w:t>
            </w:r>
            <w:r>
              <w:rPr>
                <w:rFonts w:hint="eastAsia"/>
                <w:color w:val="000000" w:themeColor="text1"/>
                <w:kern w:val="0"/>
                <w:szCs w:val="21"/>
                <w14:textFill>
                  <w14:solidFill>
                    <w14:schemeClr w14:val="tx1"/>
                  </w14:solidFill>
                </w14:textFill>
              </w:rPr>
              <w:t>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707BDF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A0F800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10DE7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4B8F44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C6EAAC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7980CC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妇女宫颈癌、乳腺癌防控知识知晓率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6903E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FDD57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19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73F49A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9305FD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C1DABC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C96E95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9D1408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2D0E04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宫颈癌死亡率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74E6C9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1/10万</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96A053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B2</w:t>
            </w:r>
            <w:r>
              <w:rPr>
                <w:rFonts w:hint="eastAsia"/>
                <w:color w:val="000000" w:themeColor="text1"/>
                <w:kern w:val="0"/>
                <w:szCs w:val="21"/>
                <w14:textFill>
                  <w14:solidFill>
                    <w14:schemeClr w14:val="tx1"/>
                  </w14:solidFill>
                </w14:textFill>
              </w:rPr>
              <w:t>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5BC09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93772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32785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EE7DE4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D8A05A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FC1880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乳腺癌死亡率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4CF299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1/10万</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59F40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B2</w:t>
            </w:r>
            <w:r>
              <w:rPr>
                <w:rFonts w:hint="eastAsia"/>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42D90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8A93D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2FD1E2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D186C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EAEFCC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ADED90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孕产妇艾滋病检测率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915D4D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7B4C4D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B2</w:t>
            </w:r>
            <w:r>
              <w:rPr>
                <w:rFonts w:hint="eastAsia"/>
                <w:color w:val="000000" w:themeColor="text1"/>
                <w:kern w:val="0"/>
                <w:szCs w:val="21"/>
                <w14:textFill>
                  <w14:solidFill>
                    <w14:schemeClr w14:val="tx1"/>
                  </w14:solidFill>
                </w14:textFill>
              </w:rPr>
              <w:t>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8DC7D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FBA1FA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ADF96C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E17B3C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4D2005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2E772D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孕产妇梅毒检测率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8A83E9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26BB14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B2</w:t>
            </w:r>
            <w:r>
              <w:rPr>
                <w:rFonts w:hint="eastAsia"/>
                <w:color w:val="000000" w:themeColor="text1"/>
                <w:kern w:val="0"/>
                <w:szCs w:val="21"/>
                <w14:textFill>
                  <w14:solidFill>
                    <w14:schemeClr w14:val="tx1"/>
                  </w14:solidFill>
                </w14:textFill>
              </w:rPr>
              <w:t>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230594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18B6C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40CB50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053E89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1C778E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217C32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孕产妇乙肝检测率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8DBF7D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DE47B0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B2</w:t>
            </w:r>
            <w:r>
              <w:rPr>
                <w:rFonts w:hint="eastAsia"/>
                <w:color w:val="000000" w:themeColor="text1"/>
                <w:kern w:val="0"/>
                <w:szCs w:val="21"/>
                <w14:textFill>
                  <w14:solidFill>
                    <w14:schemeClr w14:val="tx1"/>
                  </w14:solidFill>
                </w14:textFill>
              </w:rPr>
              <w:t>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79ED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F6E13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538366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ACF63F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AA9FA6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17ADA3A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孕产妇艾滋病、梅毒、乙肝检测率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BCB76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735057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B2</w:t>
            </w:r>
            <w:r>
              <w:rPr>
                <w:rFonts w:hint="eastAsia"/>
                <w:color w:val="000000" w:themeColor="text1"/>
                <w:kern w:val="0"/>
                <w:szCs w:val="21"/>
                <w14:textFill>
                  <w14:solidFill>
                    <w14:schemeClr w14:val="tx1"/>
                  </w14:solidFill>
                </w14:textFill>
              </w:rPr>
              <w:t>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D85A0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75ADB3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84FD01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2F7C47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695C55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BFF25D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当年报告艾滋病病毒感染例数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E57D8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例</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C9ECE4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B2</w:t>
            </w:r>
            <w:r>
              <w:rPr>
                <w:rFonts w:hint="eastAsia"/>
                <w:color w:val="000000" w:themeColor="text1"/>
                <w:kern w:val="0"/>
                <w:szCs w:val="21"/>
                <w14:textFill>
                  <w14:solidFill>
                    <w14:schemeClr w14:val="tx1"/>
                  </w14:solidFill>
                </w14:textFill>
              </w:rPr>
              <w:t>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35A71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B0726B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BFF35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2FEB6D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8B5712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3499BD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B59708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例</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CCFDF1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B2</w:t>
            </w:r>
            <w:r>
              <w:rPr>
                <w:rFonts w:hint="eastAsia"/>
                <w:color w:val="000000" w:themeColor="text1"/>
                <w:kern w:val="0"/>
                <w:szCs w:val="21"/>
                <w14:textFill>
                  <w14:solidFill>
                    <w14:schemeClr w14:val="tx1"/>
                  </w14:solidFill>
                </w14:textFill>
              </w:rPr>
              <w:t>6</w:t>
            </w:r>
            <w:r>
              <w:rPr>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011C2D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8AE003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6F1D47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8838F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978B45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57DFA0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孕产妇艾滋病病毒感染率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713CDB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DA018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B2</w:t>
            </w:r>
            <w:r>
              <w:rPr>
                <w:rFonts w:hint="eastAsia"/>
                <w:color w:val="000000" w:themeColor="text1"/>
                <w:kern w:val="0"/>
                <w:szCs w:val="21"/>
                <w14:textFill>
                  <w14:solidFill>
                    <w14:schemeClr w14:val="tx1"/>
                  </w14:solidFill>
                </w14:textFill>
              </w:rPr>
              <w:t>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D1058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97F3DF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F1AF00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A530C0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006E4B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30DB79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孕产妇艾滋病病毒抗体阳性率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B3C554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3E5E2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B2</w:t>
            </w:r>
            <w:r>
              <w:rPr>
                <w:rFonts w:hint="eastAsia"/>
                <w:color w:val="000000" w:themeColor="text1"/>
                <w:kern w:val="0"/>
                <w:szCs w:val="21"/>
                <w14:textFill>
                  <w14:solidFill>
                    <w14:schemeClr w14:val="tx1"/>
                  </w14:solidFill>
                </w14:textFill>
              </w:rPr>
              <w:t>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396661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3C1CCE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B84503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AD948E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666C13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E6295E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艾滋病孕产妇感染者治疗率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FF41B3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0F2058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29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02FAF8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900A8F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42D18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0AC3C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24865B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37489E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梅毒孕产妇感染者治疗率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74C3A3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AA20E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B3</w:t>
            </w:r>
            <w:r>
              <w:rPr>
                <w:rFonts w:hint="eastAsia"/>
                <w:color w:val="000000" w:themeColor="text1"/>
                <w:kern w:val="0"/>
                <w:szCs w:val="21"/>
                <w14:textFill>
                  <w14:solidFill>
                    <w14:schemeClr w14:val="tx1"/>
                  </w14:solidFill>
                </w14:textFill>
              </w:rPr>
              <w:t>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945FA9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F927EB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4D30A7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B0A363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3921D06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7ED5E6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★艾滋病母婴传播率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AA89A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50DB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B3</w:t>
            </w:r>
            <w:r>
              <w:rPr>
                <w:rFonts w:hint="eastAsia"/>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A1C9AB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02DE24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90F12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6D3941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D9A0C3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A8486B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先天梅毒发生率                 </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89576D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1/10万</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3F3704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B3</w:t>
            </w:r>
            <w:r>
              <w:rPr>
                <w:rFonts w:hint="eastAsia"/>
                <w:color w:val="000000" w:themeColor="text1"/>
                <w:kern w:val="0"/>
                <w:szCs w:val="21"/>
                <w14:textFill>
                  <w14:solidFill>
                    <w14:schemeClr w14:val="tx1"/>
                  </w14:solidFill>
                </w14:textFill>
              </w:rPr>
              <w:t>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8FD6F6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725580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5DA019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625895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AFEAE9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6B872A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感染艾滋病的孕产妇及所生儿童采取预防母婴传播干预措施比例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998EAD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5128C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B3</w:t>
            </w:r>
            <w:r>
              <w:rPr>
                <w:rFonts w:hint="eastAsia"/>
                <w:color w:val="000000" w:themeColor="text1"/>
                <w:kern w:val="0"/>
                <w:szCs w:val="21"/>
                <w14:textFill>
                  <w14:solidFill>
                    <w14:schemeClr w14:val="tx1"/>
                  </w14:solidFill>
                </w14:textFill>
              </w:rPr>
              <w:t>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AA5C3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BBCB7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1632BB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E825DA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F3F18C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EFFF69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感染梅毒的孕产妇及所生儿童采取预防母婴传播干预措施比例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7EF48E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98B13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B3</w:t>
            </w:r>
            <w:r>
              <w:rPr>
                <w:rFonts w:hint="eastAsia"/>
                <w:color w:val="000000" w:themeColor="text1"/>
                <w:kern w:val="0"/>
                <w:szCs w:val="21"/>
                <w14:textFill>
                  <w14:solidFill>
                    <w14:schemeClr w14:val="tx1"/>
                  </w14:solidFill>
                </w14:textFill>
              </w:rPr>
              <w:t>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45ABE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D208A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9682AD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CB84DC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A86AEA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3A7C33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感染乙肝的孕产妇及所生儿童采取预防母婴传播干预措施比例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8F524B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B2EBC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B3</w:t>
            </w:r>
            <w:r>
              <w:rPr>
                <w:rFonts w:hint="eastAsia"/>
                <w:color w:val="000000" w:themeColor="text1"/>
                <w:kern w:val="0"/>
                <w:szCs w:val="21"/>
                <w14:textFill>
                  <w14:solidFill>
                    <w14:schemeClr w14:val="tx1"/>
                  </w14:solidFill>
                </w14:textFill>
              </w:rPr>
              <w:t>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85DAE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9B8185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7C3E49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059A45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D1C0FD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25214C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政府举办、独立建制妇幼健康服务机构健全率（以设区市为单位）</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390B8F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1DC5D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B3</w:t>
            </w:r>
            <w:r>
              <w:rPr>
                <w:rFonts w:hint="eastAsia"/>
                <w:color w:val="000000" w:themeColor="text1"/>
                <w:kern w:val="0"/>
                <w:szCs w:val="21"/>
                <w14:textFill>
                  <w14:solidFill>
                    <w14:schemeClr w14:val="tx1"/>
                  </w14:solidFill>
                </w14:textFill>
              </w:rPr>
              <w:t>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65CDAD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6E5F53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A85A99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5AF79D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6929821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C2BBD4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常住人口50万以上县(市、涉农区)二级以上妇幼保健院建成率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BD20E4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C8C41F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B3</w:t>
            </w:r>
            <w:r>
              <w:rPr>
                <w:rFonts w:hint="eastAsia"/>
                <w:color w:val="000000" w:themeColor="text1"/>
                <w:kern w:val="0"/>
                <w:szCs w:val="21"/>
                <w14:textFill>
                  <w14:solidFill>
                    <w14:schemeClr w14:val="tx1"/>
                  </w14:solidFill>
                </w14:textFill>
              </w:rPr>
              <w:t>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37E570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6BEB79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FD8FB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E64DBF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B16AC26">
        <w:tblPrEx>
          <w:tblCellMar>
            <w:top w:w="0" w:type="dxa"/>
            <w:left w:w="108" w:type="dxa"/>
            <w:bottom w:w="0" w:type="dxa"/>
            <w:right w:w="108" w:type="dxa"/>
          </w:tblCellMar>
        </w:tblPrEx>
        <w:trPr>
          <w:cantSplit/>
          <w:trHeight w:val="52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9ECB33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建制乡镇（街道）基层医疗卫生机构妇幼健康规范化门诊建成率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B7C4B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8FF5F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B3</w:t>
            </w:r>
            <w:r>
              <w:rPr>
                <w:rFonts w:hint="eastAsia"/>
                <w:color w:val="000000" w:themeColor="text1"/>
                <w:kern w:val="0"/>
                <w:szCs w:val="21"/>
                <w14:textFill>
                  <w14:solidFill>
                    <w14:schemeClr w14:val="tx1"/>
                  </w14:solidFill>
                </w14:textFill>
              </w:rPr>
              <w:t>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BBC93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C674B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EA188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31B3EF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8E99D9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3FC732B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★妇幼保健机构建设达标率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A13645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AB0CAC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39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03D13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B3BFAA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C667E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261842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203801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6160C03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★女职工职业健康素养水平</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0B2257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C7B676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B4</w:t>
            </w:r>
            <w:r>
              <w:rPr>
                <w:rFonts w:hint="eastAsia"/>
                <w:color w:val="000000" w:themeColor="text1"/>
                <w:kern w:val="0"/>
                <w:szCs w:val="21"/>
                <w14:textFill>
                  <w14:solidFill>
                    <w14:schemeClr w14:val="tx1"/>
                  </w14:solidFill>
                </w14:textFill>
              </w:rPr>
              <w:t>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18FECC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718F73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1C6E8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BD21A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6DAF33B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147CAAC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★成年妇女肥胖增长率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F8DED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AA60E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B4</w:t>
            </w:r>
            <w:r>
              <w:rPr>
                <w:rFonts w:hint="eastAsia"/>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E5FC2D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7089AD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8A107D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65752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0F0323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2094063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color w:val="000000" w:themeColor="text1"/>
                <w:spacing w:val="-6"/>
                <w:kern w:val="0"/>
                <w:szCs w:val="21"/>
                <w14:textFill>
                  <w14:solidFill>
                    <w14:schemeClr w14:val="tx1"/>
                  </w14:solidFill>
                </w14:textFill>
              </w:rPr>
              <w:t>妇女每周参加一次及以上体育锻炼人数比例</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153C4B3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4CA77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B4</w:t>
            </w:r>
            <w:r>
              <w:rPr>
                <w:rFonts w:hint="eastAsia"/>
                <w:color w:val="000000" w:themeColor="text1"/>
                <w:kern w:val="0"/>
                <w:szCs w:val="21"/>
                <w14:textFill>
                  <w14:solidFill>
                    <w14:schemeClr w14:val="tx1"/>
                  </w14:solidFill>
                </w14:textFill>
              </w:rPr>
              <w:t>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0CB1F8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3C24E8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3734E9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2F4AFB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体育局</w:t>
            </w:r>
          </w:p>
        </w:tc>
      </w:tr>
      <w:tr w14:paraId="08E235D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271DE5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经常参加体育锻炼的人数比例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6288FB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46648D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B4</w:t>
            </w:r>
            <w:r>
              <w:rPr>
                <w:rFonts w:hint="eastAsia"/>
                <w:color w:val="000000" w:themeColor="text1"/>
                <w:kern w:val="0"/>
                <w:szCs w:val="21"/>
                <w14:textFill>
                  <w14:solidFill>
                    <w14:schemeClr w14:val="tx1"/>
                  </w14:solidFill>
                </w14:textFill>
              </w:rPr>
              <w:t>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C66C16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7600D0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2113CF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A50CB4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体育局</w:t>
            </w:r>
          </w:p>
        </w:tc>
      </w:tr>
      <w:tr w14:paraId="57FA66C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8A5777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★妇女体质测定标准合格以上人数比例    </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B3EDF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C3EB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B4</w:t>
            </w:r>
            <w:r>
              <w:rPr>
                <w:rFonts w:hint="eastAsia"/>
                <w:color w:val="000000" w:themeColor="text1"/>
                <w:kern w:val="0"/>
                <w:szCs w:val="21"/>
                <w14:textFill>
                  <w14:solidFill>
                    <w14:schemeClr w14:val="tx1"/>
                  </w14:solidFill>
                </w14:textFill>
              </w:rPr>
              <w:t>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71EB25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4F404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5A6407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9C7583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体育局</w:t>
            </w:r>
          </w:p>
        </w:tc>
      </w:tr>
      <w:tr w14:paraId="0A73CDE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650C73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出生登记率(公安提供“儿童出生申报户口数”，卫健提供“当年户籍活产数”)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9A572F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7D8B1A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B4</w:t>
            </w:r>
            <w:r>
              <w:rPr>
                <w:rFonts w:hint="eastAsia"/>
                <w:color w:val="000000" w:themeColor="text1"/>
                <w:kern w:val="0"/>
                <w:szCs w:val="21"/>
                <w14:textFill>
                  <w14:solidFill>
                    <w14:schemeClr w14:val="tx1"/>
                  </w14:solidFill>
                </w14:textFill>
              </w:rPr>
              <w:t>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42AD5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326CA4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CCD7B4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AE7767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5917098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4A1838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出生登记率(公安提供“儿童出生申报户口数”，卫健提供“当年户籍活产数”)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474FC1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36CEDE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B4</w:t>
            </w:r>
            <w:r>
              <w:rPr>
                <w:rFonts w:hint="eastAsia"/>
                <w:color w:val="000000" w:themeColor="text1"/>
                <w:kern w:val="0"/>
                <w:szCs w:val="21"/>
                <w14:textFill>
                  <w14:solidFill>
                    <w14:schemeClr w14:val="tx1"/>
                  </w14:solidFill>
                </w14:textFill>
              </w:rPr>
              <w:t>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8F2299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1C8672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477507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335C82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E0BF98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687CF3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严重多发致残出生缺陷发生率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149064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1/万</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62DB31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B4</w:t>
            </w:r>
            <w:r>
              <w:rPr>
                <w:rFonts w:hint="eastAsia"/>
                <w:color w:val="000000" w:themeColor="text1"/>
                <w:kern w:val="0"/>
                <w:szCs w:val="21"/>
                <w14:textFill>
                  <w14:solidFill>
                    <w14:schemeClr w14:val="tx1"/>
                  </w14:solidFill>
                </w14:textFill>
              </w:rPr>
              <w:t>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0638D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67BF2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6249E8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C60900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3BADB44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2D92DB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★新生儿死亡率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3942FD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FEB6A0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B4</w:t>
            </w:r>
            <w:r>
              <w:rPr>
                <w:rFonts w:hint="eastAsia"/>
                <w:color w:val="000000" w:themeColor="text1"/>
                <w:kern w:val="0"/>
                <w:szCs w:val="21"/>
                <w14:textFill>
                  <w14:solidFill>
                    <w14:schemeClr w14:val="tx1"/>
                  </w14:solidFill>
                </w14:textFill>
              </w:rPr>
              <w:t>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78092E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4C2C0C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D00C4E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FD5B5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5F1ECA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352421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新生儿疾病筛查率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A5AA5E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7B867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B4</w:t>
            </w:r>
            <w:r>
              <w:rPr>
                <w:rFonts w:hint="eastAsia"/>
                <w:color w:val="000000" w:themeColor="text1"/>
                <w:kern w:val="0"/>
                <w:szCs w:val="21"/>
                <w14:textFill>
                  <w14:solidFill>
                    <w14:schemeClr w14:val="tx1"/>
                  </w14:solidFill>
                </w14:textFill>
              </w:rPr>
              <w:t>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006617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414E01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B56B24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38DECB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362D4B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16E6A0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新生儿访视率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629A65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FFED2C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49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77DA6B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75A67C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28095F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24EF0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D2449E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9E3C62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低出生体重发生率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B72033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55034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101E5D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8B0971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592F8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F655D5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834F07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32660F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新生儿破伤风发病率高于1‰的县数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86CE3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BB7BC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51504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64A61C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156ED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B570A2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898995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9C423F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★婴儿死亡率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F80CB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A7C37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62325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A33BB5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896F95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D26F1A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0274C5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57BD56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其中：城市      </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829A37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77E9EA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F60A63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347E59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72CC38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9C0812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7B3D6E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5CF50C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农村</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206E91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9F8CA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6550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FC9181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2B8412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DE4012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ACA544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D0B7B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★5岁以下儿童死亡率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30F551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0942A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56858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AB1A89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620A55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CEA2E4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3816E3D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7A535F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其中：城市</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3A0A0C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C6F3F4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19B9D4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2DB7D0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441F53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C157D4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61B8239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C27BD2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农村</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D7E8F8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4152A5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4D24F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9F227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D7568E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9AFABE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0DBF99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6FC597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流动人口中婴儿死亡率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1A47C8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1FD4D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66F04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25517E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01C180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2317BD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7A5531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4E5761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流动人口中5岁以下儿童死亡率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94E7B4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CEF181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6AA9AA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197ACC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E3320B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75E5A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77518C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AA55A9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神经管缺陷发生率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AB9191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1/万</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75D1BC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B8182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371174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D5E5D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AEB07E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68A120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271856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托幼机构卫生保健合格率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9B8C61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0608BA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B6A72F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F43CED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9B5C2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D6F7F5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69006D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451DEA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★以乡（镇）为单位纳入国家免疫规划的疫苗接种率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977022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728E70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C9F18B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DB7C6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35A117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E3DE3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6F5856F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200769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卡介苗接种率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E49451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7D016B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8</w:t>
            </w:r>
            <w:r>
              <w:rPr>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B21059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353608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3C7E58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5EE953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4A95B8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E740D6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百白破疫苗接种率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F99FE1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E77B67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8</w:t>
            </w:r>
            <w:r>
              <w:rPr>
                <w:color w:val="000000" w:themeColor="text1"/>
                <w:kern w:val="0"/>
                <w:szCs w:val="21"/>
                <w14:textFill>
                  <w14:solidFill>
                    <w14:schemeClr w14:val="tx1"/>
                  </w14:solidFill>
                </w14:textFill>
              </w:rPr>
              <w:t>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CDCA67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B624A2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7656EC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6ACA49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B98CA3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6F7DE4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脊髓灰质炎疫苗接种率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5DDAE1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4A07B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8</w:t>
            </w:r>
            <w:r>
              <w:rPr>
                <w:color w:val="000000" w:themeColor="text1"/>
                <w:kern w:val="0"/>
                <w:szCs w:val="21"/>
                <w14:textFill>
                  <w14:solidFill>
                    <w14:schemeClr w14:val="tx1"/>
                  </w14:solidFill>
                </w14:textFill>
              </w:rPr>
              <w:t>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ED057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5780EE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9A0FFC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CE3D8C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891E11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58111E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含麻疹成分疫苗接种率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97297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C5EB3D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8</w:t>
            </w:r>
            <w:r>
              <w:rPr>
                <w:color w:val="000000" w:themeColor="text1"/>
                <w:kern w:val="0"/>
                <w:szCs w:val="21"/>
                <w14:textFill>
                  <w14:solidFill>
                    <w14:schemeClr w14:val="tx1"/>
                  </w14:solidFill>
                </w14:textFill>
              </w:rPr>
              <w:t>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A11B42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399319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1BDF0D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3D9D12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DF6B2A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FE91EF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乙肝疫苗接种率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4B2060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4C3554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8</w:t>
            </w:r>
            <w:r>
              <w:rPr>
                <w:color w:val="000000" w:themeColor="text1"/>
                <w:kern w:val="0"/>
                <w:szCs w:val="21"/>
                <w14:textFill>
                  <w14:solidFill>
                    <w14:schemeClr w14:val="tx1"/>
                  </w14:solidFill>
                </w14:textFill>
              </w:rPr>
              <w:t>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8961E8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9770B1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49E866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395F7A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398EA2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8970DB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甲肝疫苗接种率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CCC5BF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9FD09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8</w:t>
            </w:r>
            <w:r>
              <w:rPr>
                <w:color w:val="000000" w:themeColor="text1"/>
                <w:kern w:val="0"/>
                <w:szCs w:val="21"/>
                <w14:textFill>
                  <w14:solidFill>
                    <w14:schemeClr w14:val="tx1"/>
                  </w14:solidFill>
                </w14:textFill>
              </w:rPr>
              <w:t>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A67CE7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A74CA3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03BC6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11888B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28DF24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9D524F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乙脑疫苗接种率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BC06A6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31B4CC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8</w:t>
            </w:r>
            <w:r>
              <w:rPr>
                <w:color w:val="000000" w:themeColor="text1"/>
                <w:kern w:val="0"/>
                <w:szCs w:val="21"/>
                <w14:textFill>
                  <w14:solidFill>
                    <w14:schemeClr w14:val="tx1"/>
                  </w14:solidFill>
                </w14:textFill>
              </w:rPr>
              <w:t>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B7C479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F7EECD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2B15FA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46CC8E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B4B6FB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0B54F6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流脑疫苗接种率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FEBE4B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D4E1A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B5</w:t>
            </w:r>
            <w:r>
              <w:rPr>
                <w:rFonts w:hint="eastAsia"/>
                <w:color w:val="000000" w:themeColor="text1"/>
                <w:kern w:val="0"/>
                <w:szCs w:val="21"/>
                <w14:textFill>
                  <w14:solidFill>
                    <w14:schemeClr w14:val="tx1"/>
                  </w14:solidFill>
                </w14:textFill>
              </w:rPr>
              <w:t>8</w:t>
            </w:r>
            <w:r>
              <w:rPr>
                <w:color w:val="000000" w:themeColor="text1"/>
                <w:kern w:val="0"/>
                <w:szCs w:val="21"/>
                <w14:textFill>
                  <w14:solidFill>
                    <w14:schemeClr w14:val="tx1"/>
                  </w14:solidFill>
                </w14:textFill>
              </w:rPr>
              <w:t>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FCFE62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2CB7B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95EACC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E7E32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A7000E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89F36E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3岁以下儿童系统管理率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12EBB4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5CE87E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59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CFB024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EA8E3E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439E81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C05067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6C6C805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5F3FBF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★5岁以下儿童贫血患病率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3BC651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4E3C8B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B6</w:t>
            </w:r>
            <w:r>
              <w:rPr>
                <w:rFonts w:hint="eastAsia"/>
                <w:color w:val="000000" w:themeColor="text1"/>
                <w:kern w:val="0"/>
                <w:szCs w:val="21"/>
                <w14:textFill>
                  <w14:solidFill>
                    <w14:schemeClr w14:val="tx1"/>
                  </w14:solidFill>
                </w14:textFill>
              </w:rPr>
              <w:t>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B4F31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DEA7A0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4F541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F2C7CD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3E76AA2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B9F881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★5岁以下儿童生长迟缓率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46EDD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70A477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B6</w:t>
            </w:r>
            <w:r>
              <w:rPr>
                <w:rFonts w:hint="eastAsia"/>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EB5964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5EE15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0B7C2E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29A7DE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39E9D6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14D543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5岁以下儿童低体重率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4B15C0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54B821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B6</w:t>
            </w:r>
            <w:r>
              <w:rPr>
                <w:rFonts w:hint="eastAsia"/>
                <w:color w:val="000000" w:themeColor="text1"/>
                <w:kern w:val="0"/>
                <w:szCs w:val="21"/>
                <w14:textFill>
                  <w14:solidFill>
                    <w14:schemeClr w14:val="tx1"/>
                  </w14:solidFill>
                </w14:textFill>
              </w:rPr>
              <w:t>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A365A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B5436C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90645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1B4C67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5A6386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2A62B1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7岁以下儿童健康管理率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233D3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F6C696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B6</w:t>
            </w:r>
            <w:r>
              <w:rPr>
                <w:rFonts w:hint="eastAsia"/>
                <w:color w:val="000000" w:themeColor="text1"/>
                <w:kern w:val="0"/>
                <w:szCs w:val="21"/>
                <w14:textFill>
                  <w14:solidFill>
                    <w14:schemeClr w14:val="tx1"/>
                  </w14:solidFill>
                </w14:textFill>
              </w:rPr>
              <w:t>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FCF6F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86618C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B237C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696E5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A0CF83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2C3ADD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6个月以内婴儿纯母乳喂养率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567966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4E299B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B6</w:t>
            </w:r>
            <w:r>
              <w:rPr>
                <w:rFonts w:hint="eastAsia"/>
                <w:color w:val="000000" w:themeColor="text1"/>
                <w:kern w:val="0"/>
                <w:szCs w:val="21"/>
                <w14:textFill>
                  <w14:solidFill>
                    <w14:schemeClr w14:val="tx1"/>
                  </w14:solidFill>
                </w14:textFill>
              </w:rPr>
              <w:t>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C02711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832E98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141E1F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3D9783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DDE676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19314E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千人拥有执业（助理）医师数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30F512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5B03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B6</w:t>
            </w:r>
            <w:r>
              <w:rPr>
                <w:rFonts w:hint="eastAsia"/>
                <w:color w:val="000000" w:themeColor="text1"/>
                <w:kern w:val="0"/>
                <w:szCs w:val="21"/>
                <w14:textFill>
                  <w14:solidFill>
                    <w14:schemeClr w14:val="tx1"/>
                  </w14:solidFill>
                </w14:textFill>
              </w:rPr>
              <w:t>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A133A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103D86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E9E7CE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F1A5C9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2A48A1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8EA8AA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千人拥有医疗机构床位数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CCE7A0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0C0D7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B6</w:t>
            </w:r>
            <w:r>
              <w:rPr>
                <w:rFonts w:hint="eastAsia"/>
                <w:color w:val="000000" w:themeColor="text1"/>
                <w:kern w:val="0"/>
                <w:szCs w:val="21"/>
                <w14:textFill>
                  <w14:solidFill>
                    <w14:schemeClr w14:val="tx1"/>
                  </w14:solidFill>
                </w14:textFill>
              </w:rPr>
              <w:t>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B78A90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F05FD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292FA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4A7A0C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66EFAA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07EF11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从事母婴保健专项技术服务的医疗保健机构持证执业率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82C51C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90B96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B6</w:t>
            </w:r>
            <w:r>
              <w:rPr>
                <w:rFonts w:hint="eastAsia"/>
                <w:color w:val="000000" w:themeColor="text1"/>
                <w:kern w:val="0"/>
                <w:szCs w:val="21"/>
                <w14:textFill>
                  <w14:solidFill>
                    <w14:schemeClr w14:val="tx1"/>
                  </w14:solidFill>
                </w14:textFill>
              </w:rPr>
              <w:t>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74A549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0D3FE5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D38F7A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26070B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62D098E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AE36E58">
            <w:pPr>
              <w:widowControl/>
              <w:snapToGrid w:val="0"/>
              <w:textAlignment w:val="top"/>
              <w:rPr>
                <w:color w:val="000000" w:themeColor="text1"/>
                <w:kern w:val="0"/>
                <w:szCs w:val="21"/>
                <w14:textFill>
                  <w14:solidFill>
                    <w14:schemeClr w14:val="tx1"/>
                  </w14:solidFill>
                </w14:textFill>
              </w:rPr>
            </w:pPr>
            <w:r>
              <w:rPr>
                <w:color w:val="000000" w:themeColor="text1"/>
                <w:spacing w:val="-6"/>
                <w:kern w:val="0"/>
                <w:szCs w:val="21"/>
                <w14:textFill>
                  <w14:solidFill>
                    <w14:schemeClr w14:val="tx1"/>
                  </w14:solidFill>
                </w14:textFill>
              </w:rPr>
              <w:t>从事母婴保健专项技术服务的人员持证执业率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E5C440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A51511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B6</w:t>
            </w:r>
            <w:r>
              <w:rPr>
                <w:rFonts w:hint="eastAsia"/>
                <w:color w:val="000000" w:themeColor="text1"/>
                <w:kern w:val="0"/>
                <w:szCs w:val="21"/>
                <w14:textFill>
                  <w14:solidFill>
                    <w14:schemeClr w14:val="tx1"/>
                  </w14:solidFill>
                </w14:textFill>
              </w:rPr>
              <w:t>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89572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8CAA10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4B3F77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670241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DB399F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1CAFB5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基层医疗卫生机构儿童保健医生配备率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83FB70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86740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69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B40E8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678C27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700977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6D91BA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FE5A19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089377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每千名14岁以下儿童拥有儿科医生数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451653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名</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0D7542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B7</w:t>
            </w:r>
            <w:r>
              <w:rPr>
                <w:rFonts w:hint="eastAsia"/>
                <w:color w:val="000000" w:themeColor="text1"/>
                <w:kern w:val="0"/>
                <w:szCs w:val="21"/>
                <w14:textFill>
                  <w14:solidFill>
                    <w14:schemeClr w14:val="tx1"/>
                  </w14:solidFill>
                </w14:textFill>
              </w:rPr>
              <w:t>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B4DE9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C8299E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552B1C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E26099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2D95E8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B1DAB3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每千名14岁以下儿童儿科床位数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695E15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F1BA28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B7</w:t>
            </w:r>
            <w:r>
              <w:rPr>
                <w:rFonts w:hint="eastAsia"/>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39EEC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70BD91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1BF8D8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620AC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9070AA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436FC40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在校女大学生心理健康知识普及率</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70A4ED8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6CF29C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B7</w:t>
            </w:r>
            <w:r>
              <w:rPr>
                <w:rFonts w:hint="eastAsia"/>
                <w:color w:val="000000" w:themeColor="text1"/>
                <w:kern w:val="0"/>
                <w:szCs w:val="21"/>
                <w14:textFill>
                  <w14:solidFill>
                    <w14:schemeClr w14:val="tx1"/>
                  </w14:solidFill>
                </w14:textFill>
              </w:rPr>
              <w:t>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6C6AC7">
            <w:pPr>
              <w:widowControl/>
              <w:snapToGrid w:val="0"/>
              <w:jc w:val="center"/>
              <w:textAlignment w:val="top"/>
              <w:rPr>
                <w:color w:val="000000" w:themeColor="text1"/>
                <w:kern w:val="0"/>
                <w:szCs w:val="21"/>
                <w14:textFill>
                  <w14:solidFill>
                    <w14:schemeClr w14:val="tx1"/>
                  </w14:solidFill>
                </w14:textFill>
              </w:rPr>
            </w:pP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B12DE6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B084A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24699A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669A527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A90A85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在校学生心理健康核心知识知晓率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388C6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83662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B7</w:t>
            </w:r>
            <w:r>
              <w:rPr>
                <w:rFonts w:hint="eastAsia"/>
                <w:color w:val="000000" w:themeColor="text1"/>
                <w:kern w:val="0"/>
                <w:szCs w:val="21"/>
                <w14:textFill>
                  <w14:solidFill>
                    <w14:schemeClr w14:val="tx1"/>
                  </w14:solidFill>
                </w14:textFill>
              </w:rPr>
              <w:t>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F42551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4E1C6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2634F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4FC5C9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EF2E50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0A109F1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二级及以上精神专科医院心理科门诊开设率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58E500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9014B2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B7</w:t>
            </w:r>
            <w:r>
              <w:rPr>
                <w:rFonts w:hint="eastAsia"/>
                <w:color w:val="000000" w:themeColor="text1"/>
                <w:kern w:val="0"/>
                <w:szCs w:val="21"/>
                <w14:textFill>
                  <w14:solidFill>
                    <w14:schemeClr w14:val="tx1"/>
                  </w14:solidFill>
                </w14:textFill>
              </w:rPr>
              <w:t>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712503">
            <w:pPr>
              <w:widowControl/>
              <w:snapToGrid w:val="0"/>
              <w:jc w:val="center"/>
              <w:textAlignment w:val="top"/>
              <w:rPr>
                <w:color w:val="000000" w:themeColor="text1"/>
                <w:kern w:val="0"/>
                <w:szCs w:val="21"/>
                <w14:textFill>
                  <w14:solidFill>
                    <w14:schemeClr w14:val="tx1"/>
                  </w14:solidFill>
                </w14:textFill>
              </w:rPr>
            </w:pP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ADD198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EEA32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A8580D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99951A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F4B0C6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县级精神专科医院心理科门诊开设率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DF0DD7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87036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B7</w:t>
            </w:r>
            <w:r>
              <w:rPr>
                <w:rFonts w:hint="eastAsia"/>
                <w:color w:val="000000" w:themeColor="text1"/>
                <w:kern w:val="0"/>
                <w:szCs w:val="21"/>
                <w14:textFill>
                  <w14:solidFill>
                    <w14:schemeClr w14:val="tx1"/>
                  </w14:solidFill>
                </w14:textFill>
              </w:rPr>
              <w:t>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D0623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0C3B6B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1ABA68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0F5652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F302D1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AEF32E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高等院校心理健康教育中心建成率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D52B9E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753BB9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B7</w:t>
            </w:r>
            <w:r>
              <w:rPr>
                <w:rFonts w:hint="eastAsia"/>
                <w:color w:val="000000" w:themeColor="text1"/>
                <w:kern w:val="0"/>
                <w:szCs w:val="21"/>
                <w14:textFill>
                  <w14:solidFill>
                    <w14:schemeClr w14:val="tx1"/>
                  </w14:solidFill>
                </w14:textFill>
              </w:rPr>
              <w:t>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5343FC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A24577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2FDD8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7C21F4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00E69E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A21473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★0-6岁儿童眼保健和视力检查年覆盖率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DDDE2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01BC5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B7</w:t>
            </w:r>
            <w:r>
              <w:rPr>
                <w:rFonts w:hint="eastAsia"/>
                <w:color w:val="000000" w:themeColor="text1"/>
                <w:kern w:val="0"/>
                <w:szCs w:val="21"/>
                <w14:textFill>
                  <w14:solidFill>
                    <w14:schemeClr w14:val="tx1"/>
                  </w14:solidFill>
                </w14:textFill>
              </w:rPr>
              <w:t>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1B82C8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E1D96D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2592DA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FEA4E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347E00B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EC55A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在园儿童眼健康档案覆盖率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B3F96E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BEB284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B7</w:t>
            </w:r>
            <w:r>
              <w:rPr>
                <w:rFonts w:hint="eastAsia"/>
                <w:color w:val="000000" w:themeColor="text1"/>
                <w:kern w:val="0"/>
                <w:szCs w:val="21"/>
                <w14:textFill>
                  <w14:solidFill>
                    <w14:schemeClr w14:val="tx1"/>
                  </w14:solidFill>
                </w14:textFill>
              </w:rPr>
              <w:t>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52F4DA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4C9B4F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AC5CB4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8ED099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5F1558D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5B438A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儿童总体近视率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3FDDD1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C3BDA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79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098C3B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237A6F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EBE101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491762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7BF6A2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EB4A41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儿童总体近视率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BDC446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A663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79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00A2A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7825B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74418C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6F3AD2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2AF6A8E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F62D2F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儿童新发近视率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06DF5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B0515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B8</w:t>
            </w:r>
            <w:r>
              <w:rPr>
                <w:rFonts w:hint="eastAsia"/>
                <w:color w:val="000000" w:themeColor="text1"/>
                <w:kern w:val="0"/>
                <w:szCs w:val="21"/>
                <w14:textFill>
                  <w14:solidFill>
                    <w14:schemeClr w14:val="tx1"/>
                  </w14:solidFill>
                </w14:textFill>
              </w:rPr>
              <w:t>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A3983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49BCCC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111DE2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CFBB7B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3453F4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055797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★小学生近视率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FA4423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0AFC2E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B8</w:t>
            </w:r>
            <w:r>
              <w:rPr>
                <w:rFonts w:hint="eastAsia"/>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6173E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ADBC36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177FA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8906EA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2ACE053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34A040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★初中生近视率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599882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DEE6D1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B8</w:t>
            </w:r>
            <w:r>
              <w:rPr>
                <w:rFonts w:hint="eastAsia"/>
                <w:color w:val="000000" w:themeColor="text1"/>
                <w:kern w:val="0"/>
                <w:szCs w:val="21"/>
                <w14:textFill>
                  <w14:solidFill>
                    <w14:schemeClr w14:val="tx1"/>
                  </w14:solidFill>
                </w14:textFill>
              </w:rPr>
              <w:t>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960C1F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EA2528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DC650D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BDF27B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37EDD43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2F154E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★高中生近视率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E78D24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737D8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B8</w:t>
            </w:r>
            <w:r>
              <w:rPr>
                <w:rFonts w:hint="eastAsia"/>
                <w:color w:val="000000" w:themeColor="text1"/>
                <w:kern w:val="0"/>
                <w:szCs w:val="21"/>
                <w14:textFill>
                  <w14:solidFill>
                    <w14:schemeClr w14:val="tx1"/>
                  </w14:solidFill>
                </w14:textFill>
              </w:rPr>
              <w:t>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D64BB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2EF2B9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1DDCCA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663E60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623AF75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00E626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12岁儿童龋患率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D4E596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3FD75A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B8</w:t>
            </w:r>
            <w:r>
              <w:rPr>
                <w:rFonts w:hint="eastAsia"/>
                <w:color w:val="000000" w:themeColor="text1"/>
                <w:kern w:val="0"/>
                <w:szCs w:val="21"/>
                <w14:textFill>
                  <w14:solidFill>
                    <w14:schemeClr w14:val="tx1"/>
                  </w14:solidFill>
                </w14:textFill>
              </w:rPr>
              <w:t>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FCC02F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1AC8DF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D21861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FE6837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0B146A0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AB728E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★儿童超重增长率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A658E9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2A083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B8</w:t>
            </w:r>
            <w:r>
              <w:rPr>
                <w:rFonts w:hint="eastAsia"/>
                <w:color w:val="000000" w:themeColor="text1"/>
                <w:kern w:val="0"/>
                <w:szCs w:val="21"/>
                <w14:textFill>
                  <w14:solidFill>
                    <w14:schemeClr w14:val="tx1"/>
                  </w14:solidFill>
                </w14:textFill>
              </w:rPr>
              <w:t>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0FA434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85B98C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58180A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851D61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ED5789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9C3DCD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5岁以下儿童超重率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2B6C32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452C9C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B8</w:t>
            </w:r>
            <w:r>
              <w:rPr>
                <w:rFonts w:hint="eastAsia"/>
                <w:color w:val="000000" w:themeColor="text1"/>
                <w:kern w:val="0"/>
                <w:szCs w:val="21"/>
                <w14:textFill>
                  <w14:solidFill>
                    <w14:schemeClr w14:val="tx1"/>
                  </w14:solidFill>
                </w14:textFill>
              </w:rPr>
              <w:t>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5267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262125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097FCD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8B9DED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D21E0A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576E55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★儿童肥胖增长率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AAB2C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3FCD6C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B8</w:t>
            </w:r>
            <w:r>
              <w:rPr>
                <w:rFonts w:hint="eastAsia"/>
                <w:color w:val="000000" w:themeColor="text1"/>
                <w:kern w:val="0"/>
                <w:szCs w:val="21"/>
                <w14:textFill>
                  <w14:solidFill>
                    <w14:schemeClr w14:val="tx1"/>
                  </w14:solidFill>
                </w14:textFill>
              </w:rPr>
              <w:t>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C1104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4E1CF4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328BA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FBB565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ACD0F3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5AEDEB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5岁以下儿童肥胖率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63C71A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D4C61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B8</w:t>
            </w:r>
            <w:r>
              <w:rPr>
                <w:rFonts w:hint="eastAsia"/>
                <w:color w:val="000000" w:themeColor="text1"/>
                <w:kern w:val="0"/>
                <w:szCs w:val="21"/>
                <w14:textFill>
                  <w14:solidFill>
                    <w14:schemeClr w14:val="tx1"/>
                  </w14:solidFill>
                </w14:textFill>
              </w:rPr>
              <w:t>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D9EFFF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613E35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70338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DD3C8C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188B8E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7A35E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每个设区市建设儿童专科医院数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BCA614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所</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03C7FD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89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A6DC08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4DE04A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C983F7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D067F4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55A0A8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B77CD1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各县（市、涉农区）建设二级儿童医院数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C846E0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所</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C7E2F7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90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F90DAB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001B5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85B2E1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F4F72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71C092A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2E86B70">
            <w:pPr>
              <w:widowControl/>
              <w:snapToGrid w:val="0"/>
              <w:textAlignment w:val="top"/>
              <w:rPr>
                <w:color w:val="000000" w:themeColor="text1"/>
                <w:kern w:val="0"/>
                <w:szCs w:val="21"/>
                <w14:textFill>
                  <w14:solidFill>
                    <w14:schemeClr w14:val="tx1"/>
                  </w14:solidFill>
                </w14:textFill>
              </w:rPr>
            </w:pPr>
            <w:r>
              <w:rPr>
                <w:color w:val="000000" w:themeColor="text1"/>
                <w:spacing w:val="-6"/>
                <w:kern w:val="0"/>
                <w:szCs w:val="21"/>
                <w14:textFill>
                  <w14:solidFill>
                    <w14:schemeClr w14:val="tx1"/>
                  </w14:solidFill>
                </w14:textFill>
              </w:rPr>
              <w:t>乡镇卫生院、社区卫生服务中心配备全科医生数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E6C4DE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名</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A7EB4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B9</w:t>
            </w:r>
            <w:r>
              <w:rPr>
                <w:rFonts w:hint="eastAsia"/>
                <w:color w:val="000000" w:themeColor="text1"/>
                <w:kern w:val="0"/>
                <w:szCs w:val="21"/>
                <w14:textFill>
                  <w14:solidFill>
                    <w14:schemeClr w14:val="tx1"/>
                  </w14:solidFill>
                </w14:textFill>
              </w:rPr>
              <w:t>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411C39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092E95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AFD565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234B6C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3598198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2710A7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在校学生心理健康知识普及率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55E1C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D73CE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B9</w:t>
            </w:r>
            <w:r>
              <w:rPr>
                <w:rFonts w:hint="eastAsia"/>
                <w:color w:val="000000" w:themeColor="text1"/>
                <w:kern w:val="0"/>
                <w:szCs w:val="21"/>
                <w14:textFill>
                  <w14:solidFill>
                    <w14:schemeClr w14:val="tx1"/>
                  </w14:solidFill>
                </w14:textFill>
              </w:rPr>
              <w:t>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CDED4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8DCD4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F63B8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B630F4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35F8879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249369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★小学配备专职心理健康教育教师学校的比例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E2D4E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005D3D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B9</w:t>
            </w:r>
            <w:r>
              <w:rPr>
                <w:rFonts w:hint="eastAsia"/>
                <w:color w:val="000000" w:themeColor="text1"/>
                <w:kern w:val="0"/>
                <w:szCs w:val="21"/>
                <w14:textFill>
                  <w14:solidFill>
                    <w14:schemeClr w14:val="tx1"/>
                  </w14:solidFill>
                </w14:textFill>
              </w:rPr>
              <w:t>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34649C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59959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D2D09E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A94FE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3DB7634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84D9D1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color w:val="000000" w:themeColor="text1"/>
                <w:spacing w:val="-6"/>
                <w:kern w:val="0"/>
                <w:szCs w:val="21"/>
                <w14:textFill>
                  <w14:solidFill>
                    <w14:schemeClr w14:val="tx1"/>
                  </w14:solidFill>
                </w14:textFill>
              </w:rPr>
              <w:t>中学配备专职心理健康教育教师学校的比例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AB08D6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2C89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B9</w:t>
            </w:r>
            <w:r>
              <w:rPr>
                <w:rFonts w:hint="eastAsia"/>
                <w:color w:val="000000" w:themeColor="text1"/>
                <w:kern w:val="0"/>
                <w:szCs w:val="21"/>
                <w14:textFill>
                  <w14:solidFill>
                    <w14:schemeClr w14:val="tx1"/>
                  </w14:solidFill>
                </w14:textFill>
              </w:rPr>
              <w:t>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6A3D38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0F4518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B3B774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C2A84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5DDA2FA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8475D2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★中学开展预防艾滋病教育和性教育相关课程和活动的学校比例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FB99A3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A47A0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B9</w:t>
            </w:r>
            <w:r>
              <w:rPr>
                <w:rFonts w:hint="eastAsia"/>
                <w:color w:val="000000" w:themeColor="text1"/>
                <w:kern w:val="0"/>
                <w:szCs w:val="21"/>
                <w14:textFill>
                  <w14:solidFill>
                    <w14:schemeClr w14:val="tx1"/>
                  </w14:solidFill>
                </w14:textFill>
              </w:rPr>
              <w:t>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6E051F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9FA29A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DD850B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5EE338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66E015B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54B6AA0">
            <w:pPr>
              <w:widowControl/>
              <w:snapToGrid w:val="0"/>
              <w:textAlignment w:val="center"/>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 xml:space="preserve">三、教育  </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E253F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7F6F74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70A18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D75A4B6">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56F4825">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03" w:type="dxa"/>
            <w:tcBorders>
              <w:top w:val="nil"/>
              <w:left w:val="single" w:color="auto" w:sz="4" w:space="0"/>
              <w:bottom w:val="nil"/>
              <w:right w:val="nil"/>
            </w:tcBorders>
            <w:shd w:val="clear" w:color="auto" w:fill="auto"/>
            <w:tcMar>
              <w:left w:w="0" w:type="dxa"/>
              <w:right w:w="0" w:type="dxa"/>
            </w:tcMar>
            <w:vAlign w:val="center"/>
          </w:tcPr>
          <w:p w14:paraId="0415FB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14:paraId="3129CE4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4112FA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在园幼儿数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0C52BB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E307E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9235A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344692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361293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96E09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3047B93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B19B1E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其中：女童</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2E347C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4F6CB2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DF5B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342BA1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BB66F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ED9CF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210A4EA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1F6757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女童所占比例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3A9DC3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4517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E7F062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8C0171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AD88F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E47241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497ECA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B7F5BE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学前三年毛入园率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08E08B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CB8F2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26B2DC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9E74BF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1D73A3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9DB4AE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B66E2F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BB8F9B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镇区和乡村公办幼儿园数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BDA4EB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7E4474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3549D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3CD30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47528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0D40FC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F71909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012596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公办幼儿园数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2794D8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BE21E5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9979A5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A6E4B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765BB4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514FD8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4ED3DB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18B5B1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其中：城市公办幼儿园数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63B7F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A6401F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C041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B42F4A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E9476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5394D9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97E41F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571F025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7099C1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农村(乡镇、村)公办幼儿园数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9F41F3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2F7A82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C042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E143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E0797F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F7994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8864D0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3869E49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DC0148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幼儿园具有合格教师资格证的专任教师占比</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F75CB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9EE67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7F4F62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C1C8F8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584B61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0C1D20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7B19259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CAE61C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省和设区市优质幼儿园覆盖率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BAE86B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6CA68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57C200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EEF8F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DE1BD9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E83554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6D70B5E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4AC05C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普惠性幼儿园覆盖率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C33AA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018205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514AA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9E56A0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1ADD84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F4B10C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39C9CA4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2AC1E8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★九年义务教育巩固率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B6BF4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75FFA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9F72C5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44D39A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D217A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3539EA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902330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5E3649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其中：男生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0DB731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2FEF4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C081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1DB2D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BBF481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C039FD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10DFA7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2816597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B4415D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3F9FB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46390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C082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69E82B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F77AF9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DD463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993C7F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21505B5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A5E63E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适龄流动儿童</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F98D3F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12F66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C083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A1D6A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1DA8A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E25383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09D195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73C4E3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D1583A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适龄残疾儿童</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2A776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440B95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C084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EE1D66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9D9D24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043EBB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9F9B79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CB1024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5A70C7B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★小学学龄儿童净入学率性别差</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6E2802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E39A6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C09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E47D2A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CF5DCA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45EE1B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D5B430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6A395A6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4F838FE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★初中学龄儿童净入学率性别差</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2D19BDF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DBF401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BC2E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80BA9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F4DC40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972AA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57B9064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D4AAE6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★初中学龄儿童净入学率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E3E23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6D6E7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749F0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516ABC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527966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F68466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54CFFAB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4F860C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★学前教育毛入园率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7174B9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6BF35D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1CCB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B8A2E8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75D6A1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D86507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2FE950B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5A925E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★小学学龄儿童净入学率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9B3401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091C15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85264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E970B2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4B5434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F4697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51CC50E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D30D52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其中：男生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681E7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9229E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25E892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F4EB40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A9B9A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3AFEFF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6921EB1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BB3724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CFB0C8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3EC0E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C132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C0A7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496918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69BBA4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12ABA6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44E661C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44AF08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小学阶段巩固率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8DCE09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EBDF9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4AF898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9F54A86">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8030D0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4C5CF5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7D3A2DD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0A3E19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其中：男生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1CADBC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BE6920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C141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8FAB93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F74C966">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A1A40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6BE53F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4477ABD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51F98A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E5933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8D5AD2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C142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7A823A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6F3519D">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5683AB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FF7FD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5093891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2F01C1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初中阶段毛入学率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FF8C3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6AF9DF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85A18D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C356D5">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217485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C267E2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695EB79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2FA024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其中：男生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593C3E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5F7868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C151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BC315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A09454E">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0288D5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72159E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677AE92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2F657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4A391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29150F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C152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D35F1D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707566">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9AFF70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44B535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659BFC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EEC2CD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适龄流动儿童</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6358C8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E301E8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C153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3FF90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D38E69">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1A0256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DA2454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786157D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AE1D4F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适龄残疾儿童</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689BB5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3369A5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C154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9D79C5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EA214F1">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4AB0E4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55A01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6580D32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4E1E1F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初中三年巩固率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357809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6EF700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C9CFF4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C9FD0E">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D5BBAF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B12DF0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A02D04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9547AE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其中：男生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3DBD1F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C21231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C161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02D79E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8B3314D">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BA08E8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1E02D4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539C48A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050765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0C7CAE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854C88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C162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52EE96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93B89AA">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2A642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379742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7AAB741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56B2AD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小学初中在校生中女生所占比例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61489E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83145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CB50F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E40387A">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CEEB28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54447A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057CE3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0C0726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义务教育阶段残疾儿童在校学生数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E0603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02922E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47D104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9EE16DF">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43EB3B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339FE4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3E2A21F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A40364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适龄残疾儿童义务教育毛入学率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DA045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4FC12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C19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FD7618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B37C24">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86E1D8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99ABF9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4AF97AE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9E47C8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★高中阶段毛入学率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313D21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945608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C20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74A6F8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FA4CB9A">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9AFB1E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18E89B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74C211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4882BA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其中：男生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453565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899EB3D">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C201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FDCF4A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95117C6">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27B59A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533F5C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5EC1B76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F040E2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D97A2B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F500DBB">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C202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22263F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EAF496">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3AD0D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B8F8F6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7DC59D7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4D14ED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★普通高中在校生中女生所占比例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8117B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780259">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8B4B32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8E99DCD">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44A660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731BE9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C2D779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006A5C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省三星级以上标准普通高中比例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A7BF5B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A00C953">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056E1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1801515">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656B96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26E96C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78AEAE8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D353C5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★中等职业教育在校学生数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F21B51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2731705">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C23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09107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E961463">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0DDF49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4DA925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58042F3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27019A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★中等职业教育在校生中女生所占比例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40DF1D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DC00F96">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C24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FC05B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EDB35B1">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9E7FA8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5FF1E5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577788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8F8F70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高等教育毛入学率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93DDC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8CDA1F">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C25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F279D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CA6C303">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4B5C44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DA9493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3712B20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B0D95F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女性高等教育毛入学率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466AF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7B636FC">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C26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D8E99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562554B">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087C28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7D1769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33CA832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296E849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★高等学校在校生中女生比例</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55FF960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42E8178">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C27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2A221A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5534D7D">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8E602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DB64B9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4912384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85BCA6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普通高校在校生中女生比例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490CC0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118A167">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C28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81C110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F3FDFC">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B53AB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9B9C8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ED1DCB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7E2E552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★高等职业本专科在校生中女生所占比例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2D89D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2C7E80B">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C29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1068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C11A67">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8F7C4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B208D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3D6B78D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3CFC8D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大中专院校在校生中男女比例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2F614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3E4F1A1">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B3E92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B30367B">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FF9258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143F02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B54761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B1B2A8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★义务教育阶段特殊教育在校学生数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AD924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EA36C7F">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D489B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55D4E07">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3936A9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22ED9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47B308D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E34126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特殊教育在校学生数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8AC9F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72FB75">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C72936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39436F6">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A5E8B5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A977D0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5320A5A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D375E5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其中：女生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9BED8D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BF56F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C321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FE9AFE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1AB6077">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830E39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D82BFE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2EADDE1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C6BFF8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特殊教育在校生中女生比例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7A693F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0A6F873">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D7DA4A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789FA13">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28BFCC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10E5DF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8B0494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CFA229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30万人口以上的地区特殊教育学校数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F50829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所</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AFA8A3F">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9DEAEC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F6539F1">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8E7654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28727D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238A031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272930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平均受教育年限（6岁以上）</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FA20D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34AC281">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C5CF25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C6D7AB2">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410A7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EA9A8E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53A05BD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F66CCE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其中：男生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2D62F0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F69DCCF">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C351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6CC7D1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54935E">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A4B71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89935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75CB825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EC53E7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F2785F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F0D3373">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C352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52C5E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AA489FD">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6C8010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DE5F3D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2A93E1D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6B6162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平均受教育年限（15岁以上）</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9733B5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67CD7C">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B1B778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5A7346">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26A65F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0FFE46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0333C58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59871A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其中：男生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FD831E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3AB215">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C361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C3A98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7829B18">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C50A41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827468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35529A3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8DA35B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EB2D12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678A416">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C362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8D0E1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147BDA">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D4CEBC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52469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1EF6B56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30A01D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女性劳动年龄人口平均受教育年限</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06EA1D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E2BD8BB">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B54CF5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44E1A6">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2C844E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1104F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1473014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A3F807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女性从业人员继续教育年参与率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C76EEE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529D4E">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CED8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A24059">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86C44C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2B77E0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E4DA8B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68384B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女性从业人员继续教育年参与率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C0C993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E20E1D4">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6002B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AD33D7C">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1CCF00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F41F7E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4CD3230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EE8E17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劳动年龄人口中女性接受高等教育的比例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CB2611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7176F81">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C39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35080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062751">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2EA712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5165A6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3EBED62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C7F258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江苏省终身教育学分银行女性注册用户数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52F609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4E054D3">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C40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1BE6C2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FB2CFC5">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207788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B2689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6010CBB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872B15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中小学智慧校园达标率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C55AB8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E4F0FC1">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C41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BF678E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0C6A063">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040F8D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EC70A1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7B0841D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F7316C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中小学校心理教师配备率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AF7294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38C4ACD">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C42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EA6DF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E262E3">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756F1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E0A946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FB9E9A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BA870D0">
            <w:pPr>
              <w:widowControl/>
              <w:snapToGrid w:val="0"/>
              <w:textAlignment w:val="top"/>
              <w:rPr>
                <w:color w:val="000000" w:themeColor="text1"/>
                <w:kern w:val="0"/>
                <w:szCs w:val="21"/>
                <w14:textFill>
                  <w14:solidFill>
                    <w14:schemeClr w14:val="tx1"/>
                  </w14:solidFill>
                </w14:textFill>
              </w:rPr>
            </w:pPr>
            <w:r>
              <w:rPr>
                <w:color w:val="000000" w:themeColor="text1"/>
                <w:spacing w:val="-6"/>
                <w:kern w:val="0"/>
                <w:szCs w:val="21"/>
                <w14:textFill>
                  <w14:solidFill>
                    <w14:schemeClr w14:val="tx1"/>
                  </w14:solidFill>
                </w14:textFill>
              </w:rPr>
              <w:t>城区中小学校和乡镇中心学校心理咨询室建设率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D31078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81CE60E">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C43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5A3209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2859BE9">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116F1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DF2594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4898407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F55834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各级绿色学校建成率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E43ED2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6B2B93C">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C44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96D3E8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4E1801">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84B243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F5734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63A136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D4B34E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各级绿色学校建成率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5DD3B3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CF00047">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C44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C88BE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C9F872D">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E50A3E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455776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生态环境局</w:t>
            </w:r>
          </w:p>
        </w:tc>
      </w:tr>
      <w:tr w14:paraId="2E47ECB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E72431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适龄儿童性与生殖健康知识普及率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089D54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3E8A42">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C45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4F096B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07E7526">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EA4D09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872B6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B15844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80A751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color w:val="000000" w:themeColor="text1"/>
                <w:spacing w:val="-6"/>
                <w:kern w:val="0"/>
                <w:szCs w:val="21"/>
                <w14:textFill>
                  <w14:solidFill>
                    <w14:schemeClr w14:val="tx1"/>
                  </w14:solidFill>
                </w14:textFill>
              </w:rPr>
              <w:t>中小学生《国家学生体质健康标准》达标优良率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60832A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800D6AC">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C46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8C20D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F599150">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E53F2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AC6446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4FA313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51B647B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★科学素质水平性别差</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01D49C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9A1DAD1">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C47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0E33AE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D9BC7F4">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2B909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7C7109C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科协</w:t>
            </w:r>
          </w:p>
        </w:tc>
      </w:tr>
      <w:tr w14:paraId="68A8CA6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0744A4C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★女性青壮年文盲率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EA1761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A78376">
            <w:pPr>
              <w:widowControl/>
              <w:snapToGrid w:val="0"/>
              <w:jc w:val="center"/>
              <w:textAlignment w:val="center"/>
              <w:rPr>
                <w:color w:val="000000" w:themeColor="text1"/>
                <w:szCs w:val="21"/>
                <w14:textFill>
                  <w14:solidFill>
                    <w14:schemeClr w14:val="tx1"/>
                  </w14:solidFill>
                </w14:textFill>
              </w:rPr>
            </w:pPr>
            <w:r>
              <w:rPr>
                <w:color w:val="000000" w:themeColor="text1"/>
                <w:kern w:val="0"/>
                <w:sz w:val="20"/>
                <w:szCs w:val="20"/>
                <w14:textFill>
                  <w14:solidFill>
                    <w14:schemeClr w14:val="tx1"/>
                  </w14:solidFill>
                </w14:textFill>
              </w:rPr>
              <w:t>C48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E63E79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DF103A">
            <w:pPr>
              <w:widowControl/>
              <w:snapToGrid w:val="0"/>
              <w:jc w:val="center"/>
              <w:textAlignment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B69DF3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78DE4B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70686AF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469F4D9">
            <w:pPr>
              <w:widowControl/>
              <w:snapToGrid w:val="0"/>
              <w:textAlignment w:val="center"/>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四、就业与社会保障</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9E2F60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531D0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027466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2299DD">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8FBE678">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03" w:type="dxa"/>
            <w:tcBorders>
              <w:top w:val="nil"/>
              <w:left w:val="single" w:color="auto" w:sz="4" w:space="0"/>
              <w:bottom w:val="nil"/>
              <w:right w:val="nil"/>
            </w:tcBorders>
            <w:shd w:val="clear" w:color="auto" w:fill="auto"/>
            <w:tcMar>
              <w:left w:w="0" w:type="dxa"/>
              <w:right w:w="0" w:type="dxa"/>
            </w:tcMar>
            <w:vAlign w:val="center"/>
          </w:tcPr>
          <w:p w14:paraId="6BF98CA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14:paraId="600E9ED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C60092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就业人员</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2DBFD1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6E8E19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4B2D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565657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9398D1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61B708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6306C46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B2DC38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BAAD91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437DD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209228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26E18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A4519E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F4A3C6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42BAE11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75BBC6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★女性就业人员占全部就业人员比例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37678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350A9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C489D7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4EF2B5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0F160A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0AC8D0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5122CDE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1E9DBF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城镇单位就业人员</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4B7EB0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EE935B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0F7F7A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99FAA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249D27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610311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48D78FF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FAA0C2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D96B28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6AF7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504E3E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5312F2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4477B2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73E4AA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04A59DC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972E4C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城镇单位从业人员中女性所占比例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CCC97A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C7C403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804CA6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56760D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91A981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C4BF1A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5FB5BFD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0D2FE4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★城镇非私营单位就业人员中女性比例</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57DB0CD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F9CCD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2E30C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83D2B6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FDAA2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A954A1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统计局</w:t>
            </w:r>
          </w:p>
        </w:tc>
      </w:tr>
      <w:tr w14:paraId="7F89D3D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8F887F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城镇调查失业人员中女性的比例</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6716C86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1D0A68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3CB08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47DD5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789A47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149095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市调查总队</w:t>
            </w:r>
          </w:p>
        </w:tc>
      </w:tr>
      <w:tr w14:paraId="0F0B6B0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DFCE6B5">
            <w:pPr>
              <w:widowControl/>
              <w:snapToGrid w:val="0"/>
              <w:textAlignment w:val="top"/>
              <w:rPr>
                <w:color w:val="000000" w:themeColor="text1"/>
                <w:kern w:val="0"/>
                <w:szCs w:val="21"/>
                <w14:textFill>
                  <w14:solidFill>
                    <w14:schemeClr w14:val="tx1"/>
                  </w14:solidFill>
                </w14:textFill>
              </w:rPr>
            </w:pPr>
            <w:r>
              <w:rPr>
                <w:color w:val="000000" w:themeColor="text1"/>
                <w:spacing w:val="-6"/>
                <w:kern w:val="0"/>
                <w:szCs w:val="21"/>
                <w14:textFill>
                  <w14:solidFill>
                    <w14:schemeClr w14:val="tx1"/>
                  </w14:solidFill>
                </w14:textFill>
              </w:rPr>
              <w:t>女性非农就业人数占全部非农就业人数的比例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51D796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F6BCFC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91900E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D72E48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C430E8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66498E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21DE303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628F93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城镇登记失业人员</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52702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5DB9E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DB07E3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473C8F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311320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E1468B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4874EFC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8B94A2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D3AA3C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7BE94E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D061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E06C6A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9DBE93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AF8FE5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B1188B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532588A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C5D4F8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城镇登记失业人员中女性所占比例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656CD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B0AC4E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D062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560A6C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AE9748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5288A8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D2CAFF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7795915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F6322D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城镇登记失业率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83E4CB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A873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B08808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BBDEA4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0AD0DB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75B207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7CBFDDE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D2227B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★失业保险参保人数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F51A97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29B15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1C4B73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986214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63BFEB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20C83E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02FF9BE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110B3F9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08FCC7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56FCD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D081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1098D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FC87A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5DFEBB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348F5C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7017442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E1747F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女性参加失业保险比例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58E40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6251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D082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4B78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8D7BCF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F5A3A3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68CAF3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73501B8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C35A1C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失业保险覆盖率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A8E82D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473400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D09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FCAD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19F5C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6C5111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035A5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3771FA9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AA9F13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城乡基本养老保险覆盖率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B56FB8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E8CB6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72128A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02693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952F3C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43B7C5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73315D0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FE23D2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城乡基本养老保险参保人数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2AAF41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540274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82A63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02666D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DA82C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2CC01B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156BA5B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56F2D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城乡基本养老保险参保缴费率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1C2702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7CA9A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11714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3B992E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B3C683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7F4C0F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7E37D96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501219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城镇职工基本养老保险参保人数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F31644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8F364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8D44D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67C15C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912A30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B265DC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3507E99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6AA335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E1736B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F109D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E89E7D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2E620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CE9CE1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B309FB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111E5F8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21FFCD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女性参加城镇职工基本养老保险比例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9ED2FC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62A2C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D132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3D320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ED8B02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2E143A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0DA309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29AC95C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22EE5A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城乡居民社会养老保险参保人数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66E0C3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70B78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61A54E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DAC61B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B2EEDB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38A80A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1CEBDBF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97437A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B2C8B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29B16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D141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0CFCF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BEA07B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99D038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C991C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01C3212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592029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女性参加城乡居民社会养老保险比例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E46417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BA7D9E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D142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0D4521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CA6177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A2E8A6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F01E80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71A4D8D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404C51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基本医疗保险参保率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872E4C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2295B1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BA39A4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C85A0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0387D8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6D91B6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6D1E83A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1D249A9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★基本医疗保险参保人数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1B81D43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576ED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1A3C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A30F43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2AA097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67A54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7A4F3DD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1582E2A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359ABD5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DCE87F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D161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BF6DC3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89D84B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8FA333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5CF5F9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3B7E552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74E212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城镇职工基本医疗保险参保人数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7EA65F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B65F95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F8FE1D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7C7500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01C05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E63CE5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510D993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00BBD47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79E534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A8647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D171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CA465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64E6DB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5EB25A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9650DD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6341879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D530F2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女性参加城镇职工基本医疗保险比例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28FA3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215ABD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D172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BB24EB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BA25C7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1EE9C1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B9209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129F1E7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68B434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城镇居民基本医疗保险参保人数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57BA89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52BA4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081AF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6C62D2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94053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4D54BB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7A648E5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1C6035F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F490C5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2B5E28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D181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ADBA15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00E56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827CA6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1DF68F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2B79DC0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9F22A4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女性参加城镇居民基本医疗保险比例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BA4243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2D62A7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D182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EDF67E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B922FC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9C7DE2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4EAB25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1B5D6C9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BA655B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★儿童参加城乡居民基本医疗保险人数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A6989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60F31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D183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25BFD0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16D93B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A0CC81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569C772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26CC359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58F076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★工伤保险参保人数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D5E48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50AFD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74F7AC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FFF3FB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37D16E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222F41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0DFCDAE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36F85B6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DE795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5FB9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D191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ED3B47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6B1BC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B3187B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F6D945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307B82F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C8B4DB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女性参加工伤保险比例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EBB14E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24D340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D192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135C9B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D102A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03971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B4682E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73460F7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3BB93AA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妇女基本养老保险参保缴费率</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58AC5E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792C33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F8DC4A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F0308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56E527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82C459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12AE07B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3DAF001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★基本养老保险参保人数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54CFBFD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B702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CA317E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9162D7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A6599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9CD390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21C5E54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46C8413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600EF49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7B153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AC639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FD2E31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0D92FE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2AE44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3DD9113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AE7468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★生育保险参保人数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85510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787ACA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E6EC6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2854B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BB99C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F1857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1EFD7CA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106EEEA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EB0966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2FA51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7459D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253C23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5ABEF5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FC8E29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1FB99FC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821839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女性参加生育保险比例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97C98E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831F0E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E7301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076AE9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87C512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6B9EF1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222332F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C152E0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生育保险参保人数增幅</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0124D4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F3EE0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38C64A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1B1E50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65490F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D9D402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医保局</w:t>
            </w:r>
          </w:p>
        </w:tc>
      </w:tr>
      <w:tr w14:paraId="6E7D45A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C5FA7F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享受创业培训补贴的女性比例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E432F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7B0EC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DC1788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F36BE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B10C3A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7165E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0880B61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636A88D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政府补贴性职业技能培训中女性所占比例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C79759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E1031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59E108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56B6EE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7F74FE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910A79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43A8B98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0C319F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参加创业培训妇女的培训合格率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86D24A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B4C671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99DB91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388F7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0A447A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613403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0584ECC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2A8261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参加创业培训妇女的成功创业率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C80842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FF1C31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4D35B5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012453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166DFA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449264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5514954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D0A6F3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由就业培训中心和民办职业培训机构举办的职业技能培训中女性所占比例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A10A5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D2BCF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A24ECF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71B22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A4077E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E00E6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6F92DD5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2B6EBA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公有经济企事业单位高级专业技术人员中女性所占比例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14E5B0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E7E229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D29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D1E4A6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43CF05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B4DC7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D76905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79452EA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E04600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高、中、初级技能劳动者中的女性比例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B09E75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2CF9D5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D30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4D5337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5A2E79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97143A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CB47AF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7DD4AD9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3E2C27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高级专业技术人才中女性比例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6452CA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BC23A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D604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4E2F17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FAE14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9193A8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46B40F3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F0ACBA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中级专业技术人才中女性比例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369702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3F2E2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D32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8BDFC8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567BF1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FF4E84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A702DF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人社局</w:t>
            </w:r>
          </w:p>
        </w:tc>
      </w:tr>
      <w:tr w14:paraId="77495A1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5088D6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法人代表和企业家中的女性比例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05923B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DA1D2A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D33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3EC6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BE2016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EB6911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6D8BC6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24EF22F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EF2670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女职工特殊权益保护专项集体协商覆盖率（建制率）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B48E59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C7090A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D34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C43646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9E6E57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6876E4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393C41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总工会</w:t>
            </w:r>
          </w:p>
        </w:tc>
      </w:tr>
      <w:tr w14:paraId="400CA20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E29C404">
            <w:pPr>
              <w:widowControl/>
              <w:snapToGrid w:val="0"/>
              <w:textAlignment w:val="center"/>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五、社会服务与福利</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16267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06D8E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BFDD6D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0338CA7">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A1308B0">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03" w:type="dxa"/>
            <w:tcBorders>
              <w:top w:val="nil"/>
              <w:left w:val="single" w:color="auto" w:sz="4" w:space="0"/>
              <w:bottom w:val="nil"/>
              <w:right w:val="nil"/>
            </w:tcBorders>
            <w:shd w:val="clear" w:color="auto" w:fill="auto"/>
            <w:tcMar>
              <w:left w:w="0" w:type="dxa"/>
              <w:right w:w="0" w:type="dxa"/>
            </w:tcMar>
            <w:vAlign w:val="center"/>
          </w:tcPr>
          <w:p w14:paraId="40D3BD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14:paraId="092B914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ACFC4F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城乡最低生活保障平均标准</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017A27C">
            <w:pPr>
              <w:widowControl/>
              <w:snapToGrid w:val="0"/>
              <w:jc w:val="center"/>
              <w:textAlignment w:val="top"/>
              <w:rPr>
                <w:color w:val="000000" w:themeColor="text1"/>
                <w:kern w:val="0"/>
                <w:szCs w:val="21"/>
                <w14:textFill>
                  <w14:solidFill>
                    <w14:schemeClr w14:val="tx1"/>
                  </w14:solidFill>
                </w14:textFill>
              </w:rPr>
            </w:pPr>
            <w:r>
              <w:rPr>
                <w:color w:val="000000" w:themeColor="text1"/>
                <w:spacing w:val="-6"/>
                <w:w w:val="80"/>
                <w:kern w:val="0"/>
                <w:szCs w:val="21"/>
                <w14:textFill>
                  <w14:solidFill>
                    <w14:schemeClr w14:val="tx1"/>
                  </w14:solidFill>
                </w14:textFill>
              </w:rPr>
              <w:t>元/人·月</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634724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7693B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D0E4C3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28DB6C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25738E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5D5F8B4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3B94C6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其中：城市</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44B5E95">
            <w:pPr>
              <w:widowControl/>
              <w:snapToGrid w:val="0"/>
              <w:jc w:val="center"/>
              <w:textAlignment w:val="top"/>
              <w:rPr>
                <w:color w:val="000000" w:themeColor="text1"/>
                <w:spacing w:val="-6"/>
                <w:w w:val="80"/>
                <w:kern w:val="0"/>
                <w:szCs w:val="21"/>
                <w14:textFill>
                  <w14:solidFill>
                    <w14:schemeClr w14:val="tx1"/>
                  </w14:solidFill>
                </w14:textFill>
              </w:rPr>
            </w:pPr>
            <w:r>
              <w:rPr>
                <w:color w:val="000000" w:themeColor="text1"/>
                <w:spacing w:val="-6"/>
                <w:w w:val="80"/>
                <w:kern w:val="0"/>
                <w:szCs w:val="21"/>
                <w14:textFill>
                  <w14:solidFill>
                    <w14:schemeClr w14:val="tx1"/>
                  </w14:solidFill>
                </w14:textFill>
              </w:rPr>
              <w:t>元/人·月</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3AB705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83DA6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C2F647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9AAFE3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25429F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2A8DAF7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286AD2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农村</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3A7B4B1">
            <w:pPr>
              <w:widowControl/>
              <w:snapToGrid w:val="0"/>
              <w:jc w:val="center"/>
              <w:textAlignment w:val="top"/>
              <w:rPr>
                <w:color w:val="000000" w:themeColor="text1"/>
                <w:spacing w:val="-6"/>
                <w:w w:val="80"/>
                <w:kern w:val="0"/>
                <w:szCs w:val="21"/>
                <w14:textFill>
                  <w14:solidFill>
                    <w14:schemeClr w14:val="tx1"/>
                  </w14:solidFill>
                </w14:textFill>
              </w:rPr>
            </w:pPr>
            <w:r>
              <w:rPr>
                <w:color w:val="000000" w:themeColor="text1"/>
                <w:spacing w:val="-6"/>
                <w:w w:val="80"/>
                <w:kern w:val="0"/>
                <w:szCs w:val="21"/>
                <w14:textFill>
                  <w14:solidFill>
                    <w14:schemeClr w14:val="tx1"/>
                  </w14:solidFill>
                </w14:textFill>
              </w:rPr>
              <w:t>元/人·月</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C9497E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924FB5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CD7C12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FFE92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C7F4A6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050EB63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4E2868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城市居民最低生活保障人数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BBA3F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B45F4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A1C0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68455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ABA599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1CE49A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0E606CD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4DF274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654C82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D22A4D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EC4CC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50FF5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DE1D5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56595D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0A48066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0C1F3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农村居民最低生活保障人数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7621FC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E01C6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50D988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891A14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472E21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D0B918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72834F5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2EF704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3676C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EE5EF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2479C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4EAE00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564AC5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B47018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2B267F6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85B5B4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★城乡低保保障女性人数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37C4F3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05E82A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F95CD4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B0098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CE3984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A7CE84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63C91A4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B94068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城乡低保、农村特困户中女性人数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32DE4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859E06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DE5A1E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1620F4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82F98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4F1EC85">
            <w:pPr>
              <w:widowControl/>
              <w:snapToGrid w:val="0"/>
              <w:jc w:val="center"/>
              <w:textAlignment w:val="top"/>
              <w:rPr>
                <w:color w:val="auto"/>
                <w:kern w:val="0"/>
                <w:szCs w:val="21"/>
              </w:rPr>
            </w:pPr>
            <w:r>
              <w:rPr>
                <w:color w:val="auto"/>
                <w:kern w:val="0"/>
                <w:szCs w:val="21"/>
              </w:rPr>
              <w:t>民政局</w:t>
            </w:r>
          </w:p>
        </w:tc>
      </w:tr>
      <w:tr w14:paraId="1117B99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C06EC4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★特困人员保障女性人数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4ABF07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D2899A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21DD9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D0BBC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8DA99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3E17CD0">
            <w:pPr>
              <w:widowControl/>
              <w:snapToGrid w:val="0"/>
              <w:jc w:val="center"/>
              <w:textAlignment w:val="top"/>
              <w:rPr>
                <w:color w:val="auto"/>
                <w:kern w:val="0"/>
                <w:szCs w:val="21"/>
              </w:rPr>
            </w:pPr>
            <w:r>
              <w:rPr>
                <w:color w:val="auto"/>
                <w:kern w:val="0"/>
                <w:szCs w:val="21"/>
              </w:rPr>
              <w:t>民政局</w:t>
            </w:r>
          </w:p>
        </w:tc>
      </w:tr>
      <w:tr w14:paraId="704F3BB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C2256D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社区服务机构总数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5B8E6D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0DA6E1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928CA2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701EE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AB3E9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F0D30C9">
            <w:pPr>
              <w:widowControl/>
              <w:snapToGrid w:val="0"/>
              <w:jc w:val="center"/>
              <w:textAlignment w:val="top"/>
              <w:rPr>
                <w:rFonts w:hint="eastAsia" w:eastAsia="宋体"/>
                <w:color w:val="auto"/>
                <w:kern w:val="0"/>
                <w:szCs w:val="21"/>
                <w:highlight w:val="none"/>
                <w:lang w:eastAsia="zh-CN"/>
              </w:rPr>
            </w:pPr>
            <w:r>
              <w:rPr>
                <w:rFonts w:hint="eastAsia"/>
                <w:color w:val="auto"/>
                <w:kern w:val="0"/>
                <w:szCs w:val="21"/>
                <w:highlight w:val="none"/>
                <w:lang w:eastAsia="zh-CN"/>
              </w:rPr>
              <w:t>社工部</w:t>
            </w:r>
          </w:p>
        </w:tc>
      </w:tr>
      <w:tr w14:paraId="3798088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BC5EA2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社区服务中心（站）数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2B2DB7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8780DF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714E12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AFAE22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7518BB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4769612">
            <w:pPr>
              <w:widowControl/>
              <w:snapToGrid w:val="0"/>
              <w:jc w:val="center"/>
              <w:textAlignment w:val="top"/>
              <w:rPr>
                <w:color w:val="auto"/>
                <w:kern w:val="0"/>
                <w:szCs w:val="21"/>
                <w:highlight w:val="none"/>
              </w:rPr>
            </w:pPr>
            <w:r>
              <w:rPr>
                <w:rFonts w:hint="eastAsia"/>
                <w:color w:val="auto"/>
                <w:kern w:val="0"/>
                <w:szCs w:val="21"/>
                <w:highlight w:val="none"/>
                <w:lang w:eastAsia="zh-CN"/>
              </w:rPr>
              <w:t>社工部</w:t>
            </w:r>
          </w:p>
        </w:tc>
      </w:tr>
      <w:tr w14:paraId="69D1088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7A41AF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千名老人拥有养老床位数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03657B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14EB31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E09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0F55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1EE02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A1F92D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9F882D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4C9EDCE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644FC0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以城乡社区为单位的养老服务覆盖率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4050F0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C37CEA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E10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12B362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48EFF7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54BBA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008EB3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579AEA9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3698C0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城镇保障性住房覆盖率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36416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CBA8DC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8E30BA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E8E0A2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499629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680865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住建局</w:t>
            </w:r>
          </w:p>
        </w:tc>
      </w:tr>
      <w:tr w14:paraId="2352FF0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C1D018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孤儿、弃婴家庭收养人数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0A197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C03EFD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A5892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6C99EB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A2A63A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484DDC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7B30800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E92FB4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★儿童福利机构个数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07713D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8652FF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E13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4C17E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4537D8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2559E7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D9D9F0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7E92183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E7112B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流浪儿童救助保护中心</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FA343A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A14FD8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E14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2A7428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22FE4D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F4651C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81CED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6F5D332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C3B39F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★未成年人救助保护机构数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B5095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B7B2E9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E15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8C707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4742DE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278409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6B4518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1195DBE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97F4DA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县级未成年人救助保护机构建成率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DF59E4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E8BE56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E16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6BCFE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FA4DE8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0E3482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2B71F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023E03A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CD5045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城市街面未成年人流浪发现救助保护率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B9A042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3FE268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E17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02E0A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7CADA8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E11796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958103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066A79C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BADE52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★低保边缘家庭中女性人数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3A7EA4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A241E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E18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12439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1AFA26D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34892F4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255EB1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2DA09B6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5A08E6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支出型困难家庭中女性人数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8DEAE6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59045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E19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1478F7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2369793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25CC31C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28DB3F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6167772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3C6656D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★机构养老服务女性享有人数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15C5546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2F6CE7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E20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F8608F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44EAEFC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2493202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6CA69F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2488939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645FD45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★社区养老服务机构和设施数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4241B34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A9C93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818A7D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4F2226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B6C82C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C1B215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6ACE00C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B8A46E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★集中养育孤儿保障标准</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028A425">
            <w:pPr>
              <w:widowControl/>
              <w:snapToGrid w:val="0"/>
              <w:jc w:val="center"/>
              <w:textAlignment w:val="top"/>
              <w:rPr>
                <w:color w:val="000000" w:themeColor="text1"/>
                <w:spacing w:val="-6"/>
                <w:kern w:val="0"/>
                <w:szCs w:val="21"/>
                <w14:textFill>
                  <w14:solidFill>
                    <w14:schemeClr w14:val="tx1"/>
                  </w14:solidFill>
                </w14:textFill>
              </w:rPr>
            </w:pPr>
            <w:r>
              <w:rPr>
                <w:color w:val="000000" w:themeColor="text1"/>
                <w:spacing w:val="-6"/>
                <w:kern w:val="0"/>
                <w:szCs w:val="21"/>
                <w14:textFill>
                  <w14:solidFill>
                    <w14:schemeClr w14:val="tx1"/>
                  </w14:solidFill>
                </w14:textFill>
              </w:rPr>
              <w:t>元/人月</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4019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D5D5C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1CF8C2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07CAF7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72D4F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782D630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0C1DA0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★社会散居孤儿保障标准</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CF51B9D">
            <w:pPr>
              <w:widowControl/>
              <w:snapToGrid w:val="0"/>
              <w:jc w:val="center"/>
              <w:textAlignment w:val="top"/>
              <w:rPr>
                <w:color w:val="000000" w:themeColor="text1"/>
                <w:spacing w:val="-6"/>
                <w:kern w:val="0"/>
                <w:szCs w:val="21"/>
                <w14:textFill>
                  <w14:solidFill>
                    <w14:schemeClr w14:val="tx1"/>
                  </w14:solidFill>
                </w14:textFill>
              </w:rPr>
            </w:pPr>
            <w:r>
              <w:rPr>
                <w:color w:val="000000" w:themeColor="text1"/>
                <w:spacing w:val="-6"/>
                <w:kern w:val="0"/>
                <w:szCs w:val="21"/>
                <w14:textFill>
                  <w14:solidFill>
                    <w14:schemeClr w14:val="tx1"/>
                  </w14:solidFill>
                </w14:textFill>
              </w:rPr>
              <w:t>元/人月</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70B2B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E23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2665EA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5B0D3C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6E4C2D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4009C5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6B2FEB1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B809B5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★事实无人抚养儿童保障标准</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F26E992">
            <w:pPr>
              <w:widowControl/>
              <w:snapToGrid w:val="0"/>
              <w:jc w:val="center"/>
              <w:textAlignment w:val="top"/>
              <w:rPr>
                <w:color w:val="000000" w:themeColor="text1"/>
                <w:spacing w:val="-6"/>
                <w:kern w:val="0"/>
                <w:szCs w:val="21"/>
                <w14:textFill>
                  <w14:solidFill>
                    <w14:schemeClr w14:val="tx1"/>
                  </w14:solidFill>
                </w14:textFill>
              </w:rPr>
            </w:pPr>
            <w:r>
              <w:rPr>
                <w:color w:val="000000" w:themeColor="text1"/>
                <w:spacing w:val="-6"/>
                <w:kern w:val="0"/>
                <w:szCs w:val="21"/>
                <w14:textFill>
                  <w14:solidFill>
                    <w14:schemeClr w14:val="tx1"/>
                  </w14:solidFill>
                </w14:textFill>
              </w:rPr>
              <w:t>元/人月</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B3C5C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E24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AEA67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FA7465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B0EB82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0448F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48A23FA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9B13BF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★低保对象中儿童人数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FD44DF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438CA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E25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4CE55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1842715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4ADC5EE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526EC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7990ED9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B8327F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乡镇（街道）未成年人保护站建成率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F6FC72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81B10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E26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FF04AC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1A6857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DA63B9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98FC5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285406B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9BBC47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★儿童督导员人数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20F9E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67EFA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E27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EF3610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4A1F94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B28BA0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FC746E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0D0D59A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640D34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★儿童主任人数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9C60A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18E3C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E28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B9964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CC0987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CB3C4D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C1DE3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75442B8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37303D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残疾儿童接受康复训练和救助服务人数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E1E50A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F410A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E29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7C30BF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C0D64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FBD1EF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092E46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残  联</w:t>
            </w:r>
          </w:p>
        </w:tc>
      </w:tr>
      <w:tr w14:paraId="4467CA6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08F5A4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★残疾儿童接受康复救助人数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A717D8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88FD9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E30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8857D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D884E4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36EB15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E6993B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残  联</w:t>
            </w:r>
          </w:p>
        </w:tc>
      </w:tr>
      <w:tr w14:paraId="5C73C8E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C7A4AF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开展残疾儿童康复的残疾人康复服务机构数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93C957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A452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F41FE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5F7D0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66DE9F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C84296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残  联</w:t>
            </w:r>
          </w:p>
        </w:tc>
      </w:tr>
      <w:tr w14:paraId="60F04A7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719388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残疾儿童基本型辅助器具适配率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9EEEE3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725FA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E32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F1C938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E66A36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8F8F3A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B09C59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残  联</w:t>
            </w:r>
          </w:p>
        </w:tc>
      </w:tr>
      <w:tr w14:paraId="3BF785E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6862B5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符合条件的残疾儿童基本康复服务率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D6B74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6FB477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E33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FBD9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FB789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C6BAA0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71091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残  联</w:t>
            </w:r>
          </w:p>
        </w:tc>
      </w:tr>
      <w:tr w14:paraId="6363953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9725988">
            <w:pPr>
              <w:widowControl/>
              <w:snapToGrid w:val="0"/>
              <w:textAlignment w:val="top"/>
              <w:rPr>
                <w:color w:val="000000" w:themeColor="text1"/>
                <w:kern w:val="0"/>
                <w:szCs w:val="21"/>
                <w14:textFill>
                  <w14:solidFill>
                    <w14:schemeClr w14:val="tx1"/>
                  </w14:solidFill>
                </w14:textFill>
              </w:rPr>
            </w:pPr>
            <w:r>
              <w:rPr>
                <w:color w:val="000000" w:themeColor="text1"/>
                <w:spacing w:val="-6"/>
                <w:kern w:val="0"/>
                <w:szCs w:val="21"/>
                <w14:textFill>
                  <w14:solidFill>
                    <w14:schemeClr w14:val="tx1"/>
                  </w14:solidFill>
                </w14:textFill>
              </w:rPr>
              <w:t>每个乡镇（街道）配备专兼职儿童社会工作者人数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637A2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17776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E34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BEA9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A1B47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B453AC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747D8B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6C0FDA6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8FE6D28">
            <w:pPr>
              <w:widowControl/>
              <w:snapToGrid w:val="0"/>
              <w:textAlignment w:val="top"/>
              <w:rPr>
                <w:color w:val="000000" w:themeColor="text1"/>
                <w:kern w:val="0"/>
                <w:szCs w:val="21"/>
                <w14:textFill>
                  <w14:solidFill>
                    <w14:schemeClr w14:val="tx1"/>
                  </w14:solidFill>
                </w14:textFill>
              </w:rPr>
            </w:pPr>
            <w:r>
              <w:rPr>
                <w:color w:val="000000" w:themeColor="text1"/>
                <w:spacing w:val="-6"/>
                <w:kern w:val="0"/>
                <w:szCs w:val="21"/>
                <w14:textFill>
                  <w14:solidFill>
                    <w14:schemeClr w14:val="tx1"/>
                  </w14:solidFill>
                </w14:textFill>
              </w:rPr>
              <w:t>乡镇（街道）配备专兼职儿童社会工作者人数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536659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F78185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E35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D9E8EE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8EB37A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6EA8C3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CF474E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5EF963C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DB956B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基层组织中持有证书的专业社会工作者人数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8EF231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431F77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E36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0907D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0D9300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8B44EE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FF41F0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6989BFC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000C89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村（居）聘请专兼职儿童社会保护督导员数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9B50B5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E80E7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E37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8E26D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41FC1F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F7E326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2ABD0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741E263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495798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社区有女性社会组织数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43EF62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9128C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E38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36127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50B0A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D2A634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D68F85A">
            <w:pPr>
              <w:widowControl/>
              <w:snapToGrid w:val="0"/>
              <w:jc w:val="center"/>
              <w:textAlignment w:val="top"/>
              <w:rPr>
                <w:color w:val="auto"/>
                <w:kern w:val="0"/>
                <w:szCs w:val="21"/>
                <w:highlight w:val="none"/>
              </w:rPr>
            </w:pPr>
            <w:r>
              <w:rPr>
                <w:color w:val="auto"/>
                <w:kern w:val="0"/>
                <w:szCs w:val="21"/>
                <w:highlight w:val="none"/>
              </w:rPr>
              <w:t>民政局</w:t>
            </w:r>
          </w:p>
        </w:tc>
      </w:tr>
      <w:tr w14:paraId="6FB2929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CABC95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社会组织中的女性社会组织比例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DE2CAF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3F374B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E39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6A3361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2C501A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5E1E2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C142EA4">
            <w:pPr>
              <w:widowControl/>
              <w:snapToGrid w:val="0"/>
              <w:jc w:val="center"/>
              <w:textAlignment w:val="top"/>
              <w:rPr>
                <w:color w:val="auto"/>
                <w:kern w:val="0"/>
                <w:szCs w:val="21"/>
                <w:highlight w:val="none"/>
              </w:rPr>
            </w:pPr>
            <w:r>
              <w:rPr>
                <w:color w:val="auto"/>
                <w:kern w:val="0"/>
                <w:szCs w:val="21"/>
                <w:highlight w:val="none"/>
              </w:rPr>
              <w:t>民政局</w:t>
            </w:r>
          </w:p>
        </w:tc>
      </w:tr>
      <w:tr w14:paraId="20D1E8F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ABD46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★社会组织负责人中女性比例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C751A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5B55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E40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E5144A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76497E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749A7F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B1D32B6">
            <w:pPr>
              <w:widowControl/>
              <w:snapToGrid w:val="0"/>
              <w:jc w:val="center"/>
              <w:textAlignment w:val="top"/>
              <w:rPr>
                <w:color w:val="auto"/>
                <w:kern w:val="0"/>
                <w:szCs w:val="21"/>
                <w:highlight w:val="none"/>
              </w:rPr>
            </w:pPr>
            <w:r>
              <w:rPr>
                <w:color w:val="auto"/>
                <w:kern w:val="0"/>
                <w:szCs w:val="21"/>
                <w:highlight w:val="none"/>
              </w:rPr>
              <w:t>民政局</w:t>
            </w:r>
          </w:p>
        </w:tc>
      </w:tr>
      <w:tr w14:paraId="72E52D1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057938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其中：城市社区</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00E1B4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05A4D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E401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2D2CBC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E473DA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C55ED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9AB230B">
            <w:pPr>
              <w:widowControl/>
              <w:snapToGrid w:val="0"/>
              <w:jc w:val="center"/>
              <w:textAlignment w:val="top"/>
              <w:rPr>
                <w:color w:val="auto"/>
                <w:kern w:val="0"/>
                <w:szCs w:val="21"/>
                <w:highlight w:val="none"/>
              </w:rPr>
            </w:pPr>
            <w:r>
              <w:rPr>
                <w:color w:val="auto"/>
                <w:kern w:val="0"/>
                <w:szCs w:val="21"/>
                <w:highlight w:val="none"/>
              </w:rPr>
              <w:t>民政局</w:t>
            </w:r>
          </w:p>
        </w:tc>
      </w:tr>
      <w:tr w14:paraId="6D7CE17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FEB83C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 农村社区</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3CE844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14658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E402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68285E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D2E410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3BCACC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0F457FC">
            <w:pPr>
              <w:widowControl/>
              <w:snapToGrid w:val="0"/>
              <w:jc w:val="center"/>
              <w:textAlignment w:val="top"/>
              <w:rPr>
                <w:color w:val="auto"/>
                <w:kern w:val="0"/>
                <w:szCs w:val="21"/>
                <w:highlight w:val="none"/>
              </w:rPr>
            </w:pPr>
            <w:r>
              <w:rPr>
                <w:color w:val="auto"/>
                <w:kern w:val="0"/>
                <w:szCs w:val="21"/>
                <w:highlight w:val="none"/>
              </w:rPr>
              <w:t>民政局</w:t>
            </w:r>
          </w:p>
        </w:tc>
      </w:tr>
      <w:tr w14:paraId="700F3FC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78C0123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★社会组织从业人员中女性比例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184554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64096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E41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DE2C82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2C0E355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6E7EB34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A850089">
            <w:pPr>
              <w:widowControl/>
              <w:snapToGrid w:val="0"/>
              <w:jc w:val="center"/>
              <w:textAlignment w:val="top"/>
              <w:rPr>
                <w:color w:val="auto"/>
                <w:kern w:val="0"/>
                <w:szCs w:val="21"/>
                <w:highlight w:val="none"/>
              </w:rPr>
            </w:pPr>
            <w:r>
              <w:rPr>
                <w:color w:val="auto"/>
                <w:kern w:val="0"/>
                <w:szCs w:val="21"/>
                <w:highlight w:val="none"/>
              </w:rPr>
              <w:t>民政局</w:t>
            </w:r>
          </w:p>
        </w:tc>
      </w:tr>
      <w:tr w14:paraId="3E76AB5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565591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农村留守儿童数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9C78D5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431600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E42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95E1F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E25185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41CCBE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15A43C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7B1190A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E3C82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其中：男生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C0BBE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99025B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E421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DCF220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C2E28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0E6B94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C5E4C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4D26BEC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993502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女生</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075F3F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0079B3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E422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838B30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0856FC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9DF8F4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A80A9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47A1115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E17807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农村留守儿童委托照护协议签订率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332C4F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6B431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E43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F8453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08B536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765B62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7FDA93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612EFAA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26E931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县级普惠托育机构数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F91BCE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BA43F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E44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2DF041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34109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CC0E62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F472C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8FEB96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D99CF4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县级普惠托育机构覆盖率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E13C2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EB0C8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E45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B8A45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BB2020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ADA51E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39F723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29C821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7D2568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每千人口拥有3岁以下婴幼儿托位数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BB4B63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72BC6F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E46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FA0EC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C3C11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802892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9CC234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2A616CA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0B783EF">
            <w:pPr>
              <w:widowControl/>
              <w:snapToGrid w:val="0"/>
              <w:textAlignment w:val="center"/>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六、妇女参政议政</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365BEE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A23B65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5373DB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DAE75A">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8047FF6">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03" w:type="dxa"/>
            <w:tcBorders>
              <w:top w:val="nil"/>
              <w:left w:val="single" w:color="auto" w:sz="4" w:space="0"/>
              <w:bottom w:val="nil"/>
              <w:right w:val="nil"/>
            </w:tcBorders>
            <w:shd w:val="clear" w:color="auto" w:fill="auto"/>
            <w:tcMar>
              <w:left w:w="0" w:type="dxa"/>
              <w:right w:w="0" w:type="dxa"/>
            </w:tcMar>
            <w:vAlign w:val="center"/>
          </w:tcPr>
          <w:p w14:paraId="011891C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14:paraId="5E6976E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D919BE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市人大代表数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F3D0F7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392B73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D96173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BCAFBB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6E4C9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66C815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人大</w:t>
            </w:r>
          </w:p>
        </w:tc>
      </w:tr>
      <w:tr w14:paraId="19AFDAD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FECD30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32634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CC968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601A78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30EE89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E1A41A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327199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人大</w:t>
            </w:r>
          </w:p>
        </w:tc>
      </w:tr>
      <w:tr w14:paraId="2FAB27F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E5EA52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★市人大代表中女性比例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170055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176601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F6D1E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D03FE3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AB349B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DDC1F9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人大</w:t>
            </w:r>
          </w:p>
        </w:tc>
      </w:tr>
      <w:tr w14:paraId="4F989C5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B6A5A9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县级人大代表数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63B424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65AA8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0A2EB9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7D2562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5FEC42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96CED2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人大</w:t>
            </w:r>
          </w:p>
        </w:tc>
      </w:tr>
      <w:tr w14:paraId="6A2A417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601FA3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936EA9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E1A16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A42806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9A814D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7C4DA4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0467E9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人大</w:t>
            </w:r>
          </w:p>
        </w:tc>
      </w:tr>
      <w:tr w14:paraId="06DAA12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D417E6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县人大代表中女性比例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14795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55E2C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B9365E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CE26A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C0890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992344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人大</w:t>
            </w:r>
          </w:p>
        </w:tc>
      </w:tr>
      <w:tr w14:paraId="653E903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638840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★市人大常委会组成人员中女性比例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E7E3D5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073D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F00F7E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D1C14F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A48833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1D379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人大</w:t>
            </w:r>
          </w:p>
        </w:tc>
      </w:tr>
      <w:tr w14:paraId="1523725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58394A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县级人大常委中女性比例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07169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71E68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C3991A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5F3993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B7C3D2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4A8D44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人大</w:t>
            </w:r>
          </w:p>
        </w:tc>
      </w:tr>
      <w:tr w14:paraId="110C349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70D103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市政协委员数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15205B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EA7DCF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A89E4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A69323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AD47B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13EA74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政协</w:t>
            </w:r>
          </w:p>
        </w:tc>
      </w:tr>
      <w:tr w14:paraId="32CAA5D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163388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9B1110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C59000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F051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E6A598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F77F64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019227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D11204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政协</w:t>
            </w:r>
          </w:p>
        </w:tc>
      </w:tr>
      <w:tr w14:paraId="3B7CA3D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5A1957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★市政协委员中女性比例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7FE321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5AB78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F052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0060A5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AEFC1D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2445F7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AFB88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政协</w:t>
            </w:r>
          </w:p>
        </w:tc>
      </w:tr>
      <w:tr w14:paraId="04C6434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B2C98F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★市政协常委中女性比例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FF4F98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2CC442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F7607C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03FDD7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DB7CCE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173BD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政协</w:t>
            </w:r>
          </w:p>
        </w:tc>
      </w:tr>
      <w:tr w14:paraId="7538B5B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C11CA2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县级政协委员数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5F35ED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5A3808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925D45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E09C1D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1FE057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B6C2A0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政协</w:t>
            </w:r>
          </w:p>
        </w:tc>
      </w:tr>
      <w:tr w14:paraId="5856B2C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5A2EB7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其中：女性</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62CF52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BF3B0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F071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3D613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D52DD2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797180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A1DCBE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政协</w:t>
            </w:r>
          </w:p>
        </w:tc>
      </w:tr>
      <w:tr w14:paraId="7E0A557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E3C108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县政协委员中女性比例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4C68F5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CAACF4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F072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8DB331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2C659A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958AF7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92506D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政协</w:t>
            </w:r>
          </w:p>
        </w:tc>
      </w:tr>
      <w:tr w14:paraId="4A1BE24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541109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县级政协常委中女性比例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79A1A4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954BFC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831D9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93C5F4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7EB50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A95E4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政协</w:t>
            </w:r>
          </w:p>
        </w:tc>
      </w:tr>
      <w:tr w14:paraId="7D83B01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2273D99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设区市党政领导班子中配备正职女干部数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8946DA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名</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FB3838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F09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0E49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196A33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068B8E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593FA3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205FD99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ABA873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市党委领导班子中女干部配备数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0A8DF8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C8F816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1B02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50B3CF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2C270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D030AA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7024816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819158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其中：正职女干部数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2403F6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11699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9AFC98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16364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39E78A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0607DD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7BDA86F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05E31C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设区市党委领导班子中配备女干部的班子数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6287A6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1A4ADB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DDEE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A15456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1E2058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6E5B4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24B5BCC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210614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设区市人大领导班子中配备女干部的班子数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047FE1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3576A4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FF8C7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0A1FAC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D2690C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84AF5A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31CB769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A453BE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设区市政府领导班子中配备女干部的班子数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236F0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DE2C0F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D69653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73F0A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E67D57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695B0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2BD8F20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DC610D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设区市政协领导班子中配备女干部的班子数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167B3F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85394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344F62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5F79D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9F6A70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730CEA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1B41771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3F4AF77">
            <w:pPr>
              <w:widowControl/>
              <w:snapToGrid w:val="0"/>
              <w:textAlignment w:val="top"/>
              <w:rPr>
                <w:color w:val="000000" w:themeColor="text1"/>
                <w:spacing w:val="-6"/>
                <w:kern w:val="0"/>
                <w:szCs w:val="21"/>
                <w14:textFill>
                  <w14:solidFill>
                    <w14:schemeClr w14:val="tx1"/>
                  </w14:solidFill>
                </w14:textFill>
              </w:rPr>
            </w:pPr>
            <w:r>
              <w:rPr>
                <w:color w:val="000000" w:themeColor="text1"/>
                <w:spacing w:val="-6"/>
                <w:kern w:val="0"/>
                <w:szCs w:val="21"/>
                <w14:textFill>
                  <w14:solidFill>
                    <w14:schemeClr w14:val="tx1"/>
                  </w14:solidFill>
                </w14:textFill>
              </w:rPr>
              <w:t>县（市、区）党委领导班子中配备女干部的班子数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A84C8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E3041A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F15</w:t>
            </w:r>
          </w:p>
        </w:tc>
        <w:tc>
          <w:tcPr>
            <w:tcW w:w="770" w:type="dxa"/>
            <w:gridSpan w:val="2"/>
            <w:tcBorders>
              <w:top w:val="nil"/>
              <w:left w:val="single" w:color="auto" w:sz="4" w:space="0"/>
              <w:bottom w:val="nil"/>
              <w:right w:val="single" w:color="auto" w:sz="4" w:space="0"/>
            </w:tcBorders>
            <w:shd w:val="clear" w:color="000000" w:fill="FFFFFF"/>
            <w:tcMar>
              <w:left w:w="0" w:type="dxa"/>
              <w:right w:w="0" w:type="dxa"/>
            </w:tcMar>
            <w:vAlign w:val="center"/>
          </w:tcPr>
          <w:p w14:paraId="1D26986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CA9934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D0BBB6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DF99F1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3E17410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79E241B2">
            <w:pPr>
              <w:widowControl/>
              <w:snapToGrid w:val="0"/>
              <w:textAlignment w:val="top"/>
              <w:rPr>
                <w:color w:val="000000" w:themeColor="text1"/>
                <w:spacing w:val="-6"/>
                <w:kern w:val="0"/>
                <w:szCs w:val="21"/>
                <w14:textFill>
                  <w14:solidFill>
                    <w14:schemeClr w14:val="tx1"/>
                  </w14:solidFill>
                </w14:textFill>
              </w:rPr>
            </w:pPr>
            <w:r>
              <w:rPr>
                <w:color w:val="000000" w:themeColor="text1"/>
                <w:spacing w:val="-6"/>
                <w:kern w:val="0"/>
                <w:szCs w:val="21"/>
                <w14:textFill>
                  <w14:solidFill>
                    <w14:schemeClr w14:val="tx1"/>
                  </w14:solidFill>
                </w14:textFill>
              </w:rPr>
              <w:t>县（市、区）政府领导班子中配备女干部的班子数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50D528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82E958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F16</w:t>
            </w:r>
          </w:p>
        </w:tc>
        <w:tc>
          <w:tcPr>
            <w:tcW w:w="770" w:type="dxa"/>
            <w:gridSpan w:val="2"/>
            <w:tcBorders>
              <w:top w:val="nil"/>
              <w:left w:val="single" w:color="auto" w:sz="4" w:space="0"/>
              <w:bottom w:val="nil"/>
              <w:right w:val="single" w:color="auto" w:sz="4" w:space="0"/>
            </w:tcBorders>
            <w:shd w:val="clear" w:color="000000" w:fill="FFFFFF"/>
            <w:tcMar>
              <w:left w:w="0" w:type="dxa"/>
              <w:right w:w="0" w:type="dxa"/>
            </w:tcMar>
            <w:vAlign w:val="center"/>
          </w:tcPr>
          <w:p w14:paraId="0E92ACF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BAF54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AFFC3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7EAF9E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7FB3CA2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730D7037">
            <w:pPr>
              <w:widowControl/>
              <w:snapToGrid w:val="0"/>
              <w:textAlignment w:val="top"/>
              <w:rPr>
                <w:color w:val="000000" w:themeColor="text1"/>
                <w:kern w:val="0"/>
                <w:szCs w:val="21"/>
                <w14:textFill>
                  <w14:solidFill>
                    <w14:schemeClr w14:val="tx1"/>
                  </w14:solidFill>
                </w14:textFill>
              </w:rPr>
            </w:pPr>
            <w:r>
              <w:rPr>
                <w:color w:val="000000" w:themeColor="text1"/>
                <w:spacing w:val="-6"/>
                <w:kern w:val="0"/>
                <w:szCs w:val="21"/>
                <w14:textFill>
                  <w14:solidFill>
                    <w14:schemeClr w14:val="tx1"/>
                  </w14:solidFill>
                </w14:textFill>
              </w:rPr>
              <w:t>县（市、区）党政正职中配备女干部的设区市数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7FA9D4B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CE4B13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F17</w:t>
            </w:r>
          </w:p>
        </w:tc>
        <w:tc>
          <w:tcPr>
            <w:tcW w:w="770" w:type="dxa"/>
            <w:gridSpan w:val="2"/>
            <w:tcBorders>
              <w:top w:val="nil"/>
              <w:left w:val="single" w:color="auto" w:sz="4" w:space="0"/>
              <w:bottom w:val="nil"/>
              <w:right w:val="single" w:color="auto" w:sz="4" w:space="0"/>
            </w:tcBorders>
            <w:shd w:val="clear" w:color="000000" w:fill="FFFFFF"/>
            <w:tcMar>
              <w:left w:w="0" w:type="dxa"/>
              <w:right w:w="0" w:type="dxa"/>
            </w:tcMar>
            <w:vAlign w:val="center"/>
          </w:tcPr>
          <w:p w14:paraId="3DD831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E66A2B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79AA11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77C608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4789D96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671F85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县级党委领导班子中女干部配备数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11A70A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C86F44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5A8544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D160F6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9B422B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08CE9C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08AE9EF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F852D4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其中：正职女干部数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64FF3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3417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F181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D498D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0C3BF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933359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3776A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70AE650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207233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市政府领导班子中女干部配备数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99497E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3319CD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31687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0D7DC2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67FCDE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EC2FBF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618580D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BEE850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其中：正职女干部数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F388B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460C45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F191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021C63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6FA4E5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F93738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0406BE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239C819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DA7485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县级政府领导班子中女干部配备数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FF0E8C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95E0F5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F20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CCE8F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02F15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F2E90F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889623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79886C2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5B1257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其中：正职女干部数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FBA74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E22F71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F201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7CA590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E77A44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87B303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CD3061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40BB5E3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0CE104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★市政府领导班子配有女干部的班子比例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790D88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FC257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D320A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5F0955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52FFDF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2BE11E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440638D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681A26C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color w:val="000000" w:themeColor="text1"/>
                <w:spacing w:val="-6"/>
                <w:kern w:val="0"/>
                <w:szCs w:val="21"/>
                <w14:textFill>
                  <w14:solidFill>
                    <w14:schemeClr w14:val="tx1"/>
                  </w14:solidFill>
                </w14:textFill>
              </w:rPr>
              <w:t>市级政府领导班子配有正职女干部的班子比例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29FA1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4C8A8F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E7491C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053C98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443D2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4E39AC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316D56D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211EEA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市政府领导班子正职中女干部的比例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F22CFB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8D989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F23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10591D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B7B297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672F64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724BFF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2B0BD74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1B71D2FE">
            <w:pPr>
              <w:widowControl/>
              <w:snapToGrid w:val="0"/>
              <w:textAlignment w:val="top"/>
              <w:rPr>
                <w:color w:val="000000" w:themeColor="text1"/>
                <w:kern w:val="0"/>
                <w:szCs w:val="21"/>
                <w14:textFill>
                  <w14:solidFill>
                    <w14:schemeClr w14:val="tx1"/>
                  </w14:solidFill>
                </w14:textFill>
              </w:rPr>
            </w:pPr>
            <w:r>
              <w:rPr>
                <w:color w:val="000000" w:themeColor="text1"/>
                <w:spacing w:val="-8"/>
                <w:kern w:val="0"/>
                <w:szCs w:val="21"/>
                <w14:textFill>
                  <w14:solidFill>
                    <w14:schemeClr w14:val="tx1"/>
                  </w14:solidFill>
                </w14:textFill>
              </w:rPr>
              <w:t>市级党政工作部门领导班子配有女干部的班子比例</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406E67F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19173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F24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11C2CA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90B0CA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71A939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D73EC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0D7408F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15E55425">
            <w:pPr>
              <w:widowControl/>
              <w:snapToGrid w:val="0"/>
              <w:textAlignment w:val="top"/>
              <w:rPr>
                <w:color w:val="000000" w:themeColor="text1"/>
                <w:spacing w:val="-6"/>
                <w:kern w:val="0"/>
                <w:szCs w:val="21"/>
                <w14:textFill>
                  <w14:solidFill>
                    <w14:schemeClr w14:val="tx1"/>
                  </w14:solidFill>
                </w14:textFill>
              </w:rPr>
            </w:pPr>
            <w:r>
              <w:rPr>
                <w:color w:val="000000" w:themeColor="text1"/>
                <w:spacing w:val="-6"/>
                <w:kern w:val="0"/>
                <w:szCs w:val="21"/>
                <w14:textFill>
                  <w14:solidFill>
                    <w14:schemeClr w14:val="tx1"/>
                  </w14:solidFill>
                </w14:textFill>
              </w:rPr>
              <w:t>市级党政工作部门领导班子配有正职女干部数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3B09645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名</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E5BE15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F25</w:t>
            </w:r>
          </w:p>
        </w:tc>
        <w:tc>
          <w:tcPr>
            <w:tcW w:w="770" w:type="dxa"/>
            <w:gridSpan w:val="2"/>
            <w:tcBorders>
              <w:top w:val="nil"/>
              <w:left w:val="single" w:color="auto" w:sz="4" w:space="0"/>
              <w:bottom w:val="nil"/>
              <w:right w:val="single" w:color="auto" w:sz="4" w:space="0"/>
            </w:tcBorders>
            <w:shd w:val="clear" w:color="000000" w:fill="FFFFFF"/>
            <w:tcMar>
              <w:left w:w="0" w:type="dxa"/>
              <w:right w:w="0" w:type="dxa"/>
            </w:tcMar>
            <w:vAlign w:val="center"/>
          </w:tcPr>
          <w:p w14:paraId="1AC4E5A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2A023F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DD204F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80292F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0BEB55F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A46A6D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★市级政府工作部门领导班子</w:t>
            </w:r>
            <w:r>
              <w:rPr>
                <w:rFonts w:hint="eastAsia"/>
                <w:color w:val="000000" w:themeColor="text1"/>
                <w:kern w:val="0"/>
                <w:szCs w:val="21"/>
                <w:lang w:val="en-US" w:eastAsia="zh-CN"/>
                <w14:textFill>
                  <w14:solidFill>
                    <w14:schemeClr w14:val="tx1"/>
                  </w14:solidFill>
                </w14:textFill>
              </w:rPr>
              <w:t>中</w:t>
            </w:r>
            <w:r>
              <w:rPr>
                <w:color w:val="000000" w:themeColor="text1"/>
                <w:kern w:val="0"/>
                <w:szCs w:val="21"/>
                <w14:textFill>
                  <w14:solidFill>
                    <w14:schemeClr w14:val="tx1"/>
                  </w14:solidFill>
                </w14:textFill>
              </w:rPr>
              <w:t>配有女干部的班子比例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46BAE0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C319B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F26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EDB0FF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269CE9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861B8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5FFAC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2C80C8D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A5C951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★市级政府工作部门领导班子</w:t>
            </w:r>
            <w:r>
              <w:rPr>
                <w:rFonts w:hint="eastAsia"/>
                <w:color w:val="000000" w:themeColor="text1"/>
                <w:kern w:val="0"/>
                <w:szCs w:val="21"/>
                <w:lang w:val="en-US" w:eastAsia="zh-CN"/>
                <w14:textFill>
                  <w14:solidFill>
                    <w14:schemeClr w14:val="tx1"/>
                  </w14:solidFill>
                </w14:textFill>
              </w:rPr>
              <w:t>中</w:t>
            </w:r>
            <w:r>
              <w:rPr>
                <w:color w:val="000000" w:themeColor="text1"/>
                <w:kern w:val="0"/>
                <w:szCs w:val="21"/>
                <w14:textFill>
                  <w14:solidFill>
                    <w14:schemeClr w14:val="tx1"/>
                  </w14:solidFill>
                </w14:textFill>
              </w:rPr>
              <w:t>配有正职女干部的班子比例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6A4CF9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A1F3AB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F27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435E0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73A649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83F888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1C933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5CF1402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FBDDB4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★县（市、区）政府领导班子</w:t>
            </w:r>
            <w:r>
              <w:rPr>
                <w:rFonts w:hint="eastAsia"/>
                <w:color w:val="000000" w:themeColor="text1"/>
                <w:kern w:val="0"/>
                <w:szCs w:val="21"/>
                <w:lang w:val="en-US" w:eastAsia="zh-CN"/>
                <w14:textFill>
                  <w14:solidFill>
                    <w14:schemeClr w14:val="tx1"/>
                  </w14:solidFill>
                </w14:textFill>
              </w:rPr>
              <w:t>中</w:t>
            </w:r>
            <w:r>
              <w:rPr>
                <w:color w:val="000000" w:themeColor="text1"/>
                <w:kern w:val="0"/>
                <w:szCs w:val="21"/>
                <w14:textFill>
                  <w14:solidFill>
                    <w14:schemeClr w14:val="tx1"/>
                  </w14:solidFill>
                </w14:textFill>
              </w:rPr>
              <w:t>配有女干部的班子比例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D0FBEB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A247AD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F28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0963A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672100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0F0E6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C08D49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54411BA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2B03BD7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color w:val="000000" w:themeColor="text1"/>
                <w:spacing w:val="-6"/>
                <w:kern w:val="0"/>
                <w:szCs w:val="21"/>
                <w14:textFill>
                  <w14:solidFill>
                    <w14:schemeClr w14:val="tx1"/>
                  </w14:solidFill>
                </w14:textFill>
              </w:rPr>
              <w:t>县级政府领导班子</w:t>
            </w:r>
            <w:r>
              <w:rPr>
                <w:rFonts w:hint="eastAsia"/>
                <w:color w:val="000000" w:themeColor="text1"/>
                <w:spacing w:val="-6"/>
                <w:kern w:val="0"/>
                <w:szCs w:val="21"/>
                <w:lang w:val="en-US" w:eastAsia="zh-CN"/>
                <w14:textFill>
                  <w14:solidFill>
                    <w14:schemeClr w14:val="tx1"/>
                  </w14:solidFill>
                </w14:textFill>
              </w:rPr>
              <w:t>中</w:t>
            </w:r>
            <w:r>
              <w:rPr>
                <w:color w:val="000000" w:themeColor="text1"/>
                <w:spacing w:val="-6"/>
                <w:kern w:val="0"/>
                <w:szCs w:val="21"/>
                <w14:textFill>
                  <w14:solidFill>
                    <w14:schemeClr w14:val="tx1"/>
                  </w14:solidFill>
                </w14:textFill>
              </w:rPr>
              <w:t>配有正职女干部的班子比例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DD975F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9218D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F29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611875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357677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58459D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EFC2B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4B20865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4C4AF7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县级政府领导班子正职中女干部比例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F03122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A0CA13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F30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A9A6E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7E42E7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41F9DF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4F1B2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5FAECB2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FCE8E5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★县级政府工作部门领导班子</w:t>
            </w:r>
            <w:r>
              <w:rPr>
                <w:rFonts w:hint="eastAsia"/>
                <w:color w:val="000000" w:themeColor="text1"/>
                <w:kern w:val="0"/>
                <w:szCs w:val="21"/>
                <w:lang w:val="en-US" w:eastAsia="zh-CN"/>
                <w14:textFill>
                  <w14:solidFill>
                    <w14:schemeClr w14:val="tx1"/>
                  </w14:solidFill>
                </w14:textFill>
              </w:rPr>
              <w:t>中</w:t>
            </w:r>
            <w:r>
              <w:rPr>
                <w:color w:val="000000" w:themeColor="text1"/>
                <w:kern w:val="0"/>
                <w:szCs w:val="21"/>
                <w14:textFill>
                  <w14:solidFill>
                    <w14:schemeClr w14:val="tx1"/>
                  </w14:solidFill>
                </w14:textFill>
              </w:rPr>
              <w:t>配有女干部的班子比例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F7D3D0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BB08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DA139D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797B20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7CD3A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7FFDF2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26E2DB2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AE0B86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★县级政府工作部门领导班子</w:t>
            </w:r>
            <w:r>
              <w:rPr>
                <w:rFonts w:hint="eastAsia"/>
                <w:color w:val="000000" w:themeColor="text1"/>
                <w:kern w:val="0"/>
                <w:szCs w:val="21"/>
                <w:lang w:val="en-US" w:eastAsia="zh-CN"/>
                <w14:textFill>
                  <w14:solidFill>
                    <w14:schemeClr w14:val="tx1"/>
                  </w14:solidFill>
                </w14:textFill>
              </w:rPr>
              <w:t>中</w:t>
            </w:r>
            <w:r>
              <w:rPr>
                <w:color w:val="000000" w:themeColor="text1"/>
                <w:kern w:val="0"/>
                <w:szCs w:val="21"/>
                <w14:textFill>
                  <w14:solidFill>
                    <w14:schemeClr w14:val="tx1"/>
                  </w14:solidFill>
                </w14:textFill>
              </w:rPr>
              <w:t>配有正职女干部的班子比例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24054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101495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F32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F17083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C13397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BB6D86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2C5C8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2AB8ECA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34D8DB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市级党委工作部门领导班子配有女干部的班子比例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B2C7F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8691DD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F33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7518F9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217CA2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B08BC4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10B773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68D03F1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AB71B8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县级党委领导班子配有女干部的班子比例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ACDBA0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E1AE34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F34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0A5CE2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251B7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EB8C02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9AE5AC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49403B9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29861C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县级党委领导班子正职中女干部比例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029FB9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DEFDBD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F35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2DF1F1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6A9DC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6740E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683E7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4A2E04C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294AD0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县级党委工作部门领导班子配有女干部的班子比例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D2D2A3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1ADD1C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F36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0FA9A4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8D91B7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CC0AA0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0FD03F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2CD032B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6ABC46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县级党委工作部门领导班子配有正职女干部的班子比例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521CDF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7070C1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F37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B62A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6C865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0E50A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4A3308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37594C4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CBB71D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县处级正职女领导干部占同级正职干部比例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591E3E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A5413A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F38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88F500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E8E988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85F0DF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5064CD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592981F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50A75B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乡镇（街道）正职干部中女干部的比例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4184ED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E241B6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F39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8A3AB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E86DBF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1BF49A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74D174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76A5555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1FAB3F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乡镇（街道）党政领导班子中配备女干部的班子比例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C123DD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0817F8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F40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1EE2D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8084B4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C1418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80702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09F5F3D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298A0A5">
            <w:pPr>
              <w:widowControl/>
              <w:snapToGrid w:val="0"/>
              <w:textAlignment w:val="top"/>
              <w:rPr>
                <w:color w:val="000000" w:themeColor="text1"/>
                <w:kern w:val="0"/>
                <w:szCs w:val="21"/>
                <w14:textFill>
                  <w14:solidFill>
                    <w14:schemeClr w14:val="tx1"/>
                  </w14:solidFill>
                </w14:textFill>
              </w:rPr>
            </w:pPr>
            <w:r>
              <w:rPr>
                <w:color w:val="000000" w:themeColor="text1"/>
                <w:spacing w:val="-6"/>
                <w:kern w:val="0"/>
                <w:szCs w:val="21"/>
                <w14:textFill>
                  <w14:solidFill>
                    <w14:schemeClr w14:val="tx1"/>
                  </w14:solidFill>
                </w14:textFill>
              </w:rPr>
              <w:t>配备女干部担任乡镇党政正职的县（市、区）数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4B5656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8D7542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F41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A373AC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DA2FE8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7DF98E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767652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329C1A3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DF0688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村（社区）党组织书记中女性比例</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40249F0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EE91B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F42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824649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6A42F9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4B881B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DDA97E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7D3F864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99A215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妇女村民代表占村民代表会议组成人员比例</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7B83398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9B63BB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F43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2AFB987">
            <w:pPr>
              <w:widowControl/>
              <w:snapToGrid w:val="0"/>
              <w:jc w:val="center"/>
              <w:textAlignment w:val="top"/>
              <w:rPr>
                <w:color w:val="000000" w:themeColor="text1"/>
                <w:kern w:val="0"/>
                <w:szCs w:val="21"/>
                <w14:textFill>
                  <w14:solidFill>
                    <w14:schemeClr w14:val="tx1"/>
                  </w14:solidFill>
                </w14:textFill>
              </w:rPr>
            </w:pP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8D82F3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63641E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342C50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53A30D4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F6F249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县处级优秀年轻干部队伍中的女性比例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DA00D7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E1E53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F44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C69F8A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CF6168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D38AD3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6451D3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08921C8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5FB458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乡科级优秀年轻干部队伍中的女性比例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F153FD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56C203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F45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AACAA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1E67B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9B6FDC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DC487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7038370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7EEA1F9">
            <w:pPr>
              <w:widowControl/>
              <w:snapToGrid w:val="0"/>
              <w:textAlignment w:val="top"/>
              <w:rPr>
                <w:color w:val="000000" w:themeColor="text1"/>
                <w:kern w:val="0"/>
                <w:szCs w:val="21"/>
                <w14:textFill>
                  <w14:solidFill>
                    <w14:schemeClr w14:val="tx1"/>
                  </w14:solidFill>
                </w14:textFill>
              </w:rPr>
            </w:pPr>
            <w:r>
              <w:rPr>
                <w:color w:val="000000" w:themeColor="text1"/>
                <w:spacing w:val="-6"/>
                <w:kern w:val="0"/>
                <w:szCs w:val="21"/>
                <w14:textFill>
                  <w14:solidFill>
                    <w14:schemeClr w14:val="tx1"/>
                  </w14:solidFill>
                </w14:textFill>
              </w:rPr>
              <w:t>市级事业单位（含高校）领导班子女干部配备率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2A8DAA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010B6E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F46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16803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2B490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252D63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21474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400B8EE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F2A3CD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市级党代会代表中女性所占比例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68E6BE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62F19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F47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C72E81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09140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500608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ED3A2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5B8655F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79BA9E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女党员占党员总数的比例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EBDE8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1253F0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F48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306A17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E9A244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56CF5C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64F263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5223CF3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D64858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当年新发展党员中的女性比例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CB506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F198CE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F49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BC194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714C8A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6EE305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57949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1FD483D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587EC7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媒体决策和管理层中女性比例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6BC6A2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20F58B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D48B77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C0EC8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771AF6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924E64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宣传部</w:t>
            </w:r>
          </w:p>
        </w:tc>
      </w:tr>
      <w:tr w14:paraId="139D312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BF334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★企业职工代表大会中女</w:t>
            </w:r>
            <w:r>
              <w:rPr>
                <w:rFonts w:hint="eastAsia"/>
                <w:color w:val="000000" w:themeColor="text1"/>
                <w:kern w:val="0"/>
                <w:szCs w:val="21"/>
                <w:lang w:val="en-US" w:eastAsia="zh-CN"/>
                <w14:textFill>
                  <w14:solidFill>
                    <w14:schemeClr w14:val="tx1"/>
                  </w14:solidFill>
                </w14:textFill>
              </w:rPr>
              <w:t>性</w:t>
            </w:r>
            <w:r>
              <w:rPr>
                <w:color w:val="000000" w:themeColor="text1"/>
                <w:kern w:val="0"/>
                <w:szCs w:val="21"/>
                <w14:textFill>
                  <w14:solidFill>
                    <w14:schemeClr w14:val="tx1"/>
                  </w14:solidFill>
                </w14:textFill>
              </w:rPr>
              <w:t>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D22DB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4805F8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C17AD3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8A67B7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7D65A3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50858C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总工会</w:t>
            </w:r>
          </w:p>
        </w:tc>
      </w:tr>
      <w:tr w14:paraId="29B37D7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3B09DC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color w:val="000000" w:themeColor="text1"/>
                <w:spacing w:val="-6"/>
                <w:kern w:val="0"/>
                <w:szCs w:val="21"/>
                <w14:textFill>
                  <w14:solidFill>
                    <w14:schemeClr w14:val="tx1"/>
                  </w14:solidFill>
                </w14:textFill>
              </w:rPr>
              <w:t>企业董事会中女职工董事占职工董事的比</w:t>
            </w:r>
            <w:r>
              <w:rPr>
                <w:rFonts w:hint="eastAsia"/>
                <w:color w:val="000000" w:themeColor="text1"/>
                <w:spacing w:val="-6"/>
                <w:kern w:val="0"/>
                <w:szCs w:val="21"/>
                <w:lang w:val="en-US" w:eastAsia="zh-CN"/>
                <w14:textFill>
                  <w14:solidFill>
                    <w14:schemeClr w14:val="tx1"/>
                  </w14:solidFill>
                </w14:textFill>
              </w:rPr>
              <w:t>例</w:t>
            </w:r>
            <w:r>
              <w:rPr>
                <w:color w:val="000000" w:themeColor="text1"/>
                <w:spacing w:val="-6"/>
                <w:kern w:val="0"/>
                <w:szCs w:val="21"/>
                <w14:textFill>
                  <w14:solidFill>
                    <w14:schemeClr w14:val="tx1"/>
                  </w14:solidFill>
                </w14:textFill>
              </w:rPr>
              <w:t xml:space="preserve">  </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E59822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6BCDF2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63E134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654C26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AF4D1E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5EE15A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总工会</w:t>
            </w:r>
          </w:p>
        </w:tc>
      </w:tr>
      <w:tr w14:paraId="145CC62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454CBD1">
            <w:pPr>
              <w:widowControl/>
              <w:snapToGrid w:val="0"/>
              <w:textAlignment w:val="top"/>
              <w:rPr>
                <w:rFonts w:hint="eastAsia" w:eastAsia="宋体"/>
                <w:color w:val="000000" w:themeColor="text1"/>
                <w:kern w:val="0"/>
                <w:szCs w:val="21"/>
                <w:lang w:eastAsia="zh-CN"/>
                <w14:textFill>
                  <w14:solidFill>
                    <w14:schemeClr w14:val="tx1"/>
                  </w14:solidFill>
                </w14:textFill>
              </w:rPr>
            </w:pPr>
            <w:r>
              <w:rPr>
                <w:color w:val="000000" w:themeColor="text1"/>
                <w:kern w:val="0"/>
                <w:szCs w:val="21"/>
                <w14:textFill>
                  <w14:solidFill>
                    <w14:schemeClr w14:val="tx1"/>
                  </w14:solidFill>
                </w14:textFill>
              </w:rPr>
              <w:t>★</w:t>
            </w:r>
            <w:r>
              <w:rPr>
                <w:color w:val="000000" w:themeColor="text1"/>
                <w:spacing w:val="-6"/>
                <w:kern w:val="0"/>
                <w:szCs w:val="21"/>
                <w14:textFill>
                  <w14:solidFill>
                    <w14:schemeClr w14:val="tx1"/>
                  </w14:solidFill>
                </w14:textFill>
              </w:rPr>
              <w:t>企业监事会中女职工监事占职工监事的比</w:t>
            </w:r>
            <w:r>
              <w:rPr>
                <w:rFonts w:hint="eastAsia"/>
                <w:color w:val="000000" w:themeColor="text1"/>
                <w:spacing w:val="-6"/>
                <w:kern w:val="0"/>
                <w:szCs w:val="21"/>
                <w:lang w:val="en-US" w:eastAsia="zh-CN"/>
                <w14:textFill>
                  <w14:solidFill>
                    <w14:schemeClr w14:val="tx1"/>
                  </w14:solidFill>
                </w14:textFill>
              </w:rPr>
              <w:t>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A8D109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F7514A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E52924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AB96C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2B050E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B79C8AA">
            <w:pPr>
              <w:widowControl/>
              <w:snapToGrid w:val="0"/>
              <w:jc w:val="center"/>
              <w:textAlignment w:val="top"/>
              <w:rPr>
                <w:color w:val="auto"/>
                <w:kern w:val="0"/>
                <w:szCs w:val="21"/>
              </w:rPr>
            </w:pPr>
            <w:r>
              <w:rPr>
                <w:color w:val="auto"/>
                <w:kern w:val="0"/>
                <w:szCs w:val="21"/>
              </w:rPr>
              <w:t>总工会</w:t>
            </w:r>
          </w:p>
        </w:tc>
      </w:tr>
      <w:tr w14:paraId="585FBBA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B4FCFF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行政村数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C5DE58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CA951C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A3547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BAF071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C9702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3CF6965">
            <w:pPr>
              <w:widowControl/>
              <w:snapToGrid w:val="0"/>
              <w:jc w:val="center"/>
              <w:textAlignment w:val="top"/>
              <w:rPr>
                <w:color w:val="auto"/>
                <w:kern w:val="0"/>
                <w:szCs w:val="21"/>
                <w:highlight w:val="none"/>
              </w:rPr>
            </w:pPr>
            <w:r>
              <w:rPr>
                <w:rFonts w:hint="eastAsia"/>
                <w:color w:val="auto"/>
                <w:kern w:val="0"/>
                <w:szCs w:val="21"/>
                <w:highlight w:val="none"/>
                <w:lang w:eastAsia="zh-CN"/>
              </w:rPr>
              <w:t>社工部</w:t>
            </w:r>
          </w:p>
        </w:tc>
      </w:tr>
      <w:tr w14:paraId="38D97C8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C1134B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社区居委会数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B19E6A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246AB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4103CC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87E9EC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669E58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6C4308D">
            <w:pPr>
              <w:widowControl/>
              <w:snapToGrid w:val="0"/>
              <w:jc w:val="center"/>
              <w:textAlignment w:val="top"/>
              <w:rPr>
                <w:color w:val="auto"/>
                <w:kern w:val="0"/>
                <w:szCs w:val="21"/>
                <w:highlight w:val="none"/>
              </w:rPr>
            </w:pPr>
            <w:r>
              <w:rPr>
                <w:rFonts w:hint="eastAsia"/>
                <w:color w:val="auto"/>
                <w:kern w:val="0"/>
                <w:szCs w:val="21"/>
                <w:highlight w:val="none"/>
                <w:lang w:eastAsia="zh-CN"/>
              </w:rPr>
              <w:t>社工部</w:t>
            </w:r>
          </w:p>
        </w:tc>
      </w:tr>
      <w:tr w14:paraId="52D2547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2CDBB3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村民（居民）委员会成员数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99649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2FC4AD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F1830C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1ECEC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3E5E44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1C7C4F0">
            <w:pPr>
              <w:widowControl/>
              <w:snapToGrid w:val="0"/>
              <w:jc w:val="center"/>
              <w:textAlignment w:val="top"/>
              <w:rPr>
                <w:color w:val="auto"/>
                <w:kern w:val="0"/>
                <w:szCs w:val="21"/>
                <w:highlight w:val="none"/>
              </w:rPr>
            </w:pPr>
            <w:r>
              <w:rPr>
                <w:rFonts w:hint="eastAsia"/>
                <w:color w:val="auto"/>
                <w:kern w:val="0"/>
                <w:szCs w:val="21"/>
                <w:highlight w:val="none"/>
                <w:lang w:eastAsia="zh-CN"/>
              </w:rPr>
              <w:t>社工部</w:t>
            </w:r>
          </w:p>
        </w:tc>
      </w:tr>
      <w:tr w14:paraId="24E66C3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EEA392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村民（居民）委员会领导成员中女性委员数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4C61D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19E399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25817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94829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A784D0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696DC65">
            <w:pPr>
              <w:widowControl/>
              <w:snapToGrid w:val="0"/>
              <w:jc w:val="center"/>
              <w:textAlignment w:val="top"/>
              <w:rPr>
                <w:color w:val="auto"/>
                <w:kern w:val="0"/>
                <w:szCs w:val="21"/>
                <w:highlight w:val="none"/>
              </w:rPr>
            </w:pPr>
            <w:r>
              <w:rPr>
                <w:rFonts w:hint="eastAsia"/>
                <w:color w:val="auto"/>
                <w:kern w:val="0"/>
                <w:szCs w:val="21"/>
                <w:highlight w:val="none"/>
                <w:lang w:eastAsia="zh-CN"/>
              </w:rPr>
              <w:t>社工部</w:t>
            </w:r>
          </w:p>
        </w:tc>
      </w:tr>
      <w:tr w14:paraId="1F69C97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665C84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村委会成员数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EF9B1B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BF1E80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7D38D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DEF14A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60CE95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60FFCFC">
            <w:pPr>
              <w:widowControl/>
              <w:snapToGrid w:val="0"/>
              <w:jc w:val="center"/>
              <w:textAlignment w:val="top"/>
              <w:rPr>
                <w:color w:val="auto"/>
                <w:kern w:val="0"/>
                <w:szCs w:val="21"/>
                <w:highlight w:val="none"/>
              </w:rPr>
            </w:pPr>
            <w:r>
              <w:rPr>
                <w:rFonts w:hint="eastAsia"/>
                <w:color w:val="auto"/>
                <w:kern w:val="0"/>
                <w:szCs w:val="21"/>
                <w:highlight w:val="none"/>
                <w:lang w:eastAsia="zh-CN"/>
              </w:rPr>
              <w:t>社工部</w:t>
            </w:r>
          </w:p>
        </w:tc>
      </w:tr>
      <w:tr w14:paraId="74C865D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40788F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其中：女性成员数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B46B8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7EC3BF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F581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2C60E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6BAB9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43DACD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C14778F">
            <w:pPr>
              <w:widowControl/>
              <w:snapToGrid w:val="0"/>
              <w:jc w:val="center"/>
              <w:textAlignment w:val="top"/>
              <w:rPr>
                <w:color w:val="auto"/>
                <w:kern w:val="0"/>
                <w:szCs w:val="21"/>
                <w:highlight w:val="none"/>
              </w:rPr>
            </w:pPr>
            <w:r>
              <w:rPr>
                <w:rFonts w:hint="eastAsia"/>
                <w:color w:val="auto"/>
                <w:kern w:val="0"/>
                <w:szCs w:val="21"/>
                <w:highlight w:val="none"/>
                <w:lang w:eastAsia="zh-CN"/>
              </w:rPr>
              <w:t>社工部</w:t>
            </w:r>
          </w:p>
        </w:tc>
      </w:tr>
      <w:tr w14:paraId="549DF31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76EEEF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72D248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B267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F582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91E308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B1B4F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B0421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3705D94">
            <w:pPr>
              <w:widowControl/>
              <w:snapToGrid w:val="0"/>
              <w:jc w:val="center"/>
              <w:textAlignment w:val="top"/>
              <w:rPr>
                <w:color w:val="auto"/>
                <w:kern w:val="0"/>
                <w:szCs w:val="21"/>
                <w:highlight w:val="none"/>
              </w:rPr>
            </w:pPr>
            <w:r>
              <w:rPr>
                <w:rFonts w:hint="eastAsia"/>
                <w:color w:val="auto"/>
                <w:kern w:val="0"/>
                <w:szCs w:val="21"/>
                <w:highlight w:val="none"/>
                <w:lang w:eastAsia="zh-CN"/>
              </w:rPr>
              <w:t>社工部</w:t>
            </w:r>
          </w:p>
        </w:tc>
      </w:tr>
      <w:tr w14:paraId="7340C31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C07BAE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社区居委会成员数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4A3A9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15325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F7DDA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07938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FF6224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D42D9A1">
            <w:pPr>
              <w:widowControl/>
              <w:snapToGrid w:val="0"/>
              <w:jc w:val="center"/>
              <w:textAlignment w:val="top"/>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eastAsia="zh-CN"/>
              </w:rPr>
              <w:t>社工部</w:t>
            </w:r>
          </w:p>
        </w:tc>
      </w:tr>
      <w:tr w14:paraId="43F7937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EDE113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其中：女性成员数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D5BE04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671ED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F591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08158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7EABFE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307FFE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0583284">
            <w:pPr>
              <w:widowControl/>
              <w:snapToGrid w:val="0"/>
              <w:jc w:val="center"/>
              <w:textAlignment w:val="top"/>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eastAsia="zh-CN"/>
              </w:rPr>
              <w:t>社工部</w:t>
            </w:r>
          </w:p>
        </w:tc>
      </w:tr>
      <w:tr w14:paraId="6043C2D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9333EE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0CD06F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7DE6F8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F592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F15F55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96C25F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F811F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804EF25">
            <w:pPr>
              <w:widowControl/>
              <w:snapToGrid w:val="0"/>
              <w:jc w:val="center"/>
              <w:textAlignment w:val="top"/>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eastAsia="zh-CN"/>
              </w:rPr>
              <w:t>社工部</w:t>
            </w:r>
          </w:p>
        </w:tc>
      </w:tr>
      <w:tr w14:paraId="5153C2B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576C10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村委会主任数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401B9A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06D19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4C0CA7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226558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291DD0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84528E9">
            <w:pPr>
              <w:widowControl/>
              <w:snapToGrid w:val="0"/>
              <w:jc w:val="center"/>
              <w:textAlignment w:val="top"/>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eastAsia="zh-CN"/>
              </w:rPr>
              <w:t>社工部</w:t>
            </w:r>
          </w:p>
        </w:tc>
      </w:tr>
      <w:tr w14:paraId="400071E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8905F4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其中：女主任数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1082DE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33221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D23E61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6AF62C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7CAD81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30B5AA7">
            <w:pPr>
              <w:widowControl/>
              <w:snapToGrid w:val="0"/>
              <w:jc w:val="center"/>
              <w:textAlignment w:val="top"/>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eastAsia="zh-CN"/>
              </w:rPr>
              <w:t>社工部</w:t>
            </w:r>
          </w:p>
        </w:tc>
      </w:tr>
      <w:tr w14:paraId="487BB9E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BA8D24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F430C3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35B3EA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AAE322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A3879C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4F45AA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E70133E">
            <w:pPr>
              <w:widowControl/>
              <w:snapToGrid w:val="0"/>
              <w:jc w:val="center"/>
              <w:textAlignment w:val="top"/>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eastAsia="zh-CN"/>
              </w:rPr>
              <w:t>社工部</w:t>
            </w:r>
          </w:p>
        </w:tc>
      </w:tr>
      <w:tr w14:paraId="4D165CA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076C4B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社区居委会主任数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424539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66F504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061783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FE83A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25A19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CC72079">
            <w:pPr>
              <w:widowControl/>
              <w:snapToGrid w:val="0"/>
              <w:jc w:val="center"/>
              <w:textAlignment w:val="top"/>
              <w:rPr>
                <w:rFonts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eastAsia="zh-CN"/>
              </w:rPr>
              <w:t>社工部</w:t>
            </w:r>
          </w:p>
        </w:tc>
      </w:tr>
      <w:tr w14:paraId="2F84D90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90D3C8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其中：女主任数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91AD37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8E605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B53605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F93F25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0BC4A7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45EDC52">
            <w:pPr>
              <w:widowControl/>
              <w:snapToGrid w:val="0"/>
              <w:jc w:val="center"/>
              <w:textAlignment w:val="top"/>
              <w:rPr>
                <w:color w:val="auto"/>
                <w:kern w:val="0"/>
                <w:szCs w:val="21"/>
                <w:highlight w:val="none"/>
              </w:rPr>
            </w:pPr>
            <w:r>
              <w:rPr>
                <w:rFonts w:hint="eastAsia"/>
                <w:color w:val="auto"/>
                <w:kern w:val="0"/>
                <w:szCs w:val="21"/>
                <w:highlight w:val="none"/>
                <w:lang w:eastAsia="zh-CN"/>
              </w:rPr>
              <w:t>社工部</w:t>
            </w:r>
          </w:p>
        </w:tc>
      </w:tr>
      <w:tr w14:paraId="3EE9BA1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7E7D1A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418A9E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6C9D2D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A68BBF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FFAD8A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892613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2862170">
            <w:pPr>
              <w:widowControl/>
              <w:snapToGrid w:val="0"/>
              <w:jc w:val="center"/>
              <w:textAlignment w:val="top"/>
              <w:rPr>
                <w:color w:val="auto"/>
                <w:kern w:val="0"/>
                <w:szCs w:val="21"/>
                <w:highlight w:val="none"/>
              </w:rPr>
            </w:pPr>
            <w:r>
              <w:rPr>
                <w:rFonts w:hint="eastAsia"/>
                <w:color w:val="auto"/>
                <w:kern w:val="0"/>
                <w:szCs w:val="21"/>
                <w:highlight w:val="none"/>
                <w:lang w:eastAsia="zh-CN"/>
              </w:rPr>
              <w:t>社工部</w:t>
            </w:r>
          </w:p>
        </w:tc>
      </w:tr>
      <w:tr w14:paraId="4333FF9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3D477A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村（社区）党组织领导成员数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B5047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1229EE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E11CCB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D1B3AD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D68376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A3340E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0895125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257346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其中：女性成员数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E09570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F7BD87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3735F4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EAA4B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9E5861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DE103F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1EFA267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4862CF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正、副书记中女性比例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56D277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2DA3ED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4EDE0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A45C09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EA1B12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7B940A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62937E8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BC9626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行政村党组织数</w:t>
            </w:r>
          </w:p>
          <w:p w14:paraId="082290F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行政村党组织领导成员数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DB2DFD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p w14:paraId="72DDE9A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5F185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F63</w:t>
            </w:r>
          </w:p>
          <w:p w14:paraId="1EC65C0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9AFB3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p w14:paraId="1704BE6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491FAE6">
            <w:pPr>
              <w:snapToGrid w:val="0"/>
              <w:jc w:val="center"/>
              <w:rPr>
                <w:color w:val="000000" w:themeColor="text1"/>
                <w:szCs w:val="21"/>
                <w14:textFill>
                  <w14:solidFill>
                    <w14:schemeClr w14:val="tx1"/>
                  </w14:solidFill>
                </w14:textFill>
              </w:rPr>
            </w:pPr>
          </w:p>
          <w:p w14:paraId="4562F33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1715FAB">
            <w:pPr>
              <w:snapToGrid w:val="0"/>
              <w:jc w:val="center"/>
              <w:rPr>
                <w:color w:val="000000" w:themeColor="text1"/>
                <w:szCs w:val="21"/>
                <w14:textFill>
                  <w14:solidFill>
                    <w14:schemeClr w14:val="tx1"/>
                  </w14:solidFill>
                </w14:textFill>
              </w:rPr>
            </w:pPr>
          </w:p>
          <w:p w14:paraId="4E4200A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A8315F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p w14:paraId="49ED9C3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3527FED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9DC1BB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其中：女性成员数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B54CC0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083442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F641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5853F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AC4BA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117754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551D1C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2796B25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157F29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女正、副书记数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4BEF73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FA3FB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F642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A8224D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B8B676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7CE5E5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FC51B3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0ABD32C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F30325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女书记数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7C7B2D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6AB10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F643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1C5C1E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4A758A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E2EDB6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758DC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12FE936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8226DC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社区党组织数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1FB0FC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7BF94A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E064D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2E425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5A6EBC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8BCB5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1F8CFEE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301BA4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社区党组织领导成员数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7C619F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967CD7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7C23A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EFA184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566D0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2606A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052A3BA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EBE294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其中：女性成员数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C1E745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AB347E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F661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209237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0CCCCA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796D3E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0E47D9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70E3C36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1C4704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女正、副书记数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88231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563B2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F662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0ED1E3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BDA8BB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10857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F200C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1939713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A9045F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女书记数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90B229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A0E994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F663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9C7F6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D06395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317CB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B5753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37E449F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74F776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村（社区）妇联主席进村（社区）党组织和村民（居民）委员会比例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643D0B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93F410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F67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03EB83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0C18C3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21861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ADE01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531102C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4F5720E">
            <w:pPr>
              <w:widowControl/>
              <w:snapToGrid w:val="0"/>
              <w:textAlignment w:val="center"/>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七、家庭</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D4243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91B6A7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D0747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14DB277">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23CA9DE">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03" w:type="dxa"/>
            <w:tcBorders>
              <w:top w:val="nil"/>
              <w:left w:val="single" w:color="auto" w:sz="4" w:space="0"/>
              <w:bottom w:val="nil"/>
              <w:right w:val="nil"/>
            </w:tcBorders>
            <w:shd w:val="clear" w:color="auto" w:fill="auto"/>
            <w:tcMar>
              <w:left w:w="0" w:type="dxa"/>
              <w:right w:w="0" w:type="dxa"/>
            </w:tcMar>
            <w:vAlign w:val="center"/>
          </w:tcPr>
          <w:p w14:paraId="7973F41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14:paraId="57A6304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80CBD1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家长学校数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EBA7B8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852846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A069E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DC4C9D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0E7810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7EBB7A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0BB5500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134701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家长学校培训人次</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0D3645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万人次</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D55C2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2B64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793E99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C6B78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BAA8E2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77DFD98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9CF62A4">
            <w:pPr>
              <w:widowControl/>
              <w:snapToGrid w:val="0"/>
              <w:textAlignment w:val="top"/>
              <w:rPr>
                <w:color w:val="000000" w:themeColor="text1"/>
                <w:kern w:val="0"/>
                <w:szCs w:val="21"/>
                <w14:textFill>
                  <w14:solidFill>
                    <w14:schemeClr w14:val="tx1"/>
                  </w14:solidFill>
                </w14:textFill>
              </w:rPr>
            </w:pPr>
            <w:r>
              <w:rPr>
                <w:color w:val="000000" w:themeColor="text1"/>
                <w:spacing w:val="-8"/>
                <w:kern w:val="0"/>
                <w:szCs w:val="21"/>
                <w14:textFill>
                  <w14:solidFill>
                    <w14:schemeClr w14:val="tx1"/>
                  </w14:solidFill>
                </w14:textFill>
              </w:rPr>
              <w:t>城市社区建立家长学校或家庭教育指导服务点比例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F5C47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88E23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G03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C2F519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C1A149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750F38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C84F5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1732CA8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CD2673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农村社区（村）建立家长学校或家庭教育指导服务点比例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456E7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3E7290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G04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BE23D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DF3739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9179EA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85C97D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5CE5F54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7A066C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中小学校和幼儿园建立家长学校比例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7E67BD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A91B54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G05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1BB5C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CFD236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512AFA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963AA3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100F7A2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FD53C2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★妇联组织参与建设的城市社区家长学校或家庭教育指导服务站点数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8A9489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61773D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G06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8CC92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6EF445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2FEFA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03EC8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2446F66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7F2FD8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★妇联组织参与建设的农村社区（村）家长学校或家庭教育指导服务站点数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81737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6A6DF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G07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8B3756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6DE46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4F175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D76315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4D6F66F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8CFBA29">
            <w:pPr>
              <w:widowControl/>
              <w:snapToGrid w:val="0"/>
              <w:textAlignment w:val="top"/>
              <w:rPr>
                <w:color w:val="000000" w:themeColor="text1"/>
                <w:spacing w:val="-8"/>
                <w:kern w:val="0"/>
                <w:szCs w:val="21"/>
                <w14:textFill>
                  <w14:solidFill>
                    <w14:schemeClr w14:val="tx1"/>
                  </w14:solidFill>
                </w14:textFill>
              </w:rPr>
            </w:pPr>
            <w:r>
              <w:rPr>
                <w:color w:val="000000" w:themeColor="text1"/>
                <w:spacing w:val="-8"/>
                <w:kern w:val="0"/>
                <w:szCs w:val="21"/>
                <w14:textFill>
                  <w14:solidFill>
                    <w14:schemeClr w14:val="tx1"/>
                  </w14:solidFill>
                </w14:textFill>
              </w:rPr>
              <w:t>中小学及幼儿园的儿童家长年接受家庭教育指导率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06D335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C22B47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G08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B7D5C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75D7E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802182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AE180E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792FC24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C6F82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★婚姻登记机关设立婚姻家庭辅导室（婚姻家庭纠纷调解室）的比例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F28D0A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299F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G09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5DB0C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54D3F1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ACD9D0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A4450A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125C0CC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0C4816F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★家务劳动时间性别差</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750237E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分钟</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618F2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G10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AB051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784A65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823EFB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40765BE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市调查总队</w:t>
            </w:r>
          </w:p>
        </w:tc>
      </w:tr>
      <w:tr w14:paraId="38C60A4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7DC54ED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★陪伴照料成年家人时间性别差</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287398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分钟</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636212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7A109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3FF8B6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FD9694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4938410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市调查总队</w:t>
            </w:r>
          </w:p>
        </w:tc>
      </w:tr>
      <w:tr w14:paraId="6BCD601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5D83556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★陪伴照料孩子时间性别差</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4CC920A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分钟</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7CAD4F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72EAE9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7186E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79E4B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1DD7F70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市调查总队</w:t>
            </w:r>
          </w:p>
        </w:tc>
      </w:tr>
      <w:tr w14:paraId="28006DC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6251A17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★辅导孩子学习时间性别差</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4439319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分钟</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5330A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G13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4C91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3422B6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F078F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3DFC0B2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市调查总队</w:t>
            </w:r>
          </w:p>
        </w:tc>
      </w:tr>
      <w:tr w14:paraId="0128C1A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55C97D9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标准化家事调解社区工作室建成率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30D9A0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69CC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G14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6AE00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0988B1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4CEC95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66256B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司法局</w:t>
            </w:r>
          </w:p>
        </w:tc>
      </w:tr>
      <w:tr w14:paraId="6B5986E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32A7B13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乡镇（街道）社会工作服务站建成数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4145D87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FCE917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G15</w:t>
            </w:r>
          </w:p>
        </w:tc>
        <w:tc>
          <w:tcPr>
            <w:tcW w:w="770" w:type="dxa"/>
            <w:gridSpan w:val="2"/>
            <w:tcBorders>
              <w:top w:val="nil"/>
              <w:left w:val="single" w:color="auto" w:sz="4" w:space="0"/>
              <w:bottom w:val="nil"/>
              <w:right w:val="single" w:color="auto" w:sz="4" w:space="0"/>
            </w:tcBorders>
            <w:shd w:val="clear" w:color="000000" w:fill="FFFFFF"/>
            <w:tcMar>
              <w:left w:w="0" w:type="dxa"/>
              <w:right w:w="0" w:type="dxa"/>
            </w:tcMar>
            <w:vAlign w:val="center"/>
          </w:tcPr>
          <w:p w14:paraId="71939CA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7C01E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8AFE1B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67F5777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39D718E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C8F963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创建“五好家庭”数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4F4ECF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户</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6C7990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G16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3E1FF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032D8C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550D2C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3936855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769F69A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7701BB0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寻访最美家庭数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1DAEB6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户</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7AE636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G17</w:t>
            </w:r>
          </w:p>
        </w:tc>
        <w:tc>
          <w:tcPr>
            <w:tcW w:w="770" w:type="dxa"/>
            <w:gridSpan w:val="2"/>
            <w:tcBorders>
              <w:top w:val="nil"/>
              <w:left w:val="single" w:color="auto" w:sz="4" w:space="0"/>
              <w:bottom w:val="nil"/>
              <w:right w:val="single" w:color="auto" w:sz="4" w:space="0"/>
            </w:tcBorders>
            <w:shd w:val="clear" w:color="000000" w:fill="FFFFFF"/>
            <w:tcMar>
              <w:left w:w="0" w:type="dxa"/>
              <w:right w:w="0" w:type="dxa"/>
            </w:tcMar>
            <w:vAlign w:val="center"/>
          </w:tcPr>
          <w:p w14:paraId="4842151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14C239A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761D1A1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261DE4C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2E8307F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66382DA">
            <w:pPr>
              <w:widowControl/>
              <w:snapToGrid w:val="0"/>
              <w:textAlignment w:val="center"/>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八、法律保护与公共安全</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5A1158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B6991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E15FD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BCC1BF6">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0995219">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03" w:type="dxa"/>
            <w:tcBorders>
              <w:top w:val="nil"/>
              <w:left w:val="single" w:color="auto" w:sz="4" w:space="0"/>
              <w:bottom w:val="nil"/>
              <w:right w:val="nil"/>
            </w:tcBorders>
            <w:shd w:val="clear" w:color="auto" w:fill="auto"/>
            <w:tcMar>
              <w:left w:w="0" w:type="dxa"/>
              <w:right w:w="0" w:type="dxa"/>
            </w:tcMar>
            <w:vAlign w:val="center"/>
          </w:tcPr>
          <w:p w14:paraId="0BCFE9E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14:paraId="79EBE50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386B34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★破获强奸妇女案件数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819E6A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起</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32E8C2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E34F0D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07949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E22457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ADAFF8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75F9C08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51D09C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★破获拐卖妇女案件数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CBFAC6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起</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F739D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72A4D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BF787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8F7425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8C18A6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6D104AF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8F1151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★破获拐卖儿童案件数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922B97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起</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587AAD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H03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E0CC5A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309041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B189F9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1B2B7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75CC289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722562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解救被拐卖儿童数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A84C10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CC8493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H04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F6753A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69F4DE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8F5EF6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66AB35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42781AF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A65C9B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★破获组织(强迫、引诱、容留、介绍等)妇女卖淫案件数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CAE9C9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起</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9C707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H05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AB7FE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756116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3E9788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B008C4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0A763BE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3425C6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受暴妇女儿童救助（庇护）机构数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2F0103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4D19F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H06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046FD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B08EDF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5FFC57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DFA81D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70F40F0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384DFD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受救助（庇护）的妇女儿童人次数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67702D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人次</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A44E7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H07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998774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DF6EA4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A2BEF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977C8A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4ACB6F1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6FF5D5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★妇女获得法律援助人数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EDC2CD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3F34FC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H08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E66EE2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12ABC5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6BE413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6C575C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司法局</w:t>
            </w:r>
          </w:p>
        </w:tc>
      </w:tr>
      <w:tr w14:paraId="7145139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5CAC93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对符合条件并提出申请的女性当事人提供法律援助比例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3D5EAB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46199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H09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7D16FF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5AD325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22D3D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72732E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司法局</w:t>
            </w:r>
          </w:p>
        </w:tc>
      </w:tr>
      <w:tr w14:paraId="1EC1524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6727400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★获得司法救助女性人数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20C34D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0A9022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H10</w:t>
            </w:r>
          </w:p>
        </w:tc>
        <w:tc>
          <w:tcPr>
            <w:tcW w:w="770" w:type="dxa"/>
            <w:gridSpan w:val="2"/>
            <w:tcBorders>
              <w:top w:val="nil"/>
              <w:left w:val="single" w:color="auto" w:sz="4" w:space="0"/>
              <w:bottom w:val="nil"/>
              <w:right w:val="single" w:color="auto" w:sz="4" w:space="0"/>
            </w:tcBorders>
            <w:shd w:val="clear" w:color="000000" w:fill="FFFFFF"/>
            <w:tcMar>
              <w:left w:w="0" w:type="dxa"/>
              <w:right w:w="0" w:type="dxa"/>
            </w:tcMar>
            <w:vAlign w:val="center"/>
          </w:tcPr>
          <w:p w14:paraId="40732B7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0B40C8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198ECB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74E4E4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检察院</w:t>
            </w:r>
          </w:p>
        </w:tc>
      </w:tr>
      <w:tr w14:paraId="339625E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3F99435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★获得司法救助女性人数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74B0D2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04A9F6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H10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06222E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5D3AF4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04DD46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7A00A42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法院</w:t>
            </w:r>
          </w:p>
        </w:tc>
      </w:tr>
      <w:tr w14:paraId="37DB583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DD704F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★家庭暴力告诫书审核签发数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AB031C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件</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C7707E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317C21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7438E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E10466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62D957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25210B3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6028269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★性骚扰损害责任纠纷收案数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325CBFC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件</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4174A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D672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BF6C18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30C56B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72B3A3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法院</w:t>
            </w:r>
          </w:p>
        </w:tc>
      </w:tr>
      <w:tr w14:paraId="2A56125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508601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★针对女性的人身安全保护令签发数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43A30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件</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D034F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H13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706DE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13EC07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0D78D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751C68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法院</w:t>
            </w:r>
          </w:p>
        </w:tc>
      </w:tr>
      <w:tr w14:paraId="296E4F3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64A28AC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★女性接受家庭暴力庇护人数</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6030C3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91797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H14</w:t>
            </w:r>
          </w:p>
        </w:tc>
        <w:tc>
          <w:tcPr>
            <w:tcW w:w="770" w:type="dxa"/>
            <w:gridSpan w:val="2"/>
            <w:tcBorders>
              <w:top w:val="nil"/>
              <w:left w:val="single" w:color="auto" w:sz="4" w:space="0"/>
              <w:bottom w:val="nil"/>
              <w:right w:val="single" w:color="auto" w:sz="4" w:space="0"/>
            </w:tcBorders>
            <w:shd w:val="clear" w:color="000000" w:fill="FFFFFF"/>
            <w:tcMar>
              <w:left w:w="0" w:type="dxa"/>
              <w:right w:w="0" w:type="dxa"/>
            </w:tcMar>
            <w:vAlign w:val="center"/>
          </w:tcPr>
          <w:p w14:paraId="6962C50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D86FC5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8CAC3F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5D933D5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民政局</w:t>
            </w:r>
          </w:p>
        </w:tc>
      </w:tr>
      <w:tr w14:paraId="679D06F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C75312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★得到法律机构援助的未成年人数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2E85B4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228825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H15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2CA87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B98F4F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15F917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DE337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司法局</w:t>
            </w:r>
          </w:p>
        </w:tc>
      </w:tr>
      <w:tr w14:paraId="751C81E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99539D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对符合条件的儿童依法获得及时有效的法律援助和司法救助比例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017EA2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29261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H16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BAD5C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0637CD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2DBC56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0D718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司法局</w:t>
            </w:r>
          </w:p>
        </w:tc>
      </w:tr>
      <w:tr w14:paraId="65D9493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17E687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社会矛盾纠纷调处成功率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1A152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E8C22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H17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A3465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612F53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088634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F63E13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司法局</w:t>
            </w:r>
          </w:p>
        </w:tc>
      </w:tr>
      <w:tr w14:paraId="386C0B5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44CB6D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中小学配备法制副校长（辅导员）比例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F0964D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E55775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H18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A03A5D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67E8D5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BD0C2C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4E5361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司法局</w:t>
            </w:r>
          </w:p>
        </w:tc>
      </w:tr>
      <w:tr w14:paraId="5EAAE47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428B9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伤害儿童人身安全案件查处率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1195CA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2DEAF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H19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800D6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916ED2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377F67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6BEF72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1928CDC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14CAE00">
            <w:pPr>
              <w:widowControl/>
              <w:snapToGrid w:val="0"/>
              <w:textAlignment w:val="top"/>
              <w:rPr>
                <w:color w:val="000000" w:themeColor="text1"/>
                <w:spacing w:val="-6"/>
                <w:kern w:val="0"/>
                <w:szCs w:val="21"/>
                <w14:textFill>
                  <w14:solidFill>
                    <w14:schemeClr w14:val="tx1"/>
                  </w14:solidFill>
                </w14:textFill>
              </w:rPr>
            </w:pPr>
            <w:r>
              <w:rPr>
                <w:color w:val="000000" w:themeColor="text1"/>
                <w:spacing w:val="-6"/>
                <w:kern w:val="0"/>
                <w:szCs w:val="21"/>
                <w14:textFill>
                  <w14:solidFill>
                    <w14:schemeClr w14:val="tx1"/>
                  </w14:solidFill>
                </w14:textFill>
              </w:rPr>
              <w:t>对符合规定的未成年人犯罪记录实行依法封存率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D1BD9F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FB87A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H20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C86E8F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B4756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A571FC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C20698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法院</w:t>
            </w:r>
          </w:p>
        </w:tc>
      </w:tr>
      <w:tr w14:paraId="3B7B568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B852DC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对儿童人身侵害案件法定审限内结案率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8F8B2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87F22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7AEBA1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B563D8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AA4802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C4A6D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法院</w:t>
            </w:r>
          </w:p>
        </w:tc>
      </w:tr>
      <w:tr w14:paraId="1F6FB86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31AFA9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★儿童伤害死亡率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DE368E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1/10万</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24D4CF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987CC2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0FF146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50F0E9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E21A5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30ABA79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9F2739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★儿童溺水死亡率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3E10D6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1/10万</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2EAD5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H23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0836C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65500C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B167E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533A32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4C69426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DA04EA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儿童道路交通伤害死亡率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96E647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36095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H24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E1FCE0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BD14C5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0C5DCA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1D182A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1CE2009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629A10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color w:val="000000" w:themeColor="text1"/>
                <w:spacing w:val="-6"/>
                <w:kern w:val="0"/>
                <w:szCs w:val="21"/>
                <w14:textFill>
                  <w14:solidFill>
                    <w14:schemeClr w14:val="tx1"/>
                  </w14:solidFill>
                </w14:textFill>
              </w:rPr>
              <w:t>执行《女职工劳动保护特别规定》的企业比重</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2CCC7D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A97E33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H25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AAF2E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72491D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867598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D240F8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总工会</w:t>
            </w:r>
          </w:p>
        </w:tc>
      </w:tr>
      <w:tr w14:paraId="5F920C9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2EA012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已建立工会的企业女职工特殊保护专项集体合同签订率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C0FE5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32A52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H26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F3BD76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41DC22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7CB0FC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39B090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总工会</w:t>
            </w:r>
          </w:p>
        </w:tc>
      </w:tr>
      <w:tr w14:paraId="2D4D17D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BF2C26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已建立工会的企业女职工特殊保护专项集体合同巩固率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E7EA69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0DA364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H27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837903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C579F4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43F19A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3B8119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总工会</w:t>
            </w:r>
          </w:p>
        </w:tc>
      </w:tr>
      <w:tr w14:paraId="55D53D5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603F41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★未成年人犯罪人数占同期犯罪人数的比例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014D97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B9D8EC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H28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1CA525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BDD00D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156011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01A1D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法院</w:t>
            </w:r>
          </w:p>
        </w:tc>
      </w:tr>
      <w:tr w14:paraId="26A87AD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1612D0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未成年罪犯占刑事罪犯的比例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EB6218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CA2B6C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H29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C6976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FA055A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6CA20E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E2A21C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1B882A7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54F8F9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妇女法律知识普及率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DED32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8B7145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H30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94D921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F4FBAD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FB08E6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E2E15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司法局</w:t>
            </w:r>
          </w:p>
        </w:tc>
      </w:tr>
      <w:tr w14:paraId="1896A24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CEEB54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女性重新犯罪率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4E100E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B73DBD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1EBE5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56FB76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09D2E8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BB92E9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0959CAE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CE90D4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女性因涉黄、涉赌、涉毒、涉拐和因家庭暴力引发的犯罪率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2B182E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A6DBAE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H32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75CE5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8B219A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1DAD07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F7B0F4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7DD28CD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1ED3BF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乡镇妇女维权机构覆盖率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7C69E8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69898A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H33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2E6BE9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27C797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64D824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D78EA9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42D6BC6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4832F8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村（社区）妇女维权机构覆盖率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82C0F4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7D821D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H34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D8DC39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45F53A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49A0BC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26913C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3A7E5FD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6DBCB3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★未成年人检察专门机构数量</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2E1FE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CA8C1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H35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F46E1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FB044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EA8935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7B0BE37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检察院</w:t>
            </w:r>
          </w:p>
        </w:tc>
      </w:tr>
      <w:tr w14:paraId="01B9B37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B40866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设区市及距离较远的县（市、区）建立“一站式”办案场所个数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256DB5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8D0B8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H36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815034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A74AF4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9E00D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6E351D1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检察院</w:t>
            </w:r>
          </w:p>
        </w:tc>
      </w:tr>
      <w:tr w14:paraId="64A09C5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C36F68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★少年法庭数量</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FBE11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3B7929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H37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F58C61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B42DAF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1E423E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00C127E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法院</w:t>
            </w:r>
          </w:p>
        </w:tc>
      </w:tr>
      <w:tr w14:paraId="57FA40C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D471ED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★侵害未成年人民事权益案件收案数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07EDD1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件</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728D7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H38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9B5992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46331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4B127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37CD4BD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法院</w:t>
            </w:r>
          </w:p>
        </w:tc>
      </w:tr>
      <w:tr w14:paraId="296014A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F31050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★得到司法救助的未成年人数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54D27D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6EF7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H39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4D74A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ED771B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634EE0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59D3922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检察院</w:t>
            </w:r>
          </w:p>
        </w:tc>
      </w:tr>
      <w:tr w14:paraId="3154D2C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897E5C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★得到司法救助的未成年人数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C19CFC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923FF4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H39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81C09C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DB2177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6CCBAB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3D190F4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法院</w:t>
            </w:r>
          </w:p>
        </w:tc>
      </w:tr>
      <w:tr w14:paraId="1751CD0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CBCCD8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★破获的猥亵儿童案件数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8E412A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起</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85A1BA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H40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5C5F9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0D1627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B74A2F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732B1A3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306F0A7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DF5FB5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r>
              <w:rPr>
                <w:color w:val="000000" w:themeColor="text1"/>
                <w:spacing w:val="-6"/>
                <w:kern w:val="0"/>
                <w:szCs w:val="21"/>
                <w14:textFill>
                  <w14:solidFill>
                    <w14:schemeClr w14:val="tx1"/>
                  </w14:solidFill>
                </w14:textFill>
              </w:rPr>
              <w:t>查处侵犯儿童权益的违法违规网站平台数量</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EF8C14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次</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8DBEDA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H41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9C4631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B67BC6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D44BA5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793DFFA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网信办</w:t>
            </w:r>
          </w:p>
        </w:tc>
      </w:tr>
      <w:tr w14:paraId="4535F8C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5D43EC6">
            <w:pPr>
              <w:widowControl/>
              <w:snapToGrid w:val="0"/>
              <w:textAlignment w:val="center"/>
              <w:rPr>
                <w:rFonts w:ascii="黑体" w:hAnsi="黑体" w:eastAsia="黑体"/>
                <w:bCs/>
                <w:color w:val="000000" w:themeColor="text1"/>
                <w:kern w:val="0"/>
                <w:szCs w:val="21"/>
                <w14:textFill>
                  <w14:solidFill>
                    <w14:schemeClr w14:val="tx1"/>
                  </w14:solidFill>
                </w14:textFill>
              </w:rPr>
            </w:pPr>
            <w:r>
              <w:rPr>
                <w:rFonts w:ascii="黑体" w:hAnsi="黑体" w:eastAsia="黑体"/>
                <w:bCs/>
                <w:color w:val="000000" w:themeColor="text1"/>
                <w:kern w:val="0"/>
                <w:szCs w:val="21"/>
                <w14:textFill>
                  <w14:solidFill>
                    <w14:schemeClr w14:val="tx1"/>
                  </w14:solidFill>
                </w14:textFill>
              </w:rPr>
              <w:t>九、社会、生活环境</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21A2A2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214ADE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1C59CC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D31CF62">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E875575">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03" w:type="dxa"/>
            <w:tcBorders>
              <w:top w:val="nil"/>
              <w:left w:val="single" w:color="auto" w:sz="4" w:space="0"/>
              <w:bottom w:val="nil"/>
              <w:right w:val="nil"/>
            </w:tcBorders>
            <w:shd w:val="clear" w:color="auto" w:fill="auto"/>
            <w:tcMar>
              <w:left w:w="0" w:type="dxa"/>
              <w:right w:w="0" w:type="dxa"/>
            </w:tcMar>
            <w:vAlign w:val="center"/>
          </w:tcPr>
          <w:p w14:paraId="238406D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14:paraId="1CD63B6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DD4E99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县以上党校（行政学院）开设男女平等基本国策教育课程或讲座比例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6894FC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26B9B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I01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C96FB8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EC9A11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7CE46C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2B5747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6B8893A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05CFCC6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县级以上社会主义学院开设男女平等基本国策教育课程或讲座的比例</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2166547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CB5F3B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I02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A720FD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5957E4E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2C6D542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2514411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统战部</w:t>
            </w:r>
          </w:p>
        </w:tc>
      </w:tr>
      <w:tr w14:paraId="66A4C87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83A490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各级党校主体班次中女性比例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B61D0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001BE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I03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6498CA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E5B0D1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0A9D5F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E35D39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组织部</w:t>
            </w:r>
          </w:p>
        </w:tc>
      </w:tr>
      <w:tr w14:paraId="567F57F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896E2D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区域供水入户率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C38384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108E4F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I04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7C9FB5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76796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DB38C9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474E60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水利局</w:t>
            </w:r>
          </w:p>
        </w:tc>
      </w:tr>
      <w:tr w14:paraId="3016106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C32D61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区域供水行政村覆盖率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2A8A88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A294C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I05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EAB59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45FB5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45A37E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E3E01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水利局</w:t>
            </w:r>
          </w:p>
        </w:tc>
      </w:tr>
      <w:tr w14:paraId="62990BB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D0844E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农村供水入户率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887426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E75CF6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I06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1945D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AB0B00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8FDF72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8F583A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水利局</w:t>
            </w:r>
          </w:p>
        </w:tc>
      </w:tr>
      <w:tr w14:paraId="3B33E2B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C66FF46">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农村无害化卫生厕所普及率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117C06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A44DFB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I07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CD030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9ED1A8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1C5A52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13D904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19150F8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00998A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城市建成区绿化覆盖率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415920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A75B63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I08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3738E1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643470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2EB46F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51F39D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住建局</w:t>
            </w:r>
          </w:p>
        </w:tc>
      </w:tr>
      <w:tr w14:paraId="7FBCC59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6A21EA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城市污水处理率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9FDD5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5BD59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I09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E2A9D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203137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EFE14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ADA85D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住建局</w:t>
            </w:r>
          </w:p>
        </w:tc>
      </w:tr>
      <w:tr w14:paraId="393828A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3815F0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城市生活垃圾无害化处理率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6A0A40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2E6A8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08ED0A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81D84F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6C2F80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D29E79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城管局</w:t>
            </w:r>
          </w:p>
        </w:tc>
      </w:tr>
      <w:tr w14:paraId="4DBB8A2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DC0BC2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垃圾分类知晓率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22B253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EA8575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6D0280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A8A15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1B3FEE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EB38B7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城管局</w:t>
            </w:r>
          </w:p>
        </w:tc>
      </w:tr>
      <w:tr w14:paraId="39D10AA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6F3DE1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生态文明教育普及率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169737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C0AC2D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BC8ED1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B32555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774DC9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789ABF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生态环境局</w:t>
            </w:r>
          </w:p>
        </w:tc>
      </w:tr>
      <w:tr w14:paraId="50FD528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42487E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生态文明教育普及率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AE325E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1D786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4F3292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C9E3FA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1A552F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C6208F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5540B2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220495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儿童环保知识知晓率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9A8718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E02FA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7A1E36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BD54D4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E0AFE6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B1A8CF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生态环境局</w:t>
            </w:r>
          </w:p>
        </w:tc>
      </w:tr>
      <w:tr w14:paraId="0AD0D1A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2C38F0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儿童环保知识知晓率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2C34F3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86753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D9CD3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F8FEC2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1A1336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010571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4AD0140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F39F93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空气质量优良天数比率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039A69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64090B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07E8E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C8A31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5B5749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4F9FF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生态环境局</w:t>
            </w:r>
          </w:p>
        </w:tc>
      </w:tr>
      <w:tr w14:paraId="0411155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0BBF01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地表水好于Ⅲ类水质的比例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1C999B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C2C3AE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F44105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3CB710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0E1277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D4477C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生态环境局</w:t>
            </w:r>
          </w:p>
        </w:tc>
      </w:tr>
      <w:tr w14:paraId="4A569B0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DE1140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万人拥有公共文化设施面积</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3F2EC3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平方米</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9BF58C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69059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193BDE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1794BE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CA331B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文广旅局</w:t>
            </w:r>
          </w:p>
        </w:tc>
      </w:tr>
      <w:tr w14:paraId="6AE212E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5FCA58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万人拥有公共体育设施面积</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BD0164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平方米</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56E41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85FF6F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0E9868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8CEF15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8705F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体育局</w:t>
            </w:r>
          </w:p>
        </w:tc>
      </w:tr>
      <w:tr w14:paraId="52DDDC0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22EABE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城市居民公共交通出行分担率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CCE279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896B9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1D326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947DD9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0D7FFA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D7B6D7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交通局</w:t>
            </w:r>
          </w:p>
        </w:tc>
      </w:tr>
      <w:tr w14:paraId="674B380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79043F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镇村公共交通开通率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B54D89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E24E74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I19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06BD1D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A008E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6493E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385F8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交通局</w:t>
            </w:r>
          </w:p>
        </w:tc>
      </w:tr>
      <w:tr w14:paraId="6E1D2EF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4733329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★设区市集中式生活饮用水水源水质达标率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23B7A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40354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B5F1C8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3D9C97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0A8E5A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72A29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生态环境局</w:t>
            </w:r>
          </w:p>
        </w:tc>
      </w:tr>
      <w:tr w14:paraId="687BEEB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43E444C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★农村自来水普及率</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170EC0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769872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F256F9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50D8106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1F29A8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4DA33E8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水利局</w:t>
            </w:r>
          </w:p>
        </w:tc>
      </w:tr>
      <w:tr w14:paraId="2F7F424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962784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农村供水保证率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BC317F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D2ED31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BF0C73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19B3C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1D0C7E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7B4AC67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水利局</w:t>
            </w:r>
          </w:p>
        </w:tc>
      </w:tr>
      <w:tr w14:paraId="48E96FC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147B4CD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★农村卫生厕所普及率</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7C54CA8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70EE4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C56BFB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7E434C2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1764762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3D3157B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乡村振兴局</w:t>
            </w:r>
          </w:p>
        </w:tc>
      </w:tr>
      <w:tr w14:paraId="2607918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000000" w:fill="FFFFFF"/>
            <w:tcMar>
              <w:left w:w="0" w:type="dxa"/>
              <w:right w:w="0" w:type="dxa"/>
            </w:tcMar>
            <w:vAlign w:val="center"/>
          </w:tcPr>
          <w:p w14:paraId="2564F6E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农村无害化卫生户厕目标任务完成率 </w:t>
            </w:r>
          </w:p>
        </w:tc>
        <w:tc>
          <w:tcPr>
            <w:tcW w:w="880" w:type="dxa"/>
            <w:gridSpan w:val="2"/>
            <w:tcBorders>
              <w:top w:val="nil"/>
              <w:left w:val="nil"/>
              <w:bottom w:val="nil"/>
              <w:right w:val="single" w:color="auto" w:sz="4" w:space="0"/>
            </w:tcBorders>
            <w:shd w:val="clear" w:color="000000" w:fill="FFFFFF"/>
            <w:tcMar>
              <w:left w:w="0" w:type="dxa"/>
              <w:right w:w="0" w:type="dxa"/>
            </w:tcMar>
            <w:vAlign w:val="center"/>
          </w:tcPr>
          <w:p w14:paraId="0D5F81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B6A81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42E193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745289D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000000" w:fill="FFFFFF"/>
            <w:noWrap/>
            <w:tcMar>
              <w:left w:w="0" w:type="dxa"/>
              <w:right w:w="0" w:type="dxa"/>
            </w:tcMar>
            <w:vAlign w:val="center"/>
          </w:tcPr>
          <w:p w14:paraId="2765DD8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34D78EF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乡村振兴局</w:t>
            </w:r>
          </w:p>
        </w:tc>
      </w:tr>
      <w:tr w14:paraId="4EBFE84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6F69C2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★处置网上危害儿童的违法和不良信息数量</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52FA5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条</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58B20C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5ADD6A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60164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6D5D05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716C81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网信办</w:t>
            </w:r>
          </w:p>
        </w:tc>
      </w:tr>
      <w:tr w14:paraId="711D16E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C62586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★社区少先队实践教育营地（基地）数量</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00C46D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153902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71773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83FEF6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65402F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365B603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团市委</w:t>
            </w:r>
          </w:p>
        </w:tc>
      </w:tr>
      <w:tr w14:paraId="744BD6D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1BF49A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★国家儿童友好城市数量</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4048A9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54EC73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1149DF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D05847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9D4975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7F81587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发改委</w:t>
            </w:r>
          </w:p>
        </w:tc>
      </w:tr>
      <w:tr w14:paraId="79687714">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38BB31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★青少年参加科普宣讲活动人次</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6CE55B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人次</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D9C405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2C3B8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B328A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7F1AF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000000" w:fill="FFFFFF"/>
            <w:tcMar>
              <w:left w:w="0" w:type="dxa"/>
              <w:right w:w="0" w:type="dxa"/>
            </w:tcMar>
            <w:vAlign w:val="center"/>
          </w:tcPr>
          <w:p w14:paraId="4E69898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科协</w:t>
            </w:r>
          </w:p>
        </w:tc>
      </w:tr>
      <w:tr w14:paraId="7421B23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72900CE">
            <w:pPr>
              <w:widowControl/>
              <w:snapToGrid w:val="0"/>
              <w:textAlignment w:val="top"/>
              <w:rPr>
                <w:color w:val="000000" w:themeColor="text1"/>
                <w:spacing w:val="-10"/>
                <w:kern w:val="0"/>
                <w:szCs w:val="21"/>
                <w14:textFill>
                  <w14:solidFill>
                    <w14:schemeClr w14:val="tx1"/>
                  </w14:solidFill>
                </w14:textFill>
              </w:rPr>
            </w:pPr>
            <w:r>
              <w:rPr>
                <w:color w:val="000000" w:themeColor="text1"/>
                <w:spacing w:val="-10"/>
                <w:kern w:val="0"/>
                <w:szCs w:val="21"/>
                <w14:textFill>
                  <w14:solidFill>
                    <w14:schemeClr w14:val="tx1"/>
                  </w14:solidFill>
                </w14:textFill>
              </w:rPr>
              <w:t>每年创作出版妇女题材及适合妇女阅读的优秀作品</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E53915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部</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E1C570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98475B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3097A5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D4819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DF2454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宣传部</w:t>
            </w:r>
          </w:p>
        </w:tc>
      </w:tr>
      <w:tr w14:paraId="0077F6A7">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0EB7AA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其中：优秀妇女文学、影视精品</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459166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部</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80234C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I291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E8E3FC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797E58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8F01FD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BDEE74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宣传部</w:t>
            </w:r>
          </w:p>
        </w:tc>
      </w:tr>
      <w:tr w14:paraId="44852B2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F58343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其中：优秀妇女文学、影视精品</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95B3C0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部</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E1AAA3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I292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1018CE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90F90F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06931C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541512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广电集团</w:t>
            </w:r>
          </w:p>
        </w:tc>
      </w:tr>
      <w:tr w14:paraId="623E992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875136A">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全市每年制作高质量儿童题材影视（广播）剧、动画片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31D24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部</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DA74E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39621C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983365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D82C8E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360252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宣传部</w:t>
            </w:r>
          </w:p>
        </w:tc>
      </w:tr>
      <w:tr w14:paraId="6ECC422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25B9EA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全市每年制作高质量儿童题材影视（广播）剧、动画片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7D9E1F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部</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D24BD2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EEF850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3DEB60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D71F62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697E64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广电集团</w:t>
            </w:r>
          </w:p>
        </w:tc>
      </w:tr>
      <w:tr w14:paraId="2695172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A118E0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出版少儿类读物年增长率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C11607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C3367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8A4A56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3BAB4B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42FD5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8F2396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宣传部</w:t>
            </w:r>
          </w:p>
        </w:tc>
      </w:tr>
      <w:tr w14:paraId="02C6F55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6A1A2F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★儿童主要文化产品</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D4648C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4FCE4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96580A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C32DAAF">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D6C6B8D">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03" w:type="dxa"/>
            <w:tcBorders>
              <w:top w:val="nil"/>
              <w:left w:val="single" w:color="auto" w:sz="4" w:space="0"/>
              <w:bottom w:val="nil"/>
              <w:right w:val="nil"/>
            </w:tcBorders>
            <w:shd w:val="clear" w:color="auto" w:fill="auto"/>
            <w:tcMar>
              <w:left w:w="0" w:type="dxa"/>
              <w:right w:w="0" w:type="dxa"/>
            </w:tcMar>
            <w:vAlign w:val="center"/>
          </w:tcPr>
          <w:p w14:paraId="139B327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宣传部</w:t>
            </w:r>
          </w:p>
        </w:tc>
      </w:tr>
      <w:tr w14:paraId="02F1F88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A18965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★儿童主要文化产品</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D8913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749EFE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274DE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3948D09">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EAD5E7">
            <w:pPr>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03" w:type="dxa"/>
            <w:tcBorders>
              <w:top w:val="nil"/>
              <w:left w:val="single" w:color="auto" w:sz="4" w:space="0"/>
              <w:bottom w:val="nil"/>
              <w:right w:val="nil"/>
            </w:tcBorders>
            <w:shd w:val="clear" w:color="auto" w:fill="auto"/>
            <w:tcMar>
              <w:left w:w="0" w:type="dxa"/>
              <w:right w:w="0" w:type="dxa"/>
            </w:tcMar>
            <w:vAlign w:val="center"/>
          </w:tcPr>
          <w:p w14:paraId="06818C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广电集团</w:t>
            </w:r>
          </w:p>
        </w:tc>
      </w:tr>
      <w:tr w14:paraId="407B6C3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1BA87D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其中：儿童图书出版物</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511ACA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万册</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7A49D4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I321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9B16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E6D649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FC4897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28C82E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宣传部</w:t>
            </w:r>
          </w:p>
        </w:tc>
      </w:tr>
      <w:tr w14:paraId="1EC93FA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F28ED7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儿童音像制品</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022AE91">
            <w:pPr>
              <w:widowControl/>
              <w:snapToGrid w:val="0"/>
              <w:jc w:val="center"/>
              <w:textAlignment w:val="top"/>
              <w:rPr>
                <w:color w:val="000000" w:themeColor="text1"/>
                <w:w w:val="80"/>
                <w:kern w:val="0"/>
                <w:szCs w:val="21"/>
                <w14:textFill>
                  <w14:solidFill>
                    <w14:schemeClr w14:val="tx1"/>
                  </w14:solidFill>
                </w14:textFill>
              </w:rPr>
            </w:pPr>
            <w:r>
              <w:rPr>
                <w:color w:val="000000" w:themeColor="text1"/>
                <w:spacing w:val="-6"/>
                <w:w w:val="80"/>
                <w:kern w:val="0"/>
                <w:szCs w:val="21"/>
                <w14:textFill>
                  <w14:solidFill>
                    <w14:schemeClr w14:val="tx1"/>
                  </w14:solidFill>
                </w14:textFill>
              </w:rPr>
              <w:t>万盒（张）</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44F01D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I322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7DCA47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C01848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714694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74EBFA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宣传部</w:t>
            </w:r>
          </w:p>
        </w:tc>
      </w:tr>
      <w:tr w14:paraId="6D107FA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FECC2F9">
            <w:pPr>
              <w:widowControl/>
              <w:snapToGrid w:val="0"/>
              <w:jc w:val="left"/>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公共图书馆少儿文献</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4D8CE6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万册</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63E58E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I323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7FFF5B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7A6B2F0">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8DBA21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C5AD61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文广旅局</w:t>
            </w:r>
          </w:p>
        </w:tc>
      </w:tr>
      <w:tr w14:paraId="6F1FD1B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0CC33A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少儿广播节目播出时间</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28762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时：分</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6CEAFD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I324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65EDC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7F6A10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29D8B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15AB3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广电集团</w:t>
            </w:r>
          </w:p>
        </w:tc>
      </w:tr>
      <w:tr w14:paraId="13A827F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F2FBD2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少儿电视节目播出时间</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0A8FA7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时：分</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5F4239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I325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CCD6E6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DC7687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F3B96AD">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522D52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广电集团</w:t>
            </w:r>
          </w:p>
        </w:tc>
      </w:tr>
      <w:tr w14:paraId="7CAAB41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ECDB8E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    动画电视节目播出时间</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B07EF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时：分</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548F0D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I326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49FFE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9DD649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A27C84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A65C13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广电集团</w:t>
            </w:r>
          </w:p>
        </w:tc>
      </w:tr>
      <w:tr w14:paraId="4CD72DE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5B544B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未成年人参观科技馆人次</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A25EC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万人次</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5475F6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E0B481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32F0D7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7748CE8">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6B663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文广旅局</w:t>
            </w:r>
          </w:p>
        </w:tc>
      </w:tr>
      <w:tr w14:paraId="6075A6B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34A9E1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未成年人参观科技馆人次</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6EE10B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万人次</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A44302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8D3890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A67219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FB0DB0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FB616B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科协</w:t>
            </w:r>
          </w:p>
        </w:tc>
      </w:tr>
      <w:tr w14:paraId="100281C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DC56FC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★未成年人参观博物馆人次</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E494E0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万人次</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B09F95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695FFC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87FB50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95720F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C20A65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文广旅局</w:t>
            </w:r>
          </w:p>
        </w:tc>
      </w:tr>
      <w:tr w14:paraId="392A78D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6B9E9D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儿童中心（或儿童之家）个数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70C2EE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E9E0A0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B13C82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504649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2E1668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338B1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40001EA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C323F1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★城乡社区儿童之家数量</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EC293C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113AF1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25BD9F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E9B05D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8EF918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1F444D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1E4AF3F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0E28CD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乡镇文化活动中心设立儿童阅览室或儿童专用书架的比例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74617A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424AFB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BDB1DE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91040C5">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CA2AF2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3DB8FEB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文广旅局</w:t>
            </w:r>
          </w:p>
        </w:tc>
      </w:tr>
      <w:tr w14:paraId="4C7D630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38F4F03">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村（社区）综合文化服务中心设立儿童阅览室或儿童专用书架的比例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60B811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B895DB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8AA4D3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408D753">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82C664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3805AF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文广旅局</w:t>
            </w:r>
          </w:p>
        </w:tc>
      </w:tr>
      <w:tr w14:paraId="100B606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01EE14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社区图书室设立亲子阅读区的比例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8A06C7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47A6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I39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1A7B1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1283BC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AF6013C">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351A49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文广旅局</w:t>
            </w:r>
          </w:p>
        </w:tc>
      </w:tr>
      <w:tr w14:paraId="4410C0EB">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36BBD944">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乡镇（街道）综合性文化服务设施开设妇女儿童活动场所比例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E711EA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30BBD0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EBDB2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D641DA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B045FB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B95109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文广旅局</w:t>
            </w:r>
          </w:p>
        </w:tc>
      </w:tr>
      <w:tr w14:paraId="529FB01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1E9B38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村（社区）综合性文化服务设施开设妇女儿童活动场所比例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484684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6174B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86F3A3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DF241F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9E067A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F51654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文广旅局</w:t>
            </w:r>
          </w:p>
        </w:tc>
      </w:tr>
      <w:tr w14:paraId="6DDB95A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3C67BB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★婴幼儿配方乳粉食品安全抽查合格率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1227B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DA7E50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0EFE6D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CC636E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CF1440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7E1B51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6F84A50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E32D65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婴幼儿食品、儿童药品抽查批次合格率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9919C4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7D475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2670F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C5538F">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20292E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BE68A0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7EDD09D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DD43E8C">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其中：婴幼儿食品抽查合格率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52C5EBE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C3BBD4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I431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834FB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7C8265B">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1837E7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935BC8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10E6DCA5">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89A451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儿童药品抽查合格率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F4F8D3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01734F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I432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AE380B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C2DD62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6EF6EE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7B6AAB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0447A9B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77AB1F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儿童用品、玩具抽查批次合格率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EBA1B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393705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BA32BF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DBAF1E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BB4E1C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09A574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07503A0D">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D10F16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其中：儿童用品抽查批次合格率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4902C4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3DC332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I441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6734A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25E42D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EC2007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BAC473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537E009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A12383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儿童玩具质量抽查批次合格率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16414E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38797F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I442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A09C56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291A20D">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C3F9E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4F5993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079DD1E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8EDE1F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★儿童用品质量监督抽查不合格率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73B7E2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C43FA3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D46681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95AEF5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6CA25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5573BA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58C3E03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CBDDF62">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儿童娱乐设施抽查批次合格率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3149F5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959783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365475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2B2179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350271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3B0B69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6C1CC921">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B880A5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儿童大型游乐设施的检验合格率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F4E741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B94318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55EBD1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56BC30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DA62313">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ABC2AC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643A243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6BB5A8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儿童大型游乐设施的定检率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E8AAA8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F3C15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EFE90B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C951B2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F705539">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76F214E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0DC1498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F351D1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校车定期检验率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E59CEC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351696C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I49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944F0A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A4C3209">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3EF9B2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5737BD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6174276E">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CE88DF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妇女卫生用品、内衣等抽查不合格率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E4ACBB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65E045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7A8163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19589B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F71457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AFB1BA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103A6103">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95EE9A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妇女用化妆品、保健食品等抽查合格率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6BCE3A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BE3424E">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04FA6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E6769D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185B335">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138DAD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76F91BFF">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DB3339B">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其中：妇女化妆品抽查合格率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1C8601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119033B">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I511</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F0EB50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85AA476">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D188E0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B579F0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3FA547E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00AB654">
            <w:pPr>
              <w:widowControl/>
              <w:snapToGrid w:val="0"/>
              <w:ind w:firstLine="420" w:firstLineChars="20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妇女保健食品等抽查合格率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73A311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DE0C69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I512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AF99BE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C4CDC9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C177C4B">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AF2F22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市场监管局</w:t>
            </w:r>
          </w:p>
        </w:tc>
      </w:tr>
      <w:tr w14:paraId="68FFF4A0">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F3F8B08">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中小学警务室覆盖率</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359078D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7F44C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I52</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7484AA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CA3E32A">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92CE096">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10B210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公安局</w:t>
            </w:r>
          </w:p>
        </w:tc>
      </w:tr>
      <w:tr w14:paraId="6392C6E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188286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幼儿园安保人员配置比例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A929B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F49FCA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I53</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6B11B8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B4FC1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810117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317575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20FA82D2">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EF4D385">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幼儿园监控配置比例</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6A49574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4EC67C3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I54</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521C0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286FF71">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0E6364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F0D0A84">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教育局</w:t>
            </w:r>
          </w:p>
        </w:tc>
      </w:tr>
      <w:tr w14:paraId="07C8CAA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5E2C1A1">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全市女职工较多的用人单位和公共场所爱心母婴室建成数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ABD380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0E0DE4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7368A9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F54B13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1CA9980">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31DB0B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总工会</w:t>
            </w:r>
          </w:p>
        </w:tc>
      </w:tr>
      <w:tr w14:paraId="08F7400A">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178AB02E">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全市女职工较多的用人单位和公共场所爱心母婴室建成数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2383997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9AB45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I55</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E669D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0E1A1A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628E90AF">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311F77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卫健委</w:t>
            </w:r>
          </w:p>
        </w:tc>
      </w:tr>
      <w:tr w14:paraId="683856B6">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566CACBD">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妇女儿童之家个数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B7A4C3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128F9A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I56</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03D76FD">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02ECDB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08C67C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270A8E7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72076E7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21286A89">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县（区）建成市级以上儿童友好社区数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518EF9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45525B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I57</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42619E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5FE08872">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7F2D0AE">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66AD666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1F84EFA9">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73F2B5D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县级以上地区成立儿童议事会（团）</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78CB515F">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5392739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I58</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1F7A6FA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447F91F8">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7E8EE477">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59D910E1">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妇联</w:t>
            </w:r>
          </w:p>
        </w:tc>
      </w:tr>
      <w:tr w14:paraId="42EDC8D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0F985280">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县以上主流媒体、新媒体平台设立并办好女性栏目或专题节目数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0C2B0D9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7E0A049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0000B125">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24258C5E">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0B69AF81">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1A27420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报业集团</w:t>
            </w:r>
          </w:p>
        </w:tc>
      </w:tr>
      <w:tr w14:paraId="46738A68">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45CFB25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县以上主流媒体、新媒体平台设立并办好女性栏目或专题节目数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47BE322A">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3D09E22">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I59</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6AEB0E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1F8A5DDC">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A4FA522">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0BDFD4C6">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广电集团</w:t>
            </w:r>
          </w:p>
        </w:tc>
      </w:tr>
      <w:tr w14:paraId="47FDE6D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nil"/>
              <w:right w:val="single" w:color="000000" w:sz="8" w:space="0"/>
            </w:tcBorders>
            <w:shd w:val="clear" w:color="auto" w:fill="auto"/>
            <w:tcMar>
              <w:left w:w="0" w:type="dxa"/>
              <w:right w:w="0" w:type="dxa"/>
            </w:tcMar>
            <w:vAlign w:val="center"/>
          </w:tcPr>
          <w:p w14:paraId="66EBF7B7">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县以上主流媒体、新媒体平台每年刊出/播出宣传性别平等的公益广告数</w:t>
            </w:r>
          </w:p>
        </w:tc>
        <w:tc>
          <w:tcPr>
            <w:tcW w:w="880" w:type="dxa"/>
            <w:gridSpan w:val="2"/>
            <w:tcBorders>
              <w:top w:val="nil"/>
              <w:left w:val="nil"/>
              <w:bottom w:val="nil"/>
              <w:right w:val="single" w:color="auto" w:sz="4" w:space="0"/>
            </w:tcBorders>
            <w:shd w:val="clear" w:color="auto" w:fill="auto"/>
            <w:tcMar>
              <w:left w:w="0" w:type="dxa"/>
              <w:right w:w="0" w:type="dxa"/>
            </w:tcMar>
            <w:vAlign w:val="center"/>
          </w:tcPr>
          <w:p w14:paraId="1E7A364C">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21C87210">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I60</w:t>
            </w:r>
          </w:p>
        </w:tc>
        <w:tc>
          <w:tcPr>
            <w:tcW w:w="770" w:type="dxa"/>
            <w:gridSpan w:val="2"/>
            <w:tcBorders>
              <w:top w:val="nil"/>
              <w:left w:val="single" w:color="auto" w:sz="4" w:space="0"/>
              <w:bottom w:val="nil"/>
              <w:right w:val="single" w:color="auto" w:sz="4" w:space="0"/>
            </w:tcBorders>
            <w:shd w:val="clear" w:color="auto" w:fill="auto"/>
            <w:tcMar>
              <w:left w:w="0" w:type="dxa"/>
              <w:right w:w="0" w:type="dxa"/>
            </w:tcMar>
            <w:vAlign w:val="center"/>
          </w:tcPr>
          <w:p w14:paraId="6F1CDB23">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18469D4">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nil"/>
              <w:right w:val="single" w:color="auto" w:sz="4" w:space="0"/>
            </w:tcBorders>
            <w:shd w:val="clear" w:color="auto" w:fill="auto"/>
            <w:noWrap/>
            <w:tcMar>
              <w:left w:w="0" w:type="dxa"/>
              <w:right w:w="0" w:type="dxa"/>
            </w:tcMar>
            <w:vAlign w:val="center"/>
          </w:tcPr>
          <w:p w14:paraId="3841718A">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nil"/>
              <w:right w:val="nil"/>
            </w:tcBorders>
            <w:shd w:val="clear" w:color="auto" w:fill="auto"/>
            <w:tcMar>
              <w:left w:w="0" w:type="dxa"/>
              <w:right w:w="0" w:type="dxa"/>
            </w:tcMar>
            <w:vAlign w:val="center"/>
          </w:tcPr>
          <w:p w14:paraId="4664DB8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报业集团</w:t>
            </w:r>
          </w:p>
        </w:tc>
      </w:tr>
      <w:tr w14:paraId="521910FC">
        <w:tblPrEx>
          <w:tblCellMar>
            <w:top w:w="0" w:type="dxa"/>
            <w:left w:w="108" w:type="dxa"/>
            <w:bottom w:w="0" w:type="dxa"/>
            <w:right w:w="108" w:type="dxa"/>
          </w:tblCellMar>
        </w:tblPrEx>
        <w:trPr>
          <w:cantSplit/>
          <w:trHeight w:val="315" w:hRule="atLeast"/>
          <w:jc w:val="center"/>
        </w:trPr>
        <w:tc>
          <w:tcPr>
            <w:tcW w:w="4297" w:type="dxa"/>
            <w:gridSpan w:val="2"/>
            <w:tcBorders>
              <w:top w:val="nil"/>
              <w:left w:val="nil"/>
              <w:bottom w:val="single" w:color="auto" w:sz="4" w:space="0"/>
              <w:right w:val="single" w:color="000000" w:sz="8" w:space="0"/>
            </w:tcBorders>
            <w:shd w:val="clear" w:color="auto" w:fill="auto"/>
            <w:tcMar>
              <w:left w:w="0" w:type="dxa"/>
              <w:right w:w="0" w:type="dxa"/>
            </w:tcMar>
            <w:vAlign w:val="center"/>
          </w:tcPr>
          <w:p w14:paraId="5302C11F">
            <w:pPr>
              <w:widowControl/>
              <w:snapToGrid w:val="0"/>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县以上主流媒体、新媒体平台每年刊出/播出宣传性别平等的公益广告数</w:t>
            </w:r>
          </w:p>
        </w:tc>
        <w:tc>
          <w:tcPr>
            <w:tcW w:w="880" w:type="dxa"/>
            <w:gridSpan w:val="2"/>
            <w:tcBorders>
              <w:top w:val="nil"/>
              <w:left w:val="nil"/>
              <w:bottom w:val="single" w:color="auto" w:sz="4" w:space="0"/>
              <w:right w:val="single" w:color="auto" w:sz="4" w:space="0"/>
            </w:tcBorders>
            <w:shd w:val="clear" w:color="auto" w:fill="auto"/>
            <w:tcMar>
              <w:left w:w="0" w:type="dxa"/>
              <w:right w:w="0" w:type="dxa"/>
            </w:tcMar>
            <w:vAlign w:val="center"/>
          </w:tcPr>
          <w:p w14:paraId="282CF2A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个</w:t>
            </w:r>
          </w:p>
        </w:tc>
        <w:tc>
          <w:tcPr>
            <w:tcW w:w="770" w:type="dxa"/>
            <w:gridSpan w:val="2"/>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4D948929">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I60</w:t>
            </w:r>
          </w:p>
        </w:tc>
        <w:tc>
          <w:tcPr>
            <w:tcW w:w="770" w:type="dxa"/>
            <w:gridSpan w:val="2"/>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62085878">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p>
        </w:tc>
        <w:tc>
          <w:tcPr>
            <w:tcW w:w="820" w:type="dxa"/>
            <w:gridSpan w:val="2"/>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694B73D7">
            <w:pPr>
              <w:snapToGrid w:val="0"/>
              <w:jc w:val="center"/>
              <w:rPr>
                <w:color w:val="000000" w:themeColor="text1"/>
                <w:szCs w:val="21"/>
                <w14:textFill>
                  <w14:solidFill>
                    <w14:schemeClr w14:val="tx1"/>
                  </w14:solidFill>
                </w14:textFill>
              </w:rPr>
            </w:pPr>
          </w:p>
        </w:tc>
        <w:tc>
          <w:tcPr>
            <w:tcW w:w="740" w:type="dxa"/>
            <w:gridSpan w:val="2"/>
            <w:tcBorders>
              <w:top w:val="nil"/>
              <w:left w:val="single" w:color="auto" w:sz="4" w:space="0"/>
              <w:bottom w:val="single" w:color="auto" w:sz="4" w:space="0"/>
              <w:right w:val="single" w:color="auto" w:sz="4" w:space="0"/>
            </w:tcBorders>
            <w:shd w:val="clear" w:color="auto" w:fill="auto"/>
            <w:noWrap/>
            <w:tcMar>
              <w:left w:w="0" w:type="dxa"/>
              <w:right w:w="0" w:type="dxa"/>
            </w:tcMar>
            <w:vAlign w:val="center"/>
          </w:tcPr>
          <w:p w14:paraId="3FD47824">
            <w:pPr>
              <w:snapToGrid w:val="0"/>
              <w:jc w:val="center"/>
              <w:rPr>
                <w:color w:val="000000" w:themeColor="text1"/>
                <w:szCs w:val="21"/>
                <w14:textFill>
                  <w14:solidFill>
                    <w14:schemeClr w14:val="tx1"/>
                  </w14:solidFill>
                </w14:textFill>
              </w:rPr>
            </w:pPr>
          </w:p>
        </w:tc>
        <w:tc>
          <w:tcPr>
            <w:tcW w:w="1403" w:type="dxa"/>
            <w:tcBorders>
              <w:top w:val="nil"/>
              <w:left w:val="single" w:color="auto" w:sz="4" w:space="0"/>
              <w:bottom w:val="single" w:color="auto" w:sz="4" w:space="0"/>
              <w:right w:val="nil"/>
            </w:tcBorders>
            <w:shd w:val="clear" w:color="auto" w:fill="auto"/>
            <w:tcMar>
              <w:left w:w="0" w:type="dxa"/>
              <w:right w:w="0" w:type="dxa"/>
            </w:tcMar>
            <w:vAlign w:val="center"/>
          </w:tcPr>
          <w:p w14:paraId="380B14D7">
            <w:pPr>
              <w:widowControl/>
              <w:snapToGrid w:val="0"/>
              <w:jc w:val="center"/>
              <w:textAlignment w:val="top"/>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广电集团</w:t>
            </w:r>
          </w:p>
        </w:tc>
      </w:tr>
      <w:tr w14:paraId="0FA24423">
        <w:tblPrEx>
          <w:tblCellMar>
            <w:top w:w="0" w:type="dxa"/>
            <w:left w:w="108" w:type="dxa"/>
            <w:bottom w:w="0" w:type="dxa"/>
            <w:right w:w="108" w:type="dxa"/>
          </w:tblCellMar>
        </w:tblPrEx>
        <w:trPr>
          <w:cantSplit/>
          <w:trHeight w:val="452" w:hRule="atLeast"/>
          <w:jc w:val="center"/>
        </w:trPr>
        <w:tc>
          <w:tcPr>
            <w:tcW w:w="9680" w:type="dxa"/>
            <w:gridSpan w:val="13"/>
            <w:tcBorders>
              <w:top w:val="single" w:color="000000" w:sz="8" w:space="0"/>
              <w:left w:val="nil"/>
              <w:bottom w:val="nil"/>
            </w:tcBorders>
            <w:tcMar>
              <w:left w:w="0" w:type="dxa"/>
              <w:right w:w="0" w:type="dxa"/>
            </w:tcMar>
            <w:vAlign w:val="center"/>
          </w:tcPr>
          <w:p w14:paraId="388E26D9">
            <w:pPr>
              <w:snapToGrid w:val="0"/>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注：有关人口方面的指标，如无特别说明的，都用常住人口。</w:t>
            </w:r>
          </w:p>
        </w:tc>
      </w:tr>
      <w:tr w14:paraId="317E7A4A">
        <w:tblPrEx>
          <w:tblCellMar>
            <w:top w:w="0" w:type="dxa"/>
            <w:left w:w="108" w:type="dxa"/>
            <w:bottom w:w="0" w:type="dxa"/>
            <w:right w:w="108" w:type="dxa"/>
          </w:tblCellMar>
        </w:tblPrEx>
        <w:trPr>
          <w:cantSplit/>
          <w:trHeight w:val="315" w:hRule="atLeast"/>
          <w:jc w:val="center"/>
        </w:trPr>
        <w:tc>
          <w:tcPr>
            <w:tcW w:w="4017" w:type="dxa"/>
            <w:tcBorders>
              <w:top w:val="nil"/>
              <w:left w:val="nil"/>
              <w:bottom w:val="nil"/>
              <w:right w:val="nil"/>
            </w:tcBorders>
            <w:tcMar>
              <w:left w:w="0" w:type="dxa"/>
              <w:right w:w="0" w:type="dxa"/>
            </w:tcMar>
            <w:vAlign w:val="center"/>
          </w:tcPr>
          <w:p w14:paraId="6939E428">
            <w:pPr>
              <w:snapToGrid w:val="0"/>
              <w:rPr>
                <w:color w:val="000000" w:themeColor="text1"/>
                <w:sz w:val="22"/>
                <w:szCs w:val="22"/>
                <w14:textFill>
                  <w14:solidFill>
                    <w14:schemeClr w14:val="tx1"/>
                  </w14:solidFill>
                </w14:textFill>
              </w:rPr>
            </w:pPr>
          </w:p>
        </w:tc>
        <w:tc>
          <w:tcPr>
            <w:tcW w:w="880" w:type="dxa"/>
            <w:gridSpan w:val="2"/>
            <w:tcBorders>
              <w:top w:val="nil"/>
              <w:left w:val="nil"/>
              <w:bottom w:val="nil"/>
              <w:right w:val="nil"/>
            </w:tcBorders>
            <w:noWrap/>
            <w:tcMar>
              <w:left w:w="0" w:type="dxa"/>
              <w:right w:w="0" w:type="dxa"/>
            </w:tcMar>
            <w:vAlign w:val="center"/>
          </w:tcPr>
          <w:p w14:paraId="42A3B957">
            <w:pPr>
              <w:snapToGrid w:val="0"/>
              <w:rPr>
                <w:color w:val="000000" w:themeColor="text1"/>
                <w:sz w:val="22"/>
                <w:szCs w:val="22"/>
                <w14:textFill>
                  <w14:solidFill>
                    <w14:schemeClr w14:val="tx1"/>
                  </w14:solidFill>
                </w14:textFill>
              </w:rPr>
            </w:pPr>
          </w:p>
        </w:tc>
        <w:tc>
          <w:tcPr>
            <w:tcW w:w="828" w:type="dxa"/>
            <w:gridSpan w:val="2"/>
            <w:tcBorders>
              <w:top w:val="nil"/>
              <w:left w:val="nil"/>
              <w:bottom w:val="nil"/>
              <w:right w:val="nil"/>
            </w:tcBorders>
            <w:noWrap/>
            <w:tcMar>
              <w:left w:w="0" w:type="dxa"/>
              <w:right w:w="0" w:type="dxa"/>
            </w:tcMar>
            <w:vAlign w:val="center"/>
          </w:tcPr>
          <w:p w14:paraId="4A6E1B7A">
            <w:pPr>
              <w:snapToGrid w:val="0"/>
              <w:rPr>
                <w:color w:val="000000" w:themeColor="text1"/>
                <w:sz w:val="22"/>
                <w:szCs w:val="22"/>
                <w14:textFill>
                  <w14:solidFill>
                    <w14:schemeClr w14:val="tx1"/>
                  </w14:solidFill>
                </w14:textFill>
              </w:rPr>
            </w:pPr>
          </w:p>
        </w:tc>
        <w:tc>
          <w:tcPr>
            <w:tcW w:w="712" w:type="dxa"/>
            <w:gridSpan w:val="2"/>
            <w:tcBorders>
              <w:top w:val="nil"/>
              <w:left w:val="nil"/>
              <w:bottom w:val="nil"/>
              <w:right w:val="nil"/>
            </w:tcBorders>
            <w:noWrap/>
            <w:tcMar>
              <w:left w:w="0" w:type="dxa"/>
              <w:right w:w="0" w:type="dxa"/>
            </w:tcMar>
            <w:vAlign w:val="center"/>
          </w:tcPr>
          <w:p w14:paraId="7B01B735">
            <w:pPr>
              <w:snapToGrid w:val="0"/>
              <w:rPr>
                <w:color w:val="000000" w:themeColor="text1"/>
                <w:sz w:val="22"/>
                <w:szCs w:val="22"/>
                <w14:textFill>
                  <w14:solidFill>
                    <w14:schemeClr w14:val="tx1"/>
                  </w14:solidFill>
                </w14:textFill>
              </w:rPr>
            </w:pPr>
          </w:p>
        </w:tc>
        <w:tc>
          <w:tcPr>
            <w:tcW w:w="820" w:type="dxa"/>
            <w:gridSpan w:val="2"/>
            <w:tcBorders>
              <w:top w:val="nil"/>
              <w:left w:val="nil"/>
              <w:bottom w:val="nil"/>
              <w:right w:val="nil"/>
            </w:tcBorders>
            <w:noWrap/>
            <w:tcMar>
              <w:left w:w="0" w:type="dxa"/>
              <w:right w:w="0" w:type="dxa"/>
            </w:tcMar>
            <w:vAlign w:val="center"/>
          </w:tcPr>
          <w:p w14:paraId="2F3F6796">
            <w:pPr>
              <w:snapToGrid w:val="0"/>
              <w:jc w:val="center"/>
              <w:rPr>
                <w:color w:val="000000" w:themeColor="text1"/>
                <w:sz w:val="22"/>
                <w:szCs w:val="22"/>
                <w14:textFill>
                  <w14:solidFill>
                    <w14:schemeClr w14:val="tx1"/>
                  </w14:solidFill>
                </w14:textFill>
              </w:rPr>
            </w:pPr>
          </w:p>
        </w:tc>
        <w:tc>
          <w:tcPr>
            <w:tcW w:w="740" w:type="dxa"/>
            <w:gridSpan w:val="2"/>
            <w:tcBorders>
              <w:top w:val="nil"/>
              <w:left w:val="nil"/>
              <w:bottom w:val="nil"/>
              <w:right w:val="nil"/>
            </w:tcBorders>
            <w:noWrap/>
            <w:tcMar>
              <w:left w:w="0" w:type="dxa"/>
              <w:right w:w="0" w:type="dxa"/>
            </w:tcMar>
            <w:vAlign w:val="center"/>
          </w:tcPr>
          <w:p w14:paraId="5FD8DF6F">
            <w:pPr>
              <w:snapToGrid w:val="0"/>
              <w:jc w:val="center"/>
              <w:rPr>
                <w:color w:val="000000" w:themeColor="text1"/>
                <w:sz w:val="22"/>
                <w:szCs w:val="22"/>
                <w14:textFill>
                  <w14:solidFill>
                    <w14:schemeClr w14:val="tx1"/>
                  </w14:solidFill>
                </w14:textFill>
              </w:rPr>
            </w:pPr>
          </w:p>
        </w:tc>
        <w:tc>
          <w:tcPr>
            <w:tcW w:w="1683" w:type="dxa"/>
            <w:gridSpan w:val="2"/>
            <w:tcBorders>
              <w:top w:val="nil"/>
              <w:left w:val="nil"/>
              <w:bottom w:val="nil"/>
              <w:right w:val="nil"/>
            </w:tcBorders>
            <w:noWrap/>
            <w:tcMar>
              <w:left w:w="0" w:type="dxa"/>
              <w:right w:w="0" w:type="dxa"/>
            </w:tcMar>
            <w:vAlign w:val="center"/>
          </w:tcPr>
          <w:p w14:paraId="68A4FE48">
            <w:pPr>
              <w:snapToGrid w:val="0"/>
              <w:rPr>
                <w:color w:val="000000" w:themeColor="text1"/>
                <w:sz w:val="22"/>
                <w:szCs w:val="22"/>
                <w14:textFill>
                  <w14:solidFill>
                    <w14:schemeClr w14:val="tx1"/>
                  </w14:solidFill>
                </w14:textFill>
              </w:rPr>
            </w:pPr>
          </w:p>
        </w:tc>
      </w:tr>
    </w:tbl>
    <w:p w14:paraId="3C08E838">
      <w:pPr>
        <w:tabs>
          <w:tab w:val="left" w:pos="4500"/>
        </w:tabs>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 xml:space="preserve"> 单位负责人：填表人：             报出日期：</w:t>
      </w:r>
      <w:r>
        <w:rPr>
          <w:color w:val="000000" w:themeColor="text1"/>
          <w:sz w:val="18"/>
          <w14:textFill>
            <w14:solidFill>
              <w14:schemeClr w14:val="tx1"/>
            </w14:solidFill>
          </w14:textFill>
        </w:rPr>
        <w:t xml:space="preserve">20 </w:t>
      </w:r>
      <w:r>
        <w:rPr>
          <w:rFonts w:hint="eastAsia" w:ascii="宋体"/>
          <w:color w:val="000000" w:themeColor="text1"/>
          <w:sz w:val="18"/>
          <w14:textFill>
            <w14:solidFill>
              <w14:schemeClr w14:val="tx1"/>
            </w14:solidFill>
          </w14:textFill>
        </w:rPr>
        <w:t xml:space="preserve">  年  月  日</w:t>
      </w:r>
    </w:p>
    <w:p w14:paraId="46ED8996">
      <w:pPr>
        <w:tabs>
          <w:tab w:val="left" w:pos="4500"/>
        </w:tabs>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说明：1、本报表由各县区妇儿规划监测统计组和市有关部门填报。</w:t>
      </w:r>
    </w:p>
    <w:p w14:paraId="23CCD8AA">
      <w:pPr>
        <w:numPr>
          <w:ilvl w:val="0"/>
          <w:numId w:val="1"/>
        </w:numPr>
        <w:tabs>
          <w:tab w:val="left" w:pos="4500"/>
        </w:tabs>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报送时间为县区</w:t>
      </w:r>
      <w:r>
        <w:rPr>
          <w:rFonts w:hint="eastAsia"/>
          <w:color w:val="000000" w:themeColor="text1"/>
          <w:sz w:val="18"/>
          <w:szCs w:val="18"/>
          <w:lang w:val="en-US" w:eastAsia="zh-CN"/>
          <w14:textFill>
            <w14:solidFill>
              <w14:schemeClr w14:val="tx1"/>
            </w14:solidFill>
          </w14:textFill>
        </w:rPr>
        <w:t xml:space="preserve">   </w:t>
      </w:r>
      <w:r>
        <w:rPr>
          <w:rFonts w:hint="eastAsia"/>
          <w:color w:val="000000" w:themeColor="text1"/>
          <w:sz w:val="18"/>
          <w:szCs w:val="18"/>
          <w14:textFill>
            <w14:solidFill>
              <w14:schemeClr w14:val="tx1"/>
            </w14:solidFill>
          </w14:textFill>
        </w:rPr>
        <w:t>月</w:t>
      </w:r>
      <w:r>
        <w:rPr>
          <w:rFonts w:hint="eastAsia"/>
          <w:color w:val="000000" w:themeColor="text1"/>
          <w:sz w:val="18"/>
          <w:szCs w:val="18"/>
          <w:lang w:val="en-US" w:eastAsia="zh-CN"/>
          <w14:textFill>
            <w14:solidFill>
              <w14:schemeClr w14:val="tx1"/>
            </w14:solidFill>
          </w14:textFill>
        </w:rPr>
        <w:t xml:space="preserve">   </w:t>
      </w:r>
      <w:r>
        <w:rPr>
          <w:rFonts w:hint="eastAsia"/>
          <w:color w:val="000000" w:themeColor="text1"/>
          <w:sz w:val="18"/>
          <w:szCs w:val="18"/>
          <w14:textFill>
            <w14:solidFill>
              <w14:schemeClr w14:val="tx1"/>
            </w14:solidFill>
          </w14:textFill>
        </w:rPr>
        <w:t>日前，市有关部门</w:t>
      </w:r>
      <w:r>
        <w:rPr>
          <w:rFonts w:hint="eastAsia"/>
          <w:color w:val="000000" w:themeColor="text1"/>
          <w:sz w:val="18"/>
          <w:szCs w:val="18"/>
          <w:lang w:val="en-US" w:eastAsia="zh-CN"/>
          <w14:textFill>
            <w14:solidFill>
              <w14:schemeClr w14:val="tx1"/>
            </w14:solidFill>
          </w14:textFill>
        </w:rPr>
        <w:t xml:space="preserve">   </w:t>
      </w:r>
      <w:r>
        <w:rPr>
          <w:rFonts w:hint="eastAsia"/>
          <w:color w:val="000000" w:themeColor="text1"/>
          <w:sz w:val="18"/>
          <w:szCs w:val="18"/>
          <w14:textFill>
            <w14:solidFill>
              <w14:schemeClr w14:val="tx1"/>
            </w14:solidFill>
          </w14:textFill>
        </w:rPr>
        <w:t>月</w:t>
      </w:r>
      <w:r>
        <w:rPr>
          <w:rFonts w:hint="eastAsia"/>
          <w:color w:val="000000" w:themeColor="text1"/>
          <w:sz w:val="18"/>
          <w:szCs w:val="18"/>
          <w:lang w:val="en-US" w:eastAsia="zh-CN"/>
          <w14:textFill>
            <w14:solidFill>
              <w14:schemeClr w14:val="tx1"/>
            </w14:solidFill>
          </w14:textFill>
        </w:rPr>
        <w:t xml:space="preserve">   </w:t>
      </w:r>
      <w:r>
        <w:rPr>
          <w:rFonts w:hint="eastAsia"/>
          <w:color w:val="000000" w:themeColor="text1"/>
          <w:sz w:val="18"/>
          <w:szCs w:val="18"/>
          <w14:textFill>
            <w14:solidFill>
              <w14:schemeClr w14:val="tx1"/>
            </w14:solidFill>
          </w14:textFill>
        </w:rPr>
        <w:t>日前，</w:t>
      </w:r>
      <w:r>
        <w:rPr>
          <w:rFonts w:hint="eastAsia" w:ascii="宋体"/>
          <w:color w:val="000000" w:themeColor="text1"/>
          <w:kern w:val="0"/>
          <w:sz w:val="18"/>
          <w14:textFill>
            <w14:solidFill>
              <w14:schemeClr w14:val="tx1"/>
            </w14:solidFill>
          </w14:textFill>
        </w:rPr>
        <w:t>报送方式为电子邮件及纸介质报表</w:t>
      </w:r>
      <w:r>
        <w:rPr>
          <w:rFonts w:hint="eastAsia"/>
          <w:color w:val="000000" w:themeColor="text1"/>
          <w:sz w:val="18"/>
          <w:szCs w:val="18"/>
          <w14:textFill>
            <w14:solidFill>
              <w14:schemeClr w14:val="tx1"/>
            </w14:solidFill>
          </w14:textFill>
        </w:rPr>
        <w:t>。</w:t>
      </w:r>
    </w:p>
    <w:p w14:paraId="04AE724D">
      <w:pPr>
        <w:numPr>
          <w:ilvl w:val="0"/>
          <w:numId w:val="1"/>
        </w:numPr>
        <w:tabs>
          <w:tab w:val="left" w:pos="4500"/>
        </w:tabs>
        <w:ind w:firstLine="720" w:firstLineChars="4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本年指202</w:t>
      </w:r>
      <w:r>
        <w:rPr>
          <w:rFonts w:hint="eastAsia"/>
          <w:color w:val="000000" w:themeColor="text1"/>
          <w:sz w:val="18"/>
          <w:szCs w:val="18"/>
          <w:lang w:val="en-US" w:eastAsia="zh-CN"/>
          <w14:textFill>
            <w14:solidFill>
              <w14:schemeClr w14:val="tx1"/>
            </w14:solidFill>
          </w14:textFill>
        </w:rPr>
        <w:t>4</w:t>
      </w:r>
      <w:r>
        <w:rPr>
          <w:rFonts w:hint="eastAsia"/>
          <w:color w:val="000000" w:themeColor="text1"/>
          <w:sz w:val="18"/>
          <w:szCs w:val="18"/>
          <w14:textFill>
            <w14:solidFill>
              <w14:schemeClr w14:val="tx1"/>
            </w14:solidFill>
          </w14:textFill>
        </w:rPr>
        <w:t>年度，上年指202</w:t>
      </w:r>
      <w:r>
        <w:rPr>
          <w:rFonts w:hint="eastAsia"/>
          <w:color w:val="000000" w:themeColor="text1"/>
          <w:sz w:val="18"/>
          <w:szCs w:val="18"/>
          <w:lang w:val="en-US" w:eastAsia="zh-CN"/>
          <w14:textFill>
            <w14:solidFill>
              <w14:schemeClr w14:val="tx1"/>
            </w14:solidFill>
          </w14:textFill>
        </w:rPr>
        <w:t>3</w:t>
      </w:r>
      <w:r>
        <w:rPr>
          <w:rFonts w:hint="eastAsia"/>
          <w:color w:val="000000" w:themeColor="text1"/>
          <w:sz w:val="18"/>
          <w:szCs w:val="18"/>
          <w14:textFill>
            <w14:solidFill>
              <w14:schemeClr w14:val="tx1"/>
            </w14:solidFill>
          </w14:textFill>
        </w:rPr>
        <w:t>年度 。</w:t>
      </w:r>
    </w:p>
    <w:p w14:paraId="2D774495">
      <w:pPr>
        <w:tabs>
          <w:tab w:val="left" w:pos="4500"/>
        </w:tabs>
        <w:ind w:firstLine="720" w:firstLineChars="400"/>
        <w:rPr>
          <w:rFonts w:ascii="宋体" w:hAnsi="宋体"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4、报表必须由单位负责人签字，并加盖公章</w:t>
      </w:r>
      <w:r>
        <w:rPr>
          <w:rFonts w:hint="eastAsia" w:ascii="宋体" w:hAnsi="宋体" w:cs="宋体"/>
          <w:color w:val="000000" w:themeColor="text1"/>
          <w:kern w:val="0"/>
          <w:sz w:val="18"/>
          <w:szCs w:val="18"/>
          <w14:textFill>
            <w14:solidFill>
              <w14:schemeClr w14:val="tx1"/>
            </w14:solidFill>
          </w14:textFill>
        </w:rPr>
        <w:t>。</w:t>
      </w:r>
    </w:p>
    <w:p w14:paraId="0FADCDDB">
      <w:pPr>
        <w:widowControl/>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br w:type="page"/>
      </w:r>
      <w:r>
        <w:rPr>
          <w:rFonts w:hint="eastAsia" w:ascii="方正小标宋简体" w:hAnsi="宋体" w:eastAsia="方正小标宋简体"/>
          <w:color w:val="000000" w:themeColor="text1"/>
          <w:sz w:val="32"/>
          <w:szCs w:val="32"/>
          <w14:textFill>
            <w14:solidFill>
              <w14:schemeClr w14:val="tx1"/>
            </w14:solidFill>
          </w14:textFill>
        </w:rPr>
        <w:t>主要指标解释</w:t>
      </w:r>
    </w:p>
    <w:p w14:paraId="7763DF77">
      <w:pPr>
        <w:ind w:left="-34" w:leftChars="-16" w:firstLine="360" w:firstLineChars="199"/>
        <w:contextualSpacing/>
        <w:jc w:val="left"/>
        <w:rPr>
          <w:rFonts w:hAnsi="宋体"/>
          <w:b/>
          <w:color w:val="000000" w:themeColor="text1"/>
          <w:sz w:val="18"/>
          <w:szCs w:val="18"/>
          <w14:textFill>
            <w14:solidFill>
              <w14:schemeClr w14:val="tx1"/>
            </w14:solidFill>
          </w14:textFill>
        </w:rPr>
      </w:pPr>
    </w:p>
    <w:p w14:paraId="2D427556">
      <w:pPr>
        <w:ind w:left="-34" w:leftChars="-16" w:firstLine="358" w:firstLineChars="199"/>
        <w:contextualSpacing/>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（一）人口经济与生活水平</w:t>
      </w:r>
    </w:p>
    <w:p w14:paraId="7FAE1EEC">
      <w:pPr>
        <w:ind w:firstLine="360" w:firstLineChars="199"/>
        <w:contextualSpacing/>
        <w:rPr>
          <w:color w:val="000000" w:themeColor="text1"/>
          <w:kern w:val="0"/>
          <w:sz w:val="18"/>
          <w:szCs w:val="18"/>
          <w14:textFill>
            <w14:solidFill>
              <w14:schemeClr w14:val="tx1"/>
            </w14:solidFill>
          </w14:textFill>
        </w:rPr>
      </w:pPr>
      <w:r>
        <w:rPr>
          <w:rFonts w:hAnsi="宋体"/>
          <w:b/>
          <w:color w:val="000000" w:themeColor="text1"/>
          <w:kern w:val="0"/>
          <w:sz w:val="18"/>
          <w:szCs w:val="18"/>
          <w14:textFill>
            <w14:solidFill>
              <w14:schemeClr w14:val="tx1"/>
            </w14:solidFill>
          </w14:textFill>
        </w:rPr>
        <w:t>人均地区生产总值</w:t>
      </w:r>
      <w:r>
        <w:rPr>
          <w:rFonts w:hint="eastAsia" w:hAnsi="宋体"/>
          <w:b/>
          <w:color w:val="000000" w:themeColor="text1"/>
          <w:kern w:val="0"/>
          <w:sz w:val="18"/>
          <w:szCs w:val="18"/>
          <w14:textFill>
            <w14:solidFill>
              <w14:schemeClr w14:val="tx1"/>
            </w14:solidFill>
          </w14:textFill>
        </w:rPr>
        <w:t>　</w:t>
      </w:r>
      <w:r>
        <w:rPr>
          <w:rFonts w:hAnsi="宋体"/>
          <w:color w:val="000000" w:themeColor="text1"/>
          <w:kern w:val="0"/>
          <w:sz w:val="18"/>
          <w:szCs w:val="18"/>
          <w14:textFill>
            <w14:solidFill>
              <w14:schemeClr w14:val="tx1"/>
            </w14:solidFill>
          </w14:textFill>
        </w:rPr>
        <w:t>指某地区在一定时间内</w:t>
      </w:r>
      <w:r>
        <w:rPr>
          <w:color w:val="000000" w:themeColor="text1"/>
          <w:kern w:val="0"/>
          <w:sz w:val="18"/>
          <w:szCs w:val="18"/>
          <w14:textFill>
            <w14:solidFill>
              <w14:schemeClr w14:val="tx1"/>
            </w14:solidFill>
          </w14:textFill>
        </w:rPr>
        <w:t>(</w:t>
      </w:r>
      <w:r>
        <w:rPr>
          <w:rFonts w:hAnsi="宋体"/>
          <w:color w:val="000000" w:themeColor="text1"/>
          <w:kern w:val="0"/>
          <w:sz w:val="18"/>
          <w:szCs w:val="18"/>
          <w14:textFill>
            <w14:solidFill>
              <w14:schemeClr w14:val="tx1"/>
            </w14:solidFill>
          </w14:textFill>
        </w:rPr>
        <w:t>通常为一年</w:t>
      </w:r>
      <w:r>
        <w:rPr>
          <w:color w:val="000000" w:themeColor="text1"/>
          <w:kern w:val="0"/>
          <w:sz w:val="18"/>
          <w:szCs w:val="18"/>
          <w14:textFill>
            <w14:solidFill>
              <w14:schemeClr w14:val="tx1"/>
            </w14:solidFill>
          </w14:textFill>
        </w:rPr>
        <w:t>)</w:t>
      </w:r>
      <w:r>
        <w:rPr>
          <w:rFonts w:hAnsi="宋体"/>
          <w:color w:val="000000" w:themeColor="text1"/>
          <w:kern w:val="0"/>
          <w:sz w:val="18"/>
          <w:szCs w:val="18"/>
          <w14:textFill>
            <w14:solidFill>
              <w14:schemeClr w14:val="tx1"/>
            </w14:solidFill>
          </w14:textFill>
        </w:rPr>
        <w:t>的生产总值与该地区年平均人口之比。取自统计局的国民经济核算综合统计年报。</w:t>
      </w:r>
      <w:r>
        <w:rPr>
          <w:rFonts w:hint="eastAsia" w:hAnsi="宋体"/>
          <w:color w:val="000000" w:themeColor="text1"/>
          <w:kern w:val="0"/>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数据来源：统计局</w:t>
      </w:r>
    </w:p>
    <w:p w14:paraId="201AD7AB">
      <w:pPr>
        <w:ind w:firstLine="360" w:firstLineChars="199"/>
        <w:contextualSpacing/>
        <w:rPr>
          <w:color w:val="000000" w:themeColor="text1"/>
          <w:kern w:val="0"/>
          <w:sz w:val="18"/>
          <w:szCs w:val="18"/>
          <w14:textFill>
            <w14:solidFill>
              <w14:schemeClr w14:val="tx1"/>
            </w14:solidFill>
          </w14:textFill>
        </w:rPr>
      </w:pPr>
      <w:r>
        <w:rPr>
          <w:rFonts w:hAnsi="宋体"/>
          <w:b/>
          <w:caps/>
          <w:color w:val="000000" w:themeColor="text1"/>
          <w:kern w:val="0"/>
          <w:sz w:val="18"/>
          <w:szCs w:val="18"/>
          <w14:textFill>
            <w14:solidFill>
              <w14:schemeClr w14:val="tx1"/>
            </w14:solidFill>
          </w14:textFill>
        </w:rPr>
        <w:t>城镇居民家庭人均可支配收入</w:t>
      </w:r>
      <w:r>
        <w:rPr>
          <w:rFonts w:hint="eastAsia" w:hAnsi="宋体"/>
          <w:b/>
          <w:caps/>
          <w:color w:val="000000" w:themeColor="text1"/>
          <w:kern w:val="0"/>
          <w:sz w:val="18"/>
          <w:szCs w:val="18"/>
          <w14:textFill>
            <w14:solidFill>
              <w14:schemeClr w14:val="tx1"/>
            </w14:solidFill>
          </w14:textFill>
        </w:rPr>
        <w:t>　</w:t>
      </w:r>
      <w:r>
        <w:rPr>
          <w:rFonts w:hAnsi="宋体"/>
          <w:caps/>
          <w:color w:val="000000" w:themeColor="text1"/>
          <w:kern w:val="0"/>
          <w:sz w:val="18"/>
          <w:szCs w:val="18"/>
          <w14:textFill>
            <w14:solidFill>
              <w14:schemeClr w14:val="tx1"/>
            </w14:solidFill>
          </w14:textFill>
        </w:rPr>
        <w:t>指城镇居民家庭支付个人所得税、财产税及其它经常性转移支出后所余下的可自由支配的收入。即：被调查户按人平均计算的可用于最终消费支出和其它非义务性支出以及储蓄的总和。</w:t>
      </w:r>
      <w:r>
        <w:rPr>
          <w:rFonts w:hint="eastAsia" w:hAnsi="宋体"/>
          <w:caps/>
          <w:color w:val="000000" w:themeColor="text1"/>
          <w:kern w:val="0"/>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数据来源：统计局</w:t>
      </w:r>
    </w:p>
    <w:p w14:paraId="3438080D">
      <w:pPr>
        <w:ind w:firstLine="360" w:firstLineChars="199"/>
        <w:contextualSpacing/>
        <w:rPr>
          <w:color w:val="000000" w:themeColor="text1"/>
          <w:kern w:val="0"/>
          <w:sz w:val="18"/>
          <w:szCs w:val="18"/>
          <w14:textFill>
            <w14:solidFill>
              <w14:schemeClr w14:val="tx1"/>
            </w14:solidFill>
          </w14:textFill>
        </w:rPr>
      </w:pPr>
      <w:r>
        <w:rPr>
          <w:rFonts w:hAnsi="宋体"/>
          <w:b/>
          <w:caps/>
          <w:color w:val="000000" w:themeColor="text1"/>
          <w:kern w:val="0"/>
          <w:sz w:val="18"/>
          <w:szCs w:val="18"/>
          <w14:textFill>
            <w14:solidFill>
              <w14:schemeClr w14:val="tx1"/>
            </w14:solidFill>
          </w14:textFill>
        </w:rPr>
        <w:t>农村居民家庭人均纯收入</w:t>
      </w:r>
      <w:r>
        <w:rPr>
          <w:rFonts w:hint="eastAsia" w:hAnsi="宋体"/>
          <w:b/>
          <w:caps/>
          <w:color w:val="000000" w:themeColor="text1"/>
          <w:kern w:val="0"/>
          <w:sz w:val="18"/>
          <w:szCs w:val="18"/>
          <w14:textFill>
            <w14:solidFill>
              <w14:schemeClr w14:val="tx1"/>
            </w14:solidFill>
          </w14:textFill>
        </w:rPr>
        <w:t>　</w:t>
      </w:r>
      <w:r>
        <w:rPr>
          <w:rFonts w:hAnsi="宋体"/>
          <w:caps/>
          <w:color w:val="000000" w:themeColor="text1"/>
          <w:kern w:val="0"/>
          <w:sz w:val="18"/>
          <w:szCs w:val="18"/>
          <w14:textFill>
            <w14:solidFill>
              <w14:schemeClr w14:val="tx1"/>
            </w14:solidFill>
          </w14:textFill>
        </w:rPr>
        <w:t>指农村居民家庭当年从各种来源得到的总收入中相应扣除从事生产和非生产经营费用支出、缴纳税款和生产性固定资产折旧等费用后的人均收入。</w:t>
      </w:r>
      <w:r>
        <w:rPr>
          <w:rFonts w:hint="eastAsia" w:hAnsi="宋体"/>
          <w:caps/>
          <w:color w:val="000000" w:themeColor="text1"/>
          <w:kern w:val="0"/>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数据来源：统计局</w:t>
      </w:r>
    </w:p>
    <w:p w14:paraId="3D6F7A53">
      <w:pPr>
        <w:ind w:firstLine="360" w:firstLineChars="199"/>
        <w:contextualSpacing/>
        <w:rPr>
          <w:b/>
          <w:caps/>
          <w:color w:val="000000" w:themeColor="text1"/>
          <w:kern w:val="0"/>
          <w:sz w:val="18"/>
          <w:szCs w:val="18"/>
          <w14:textFill>
            <w14:solidFill>
              <w14:schemeClr w14:val="tx1"/>
            </w14:solidFill>
          </w14:textFill>
        </w:rPr>
      </w:pPr>
      <w:r>
        <w:rPr>
          <w:rFonts w:hAnsi="宋体"/>
          <w:b/>
          <w:caps/>
          <w:color w:val="000000" w:themeColor="text1"/>
          <w:kern w:val="0"/>
          <w:sz w:val="18"/>
          <w:szCs w:val="18"/>
          <w14:textFill>
            <w14:solidFill>
              <w14:schemeClr w14:val="tx1"/>
            </w14:solidFill>
          </w14:textFill>
        </w:rPr>
        <w:t>城乡人均收入之比</w:t>
      </w:r>
      <w:r>
        <w:rPr>
          <w:rFonts w:hint="eastAsia" w:hAnsi="宋体"/>
          <w:b/>
          <w:caps/>
          <w:color w:val="000000" w:themeColor="text1"/>
          <w:kern w:val="0"/>
          <w:sz w:val="18"/>
          <w:szCs w:val="18"/>
          <w14:textFill>
            <w14:solidFill>
              <w14:schemeClr w14:val="tx1"/>
            </w14:solidFill>
          </w14:textFill>
        </w:rPr>
        <w:t>　</w:t>
      </w:r>
      <w:r>
        <w:rPr>
          <w:rFonts w:hAnsi="宋体"/>
          <w:caps/>
          <w:color w:val="000000" w:themeColor="text1"/>
          <w:kern w:val="0"/>
          <w:sz w:val="18"/>
          <w:szCs w:val="18"/>
          <w14:textFill>
            <w14:solidFill>
              <w14:schemeClr w14:val="tx1"/>
            </w14:solidFill>
          </w14:textFill>
        </w:rPr>
        <w:t>指一定时期内某一地域城镇居民家庭人均可支配收入与农村居民家庭人均纯收入之比。计算公式：城乡人均收入之比</w:t>
      </w:r>
      <w:r>
        <w:rPr>
          <w:caps/>
          <w:color w:val="000000" w:themeColor="text1"/>
          <w:kern w:val="0"/>
          <w:sz w:val="18"/>
          <w:szCs w:val="18"/>
          <w14:textFill>
            <w14:solidFill>
              <w14:schemeClr w14:val="tx1"/>
            </w14:solidFill>
          </w14:textFill>
        </w:rPr>
        <w:t>=</w:t>
      </w:r>
      <w:r>
        <w:rPr>
          <w:rFonts w:hAnsi="宋体"/>
          <w:caps/>
          <w:color w:val="000000" w:themeColor="text1"/>
          <w:kern w:val="0"/>
          <w:sz w:val="18"/>
          <w:szCs w:val="18"/>
          <w14:textFill>
            <w14:solidFill>
              <w14:schemeClr w14:val="tx1"/>
            </w14:solidFill>
          </w14:textFill>
        </w:rPr>
        <w:t>城镇居民家庭人均可支配收入</w:t>
      </w:r>
      <w:r>
        <w:rPr>
          <w:caps/>
          <w:color w:val="000000" w:themeColor="text1"/>
          <w:kern w:val="0"/>
          <w:sz w:val="18"/>
          <w:szCs w:val="18"/>
          <w14:textFill>
            <w14:solidFill>
              <w14:schemeClr w14:val="tx1"/>
            </w14:solidFill>
          </w14:textFill>
        </w:rPr>
        <w:t>/</w:t>
      </w:r>
      <w:r>
        <w:rPr>
          <w:rFonts w:hAnsi="宋体"/>
          <w:caps/>
          <w:color w:val="000000" w:themeColor="text1"/>
          <w:kern w:val="0"/>
          <w:sz w:val="18"/>
          <w:szCs w:val="18"/>
          <w14:textFill>
            <w14:solidFill>
              <w14:schemeClr w14:val="tx1"/>
            </w14:solidFill>
          </w14:textFill>
        </w:rPr>
        <w:t>农村居民家庭人均纯收入。</w:t>
      </w:r>
      <w:r>
        <w:rPr>
          <w:rFonts w:hint="eastAsia" w:hAnsi="宋体"/>
          <w:caps/>
          <w:color w:val="000000" w:themeColor="text1"/>
          <w:kern w:val="0"/>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数据来源：统计局</w:t>
      </w:r>
    </w:p>
    <w:p w14:paraId="7222A3D2">
      <w:pPr>
        <w:widowControl/>
        <w:ind w:firstLine="361" w:firstLineChars="200"/>
        <w:contextualSpacing/>
        <w:rPr>
          <w:caps/>
          <w:color w:val="000000" w:themeColor="text1"/>
          <w:kern w:val="0"/>
          <w:sz w:val="18"/>
          <w:szCs w:val="18"/>
          <w14:textFill>
            <w14:solidFill>
              <w14:schemeClr w14:val="tx1"/>
            </w14:solidFill>
          </w14:textFill>
        </w:rPr>
      </w:pPr>
      <w:r>
        <w:rPr>
          <w:rFonts w:hAnsi="宋体"/>
          <w:b/>
          <w:caps/>
          <w:color w:val="000000" w:themeColor="text1"/>
          <w:kern w:val="0"/>
          <w:sz w:val="18"/>
          <w:szCs w:val="18"/>
          <w14:textFill>
            <w14:solidFill>
              <w14:schemeClr w14:val="tx1"/>
            </w14:solidFill>
          </w14:textFill>
        </w:rPr>
        <w:t>城镇居民文教娱乐支出占家庭消费支出的比例</w:t>
      </w:r>
      <w:r>
        <w:rPr>
          <w:rFonts w:hint="eastAsia" w:hAnsi="宋体"/>
          <w:b/>
          <w:caps/>
          <w:color w:val="000000" w:themeColor="text1"/>
          <w:kern w:val="0"/>
          <w:sz w:val="18"/>
          <w:szCs w:val="18"/>
          <w14:textFill>
            <w14:solidFill>
              <w14:schemeClr w14:val="tx1"/>
            </w14:solidFill>
          </w14:textFill>
        </w:rPr>
        <w:t>　</w:t>
      </w:r>
      <w:r>
        <w:rPr>
          <w:rFonts w:hAnsi="宋体"/>
          <w:caps/>
          <w:color w:val="000000" w:themeColor="text1"/>
          <w:kern w:val="0"/>
          <w:sz w:val="18"/>
          <w:szCs w:val="18"/>
          <w14:textFill>
            <w14:solidFill>
              <w14:schemeClr w14:val="tx1"/>
            </w14:solidFill>
          </w14:textFill>
        </w:rPr>
        <w:t>指城镇居民用于文化、教育、娱乐方面的支出占生活消费支出的比重。</w:t>
      </w:r>
      <w:r>
        <w:rPr>
          <w:rFonts w:hint="eastAsia"/>
          <w:color w:val="000000" w:themeColor="text1"/>
          <w:kern w:val="0"/>
          <w:sz w:val="18"/>
          <w:szCs w:val="18"/>
          <w14:textFill>
            <w14:solidFill>
              <w14:schemeClr w14:val="tx1"/>
            </w14:solidFill>
          </w14:textFill>
        </w:rPr>
        <w:t>数据来源：统计局</w:t>
      </w:r>
    </w:p>
    <w:p w14:paraId="15A2A1FA">
      <w:pPr>
        <w:widowControl/>
        <w:ind w:firstLine="361" w:firstLineChars="200"/>
        <w:contextualSpacing/>
        <w:rPr>
          <w:caps/>
          <w:color w:val="000000" w:themeColor="text1"/>
          <w:kern w:val="0"/>
          <w:sz w:val="18"/>
          <w:szCs w:val="18"/>
          <w14:textFill>
            <w14:solidFill>
              <w14:schemeClr w14:val="tx1"/>
            </w14:solidFill>
          </w14:textFill>
        </w:rPr>
      </w:pPr>
      <w:r>
        <w:rPr>
          <w:rFonts w:hAnsi="宋体"/>
          <w:b/>
          <w:caps/>
          <w:color w:val="000000" w:themeColor="text1"/>
          <w:kern w:val="0"/>
          <w:sz w:val="18"/>
          <w:szCs w:val="18"/>
          <w14:textFill>
            <w14:solidFill>
              <w14:schemeClr w14:val="tx1"/>
            </w14:solidFill>
          </w14:textFill>
        </w:rPr>
        <w:t>农村居民文教娱乐支出占家庭消费支出的比例</w:t>
      </w:r>
      <w:r>
        <w:rPr>
          <w:rFonts w:hint="eastAsia" w:hAnsi="宋体"/>
          <w:b/>
          <w:caps/>
          <w:color w:val="000000" w:themeColor="text1"/>
          <w:kern w:val="0"/>
          <w:sz w:val="18"/>
          <w:szCs w:val="18"/>
          <w14:textFill>
            <w14:solidFill>
              <w14:schemeClr w14:val="tx1"/>
            </w14:solidFill>
          </w14:textFill>
        </w:rPr>
        <w:t>　</w:t>
      </w:r>
      <w:r>
        <w:rPr>
          <w:rFonts w:hAnsi="宋体"/>
          <w:caps/>
          <w:color w:val="000000" w:themeColor="text1"/>
          <w:kern w:val="0"/>
          <w:sz w:val="18"/>
          <w:szCs w:val="18"/>
          <w14:textFill>
            <w14:solidFill>
              <w14:schemeClr w14:val="tx1"/>
            </w14:solidFill>
          </w14:textFill>
        </w:rPr>
        <w:t>指农村居民用于文化、教育、娱乐方面的支出占生活消费支出的比重。</w:t>
      </w:r>
      <w:r>
        <w:rPr>
          <w:rFonts w:hint="eastAsia"/>
          <w:color w:val="000000" w:themeColor="text1"/>
          <w:kern w:val="0"/>
          <w:sz w:val="18"/>
          <w:szCs w:val="18"/>
          <w14:textFill>
            <w14:solidFill>
              <w14:schemeClr w14:val="tx1"/>
            </w14:solidFill>
          </w14:textFill>
        </w:rPr>
        <w:t>数据来源：统计局</w:t>
      </w:r>
    </w:p>
    <w:p w14:paraId="7A132E45">
      <w:pPr>
        <w:ind w:firstLine="452" w:firstLineChars="250"/>
        <w:contextualSpacing/>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0-4</w:t>
      </w:r>
      <w:r>
        <w:rPr>
          <w:rFonts w:hAnsi="宋体"/>
          <w:b/>
          <w:color w:val="000000" w:themeColor="text1"/>
          <w:sz w:val="18"/>
          <w:szCs w:val="18"/>
          <w14:textFill>
            <w14:solidFill>
              <w14:schemeClr w14:val="tx1"/>
            </w14:solidFill>
          </w14:textFill>
        </w:rPr>
        <w:t>岁人口</w:t>
      </w:r>
      <w:r>
        <w:rPr>
          <w:rFonts w:hint="eastAsia" w:hAnsi="宋体"/>
          <w:b/>
          <w:color w:val="000000" w:themeColor="text1"/>
          <w:sz w:val="18"/>
          <w:szCs w:val="18"/>
          <w14:textFill>
            <w14:solidFill>
              <w14:schemeClr w14:val="tx1"/>
            </w14:solidFill>
          </w14:textFill>
        </w:rPr>
        <w:t>　</w:t>
      </w:r>
      <w:r>
        <w:rPr>
          <w:rFonts w:hAnsi="宋体"/>
          <w:color w:val="000000" w:themeColor="text1"/>
          <w:sz w:val="18"/>
          <w:szCs w:val="18"/>
          <w14:textFill>
            <w14:solidFill>
              <w14:schemeClr w14:val="tx1"/>
            </w14:solidFill>
          </w14:textFill>
        </w:rPr>
        <w:t>指一定时点、一定地区范围内</w:t>
      </w:r>
      <w:r>
        <w:rPr>
          <w:color w:val="000000" w:themeColor="text1"/>
          <w:sz w:val="18"/>
          <w:szCs w:val="18"/>
          <w14:textFill>
            <w14:solidFill>
              <w14:schemeClr w14:val="tx1"/>
            </w14:solidFill>
          </w14:textFill>
        </w:rPr>
        <w:t>0-4</w:t>
      </w:r>
      <w:r>
        <w:rPr>
          <w:rFonts w:hAnsi="宋体"/>
          <w:color w:val="000000" w:themeColor="text1"/>
          <w:sz w:val="18"/>
          <w:szCs w:val="18"/>
          <w14:textFill>
            <w14:solidFill>
              <w14:schemeClr w14:val="tx1"/>
            </w14:solidFill>
          </w14:textFill>
        </w:rPr>
        <w:t>岁人口总数。根据统计部门人口普查或年度变动抽样调查资料推算。</w:t>
      </w:r>
      <w:r>
        <w:rPr>
          <w:rFonts w:hint="eastAsia" w:hAnsi="宋体"/>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数据来源：统计局</w:t>
      </w:r>
    </w:p>
    <w:p w14:paraId="3EA87F61">
      <w:pPr>
        <w:ind w:firstLine="452" w:firstLineChars="250"/>
        <w:contextualSpacing/>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0-17</w:t>
      </w:r>
      <w:r>
        <w:rPr>
          <w:rFonts w:hAnsi="宋体"/>
          <w:b/>
          <w:color w:val="000000" w:themeColor="text1"/>
          <w:sz w:val="18"/>
          <w:szCs w:val="18"/>
          <w14:textFill>
            <w14:solidFill>
              <w14:schemeClr w14:val="tx1"/>
            </w14:solidFill>
          </w14:textFill>
        </w:rPr>
        <w:t>岁人口</w:t>
      </w:r>
      <w:r>
        <w:rPr>
          <w:rFonts w:hint="eastAsia" w:hAnsi="宋体"/>
          <w:b/>
          <w:color w:val="000000" w:themeColor="text1"/>
          <w:sz w:val="18"/>
          <w:szCs w:val="18"/>
          <w14:textFill>
            <w14:solidFill>
              <w14:schemeClr w14:val="tx1"/>
            </w14:solidFill>
          </w14:textFill>
        </w:rPr>
        <w:t>　</w:t>
      </w:r>
      <w:r>
        <w:rPr>
          <w:rFonts w:hAnsi="宋体"/>
          <w:color w:val="000000" w:themeColor="text1"/>
          <w:sz w:val="18"/>
          <w:szCs w:val="18"/>
          <w14:textFill>
            <w14:solidFill>
              <w14:schemeClr w14:val="tx1"/>
            </w14:solidFill>
          </w14:textFill>
        </w:rPr>
        <w:t>指一定时点、一定地区范围内</w:t>
      </w:r>
      <w:r>
        <w:rPr>
          <w:color w:val="000000" w:themeColor="text1"/>
          <w:sz w:val="18"/>
          <w:szCs w:val="18"/>
          <w14:textFill>
            <w14:solidFill>
              <w14:schemeClr w14:val="tx1"/>
            </w14:solidFill>
          </w14:textFill>
        </w:rPr>
        <w:t>0-17</w:t>
      </w:r>
      <w:r>
        <w:rPr>
          <w:rFonts w:hAnsi="宋体"/>
          <w:color w:val="000000" w:themeColor="text1"/>
          <w:sz w:val="18"/>
          <w:szCs w:val="18"/>
          <w14:textFill>
            <w14:solidFill>
              <w14:schemeClr w14:val="tx1"/>
            </w14:solidFill>
          </w14:textFill>
        </w:rPr>
        <w:t>岁人口总数。根据统计部门人口普查或年度变动抽样调查资料推算。</w:t>
      </w:r>
      <w:r>
        <w:rPr>
          <w:rFonts w:hint="eastAsia"/>
          <w:color w:val="000000" w:themeColor="text1"/>
          <w:kern w:val="0"/>
          <w:sz w:val="18"/>
          <w:szCs w:val="18"/>
          <w14:textFill>
            <w14:solidFill>
              <w14:schemeClr w14:val="tx1"/>
            </w14:solidFill>
          </w14:textFill>
        </w:rPr>
        <w:t>数据来源：统计局</w:t>
      </w:r>
    </w:p>
    <w:p w14:paraId="2DE0854D">
      <w:pPr>
        <w:ind w:firstLine="452" w:firstLineChars="250"/>
        <w:contextualSpacing/>
        <w:rPr>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育龄妇女人口</w:t>
      </w:r>
      <w:r>
        <w:rPr>
          <w:rFonts w:hint="eastAsia" w:hAnsi="宋体"/>
          <w:b/>
          <w:color w:val="000000" w:themeColor="text1"/>
          <w:sz w:val="18"/>
          <w:szCs w:val="18"/>
          <w14:textFill>
            <w14:solidFill>
              <w14:schemeClr w14:val="tx1"/>
            </w14:solidFill>
          </w14:textFill>
        </w:rPr>
        <w:t>　</w:t>
      </w:r>
      <w:r>
        <w:rPr>
          <w:rFonts w:hAnsi="宋体"/>
          <w:color w:val="000000" w:themeColor="text1"/>
          <w:sz w:val="18"/>
          <w:szCs w:val="18"/>
          <w14:textFill>
            <w14:solidFill>
              <w14:schemeClr w14:val="tx1"/>
            </w14:solidFill>
          </w14:textFill>
        </w:rPr>
        <w:t>指处于生育年龄期间的妇女。我国以</w:t>
      </w:r>
      <w:r>
        <w:rPr>
          <w:color w:val="000000" w:themeColor="text1"/>
          <w:sz w:val="18"/>
          <w:szCs w:val="18"/>
          <w14:textFill>
            <w14:solidFill>
              <w14:schemeClr w14:val="tx1"/>
            </w14:solidFill>
          </w14:textFill>
        </w:rPr>
        <w:t>15-49</w:t>
      </w:r>
      <w:r>
        <w:rPr>
          <w:rFonts w:hAnsi="宋体"/>
          <w:color w:val="000000" w:themeColor="text1"/>
          <w:sz w:val="18"/>
          <w:szCs w:val="18"/>
          <w14:textFill>
            <w14:solidFill>
              <w14:schemeClr w14:val="tx1"/>
            </w14:solidFill>
          </w14:textFill>
        </w:rPr>
        <w:t>岁为妇女的生育期。根据统计部门人口普查或年度变动抽样调查资料推算。</w:t>
      </w:r>
      <w:r>
        <w:rPr>
          <w:rFonts w:hint="eastAsia"/>
          <w:color w:val="000000" w:themeColor="text1"/>
          <w:kern w:val="0"/>
          <w:sz w:val="18"/>
          <w:szCs w:val="18"/>
          <w14:textFill>
            <w14:solidFill>
              <w14:schemeClr w14:val="tx1"/>
            </w14:solidFill>
          </w14:textFill>
        </w:rPr>
        <w:t>　</w:t>
      </w:r>
      <w:r>
        <w:rPr>
          <w:rFonts w:hAnsi="宋体"/>
          <w:color w:val="000000" w:themeColor="text1"/>
          <w:sz w:val="18"/>
          <w:szCs w:val="18"/>
          <w14:textFill>
            <w14:solidFill>
              <w14:schemeClr w14:val="tx1"/>
            </w14:solidFill>
          </w14:textFill>
        </w:rPr>
        <w:t>计算方法为：</w:t>
      </w:r>
    </w:p>
    <w:p w14:paraId="5EE3498B">
      <w:pPr>
        <w:ind w:firstLine="360"/>
        <w:contextualSpacing/>
        <w:jc w:val="center"/>
        <w:rPr>
          <w:color w:val="000000" w:themeColor="text1"/>
          <w:position w:val="-28"/>
          <w:sz w:val="18"/>
          <w:szCs w:val="18"/>
          <w14:textFill>
            <w14:solidFill>
              <w14:schemeClr w14:val="tx1"/>
            </w14:solidFill>
          </w14:textFill>
        </w:rPr>
      </w:pPr>
      <w:r>
        <w:rPr>
          <w:color w:val="000000" w:themeColor="text1"/>
          <w:position w:val="-28"/>
          <w:sz w:val="18"/>
          <w:szCs w:val="18"/>
          <w14:textFill>
            <w14:solidFill>
              <w14:schemeClr w14:val="tx1"/>
            </w14:solidFill>
          </w14:textFill>
        </w:rPr>
        <w:object>
          <v:shape id="_x0000_i1025" o:spt="75" type="#_x0000_t75" style="height:31.5pt;width:399.7pt;" o:ole="t" filled="f" o:preferrelative="t" stroked="f" coordsize="21600,21600">
            <v:path/>
            <v:fill on="f" focussize="0,0"/>
            <v:stroke on="f"/>
            <v:imagedata r:id="rId14" o:title=""/>
            <o:lock v:ext="edit" aspectratio="t"/>
            <w10:wrap type="none"/>
            <w10:anchorlock/>
          </v:shape>
          <o:OLEObject Type="Embed" ProgID="Equation.3" ShapeID="_x0000_i1025" DrawAspect="Content" ObjectID="_1468075725" r:id="rId13">
            <o:LockedField>false</o:LockedField>
          </o:OLEObject>
        </w:object>
      </w:r>
    </w:p>
    <w:p w14:paraId="2507DCC5">
      <w:pPr>
        <w:ind w:firstLine="360"/>
        <w:contextualSpacing/>
        <w:jc w:val="left"/>
        <w:rPr>
          <w:color w:val="000000" w:themeColor="text1"/>
          <w:position w:val="-28"/>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数据来源：统计局</w:t>
      </w:r>
    </w:p>
    <w:p w14:paraId="6A995679">
      <w:pPr>
        <w:widowControl/>
        <w:ind w:firstLine="452" w:firstLineChars="250"/>
        <w:contextualSpacing/>
        <w:rPr>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人口自然增长率</w:t>
      </w:r>
      <w:r>
        <w:rPr>
          <w:rFonts w:hint="eastAsia" w:hAnsi="宋体"/>
          <w:b/>
          <w:color w:val="000000" w:themeColor="text1"/>
          <w:sz w:val="18"/>
          <w:szCs w:val="18"/>
          <w14:textFill>
            <w14:solidFill>
              <w14:schemeClr w14:val="tx1"/>
            </w14:solidFill>
          </w14:textFill>
        </w:rPr>
        <w:t>　</w:t>
      </w:r>
      <w:r>
        <w:rPr>
          <w:rFonts w:hAnsi="宋体"/>
          <w:color w:val="000000" w:themeColor="text1"/>
          <w:sz w:val="18"/>
          <w:szCs w:val="18"/>
          <w14:textFill>
            <w14:solidFill>
              <w14:schemeClr w14:val="tx1"/>
            </w14:solidFill>
          </w14:textFill>
        </w:rPr>
        <w:t>指在一定时期内</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通常为一年</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人口自然增加数</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出生人数减死亡人数</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与该时期内平均人数</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或期中人数</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之比，一般用千分率表示。计算公式为：人口自然增长率</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本年出生人数</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本年死亡人数</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／年平均人数</w:t>
      </w:r>
      <w:r>
        <w:rPr>
          <w:color w:val="000000" w:themeColor="text1"/>
          <w:sz w:val="18"/>
          <w:szCs w:val="18"/>
          <w14:textFill>
            <w14:solidFill>
              <w14:schemeClr w14:val="tx1"/>
            </w14:solidFill>
          </w14:textFill>
        </w:rPr>
        <w:t>×100‰</w:t>
      </w:r>
      <w:r>
        <w:rPr>
          <w:rFonts w:hint="eastAsia"/>
          <w:color w:val="000000" w:themeColor="text1"/>
          <w:kern w:val="0"/>
          <w:sz w:val="18"/>
          <w:szCs w:val="18"/>
          <w14:textFill>
            <w14:solidFill>
              <w14:schemeClr w14:val="tx1"/>
            </w14:solidFill>
          </w14:textFill>
        </w:rPr>
        <w:t>数据来源：统计局</w:t>
      </w:r>
    </w:p>
    <w:p w14:paraId="2B462B7F">
      <w:pPr>
        <w:widowControl/>
        <w:ind w:firstLine="450" w:firstLineChars="250"/>
        <w:contextualSpacing/>
        <w:rPr>
          <w:rFonts w:hAnsi="宋体"/>
          <w:color w:val="000000" w:themeColor="text1"/>
          <w:kern w:val="0"/>
          <w:sz w:val="18"/>
          <w:szCs w:val="18"/>
          <w14:textFill>
            <w14:solidFill>
              <w14:schemeClr w14:val="tx1"/>
            </w14:solidFill>
          </w14:textFill>
        </w:rPr>
      </w:pPr>
      <w:r>
        <w:rPr>
          <w:rFonts w:hint="eastAsia" w:hAnsi="宋体"/>
          <w:color w:val="000000" w:themeColor="text1"/>
          <w:kern w:val="0"/>
          <w:sz w:val="18"/>
          <w:szCs w:val="18"/>
          <w14:textFill>
            <w14:solidFill>
              <w14:schemeClr w14:val="tx1"/>
            </w14:solidFill>
          </w14:textFill>
        </w:rPr>
        <w:t>公</w:t>
      </w:r>
      <w:r>
        <w:rPr>
          <w:rFonts w:hAnsi="宋体"/>
          <w:color w:val="000000" w:themeColor="text1"/>
          <w:kern w:val="0"/>
          <w:sz w:val="18"/>
          <w:szCs w:val="18"/>
          <w14:textFill>
            <w14:solidFill>
              <w14:schemeClr w14:val="tx1"/>
            </w14:solidFill>
          </w14:textFill>
        </w:rPr>
        <w:t>式中：出生人数指活产婴儿，即胎儿脱离母体时（不管怀孕月数），有过呼吸或其他生命现象。年平均人数指年初、年底人口数的平均数。</w:t>
      </w:r>
      <w:r>
        <w:rPr>
          <w:rFonts w:hint="eastAsia" w:hAnsi="宋体"/>
          <w:color w:val="000000" w:themeColor="text1"/>
          <w:kern w:val="0"/>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数据来源：统计局</w:t>
      </w:r>
    </w:p>
    <w:p w14:paraId="79895A99">
      <w:pPr>
        <w:ind w:firstLine="452" w:firstLineChars="250"/>
        <w:contextualSpacing/>
        <w:rPr>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出生人口性别比</w:t>
      </w:r>
      <w:r>
        <w:rPr>
          <w:rFonts w:hint="eastAsia" w:hAnsi="宋体"/>
          <w:b/>
          <w:color w:val="000000" w:themeColor="text1"/>
          <w:sz w:val="18"/>
          <w:szCs w:val="18"/>
          <w14:textFill>
            <w14:solidFill>
              <w14:schemeClr w14:val="tx1"/>
            </w14:solidFill>
          </w14:textFill>
        </w:rPr>
        <w:t>　</w:t>
      </w:r>
      <w:r>
        <w:rPr>
          <w:rFonts w:hAnsi="宋体"/>
          <w:bCs/>
          <w:color w:val="000000" w:themeColor="text1"/>
          <w:sz w:val="18"/>
          <w:szCs w:val="18"/>
          <w14:textFill>
            <w14:solidFill>
              <w14:schemeClr w14:val="tx1"/>
            </w14:solidFill>
          </w14:textFill>
        </w:rPr>
        <w:t>某地区一年内</w:t>
      </w:r>
      <w:r>
        <w:rPr>
          <w:rFonts w:hAnsi="宋体"/>
          <w:color w:val="000000" w:themeColor="text1"/>
          <w:sz w:val="18"/>
          <w:szCs w:val="18"/>
          <w14:textFill>
            <w14:solidFill>
              <w14:schemeClr w14:val="tx1"/>
            </w14:solidFill>
          </w14:textFill>
        </w:rPr>
        <w:t>出生人口中男性与女性人口之比（一般以女性人口为</w:t>
      </w:r>
      <w:r>
        <w:rPr>
          <w:color w:val="000000" w:themeColor="text1"/>
          <w:sz w:val="18"/>
          <w:szCs w:val="18"/>
          <w14:textFill>
            <w14:solidFill>
              <w14:schemeClr w14:val="tx1"/>
            </w14:solidFill>
          </w14:textFill>
        </w:rPr>
        <w:t>100</w:t>
      </w:r>
      <w:r>
        <w:rPr>
          <w:rFonts w:hAnsi="宋体"/>
          <w:color w:val="000000" w:themeColor="text1"/>
          <w:sz w:val="18"/>
          <w:szCs w:val="18"/>
          <w14:textFill>
            <w14:solidFill>
              <w14:schemeClr w14:val="tx1"/>
            </w14:solidFill>
          </w14:textFill>
        </w:rPr>
        <w:t>计算）。出生人口性别比</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某地区一年内出生人口中男性人口／女性人口（一般以女性人口为</w:t>
      </w:r>
      <w:r>
        <w:rPr>
          <w:color w:val="000000" w:themeColor="text1"/>
          <w:sz w:val="18"/>
          <w:szCs w:val="18"/>
          <w14:textFill>
            <w14:solidFill>
              <w14:schemeClr w14:val="tx1"/>
            </w14:solidFill>
          </w14:textFill>
        </w:rPr>
        <w:t>100</w:t>
      </w:r>
      <w:r>
        <w:rPr>
          <w:rFonts w:hAnsi="宋体"/>
          <w:color w:val="000000" w:themeColor="text1"/>
          <w:sz w:val="18"/>
          <w:szCs w:val="18"/>
          <w14:textFill>
            <w14:solidFill>
              <w14:schemeClr w14:val="tx1"/>
            </w14:solidFill>
          </w14:textFill>
        </w:rPr>
        <w:t>计算）</w:t>
      </w:r>
      <w:r>
        <w:rPr>
          <w:color w:val="000000" w:themeColor="text1"/>
          <w:sz w:val="18"/>
          <w:szCs w:val="18"/>
          <w14:textFill>
            <w14:solidFill>
              <w14:schemeClr w14:val="tx1"/>
            </w14:solidFill>
          </w14:textFill>
        </w:rPr>
        <w:t>×100‰</w:t>
      </w:r>
      <w:r>
        <w:rPr>
          <w:rFonts w:hint="eastAsia"/>
          <w:color w:val="000000" w:themeColor="text1"/>
          <w:kern w:val="0"/>
          <w:sz w:val="18"/>
          <w:szCs w:val="18"/>
          <w14:textFill>
            <w14:solidFill>
              <w14:schemeClr w14:val="tx1"/>
            </w14:solidFill>
          </w14:textFill>
        </w:rPr>
        <w:t>数据来源：统计局</w:t>
      </w:r>
    </w:p>
    <w:p w14:paraId="089F573B">
      <w:pPr>
        <w:widowControl/>
        <w:ind w:firstLine="452" w:firstLineChars="250"/>
        <w:contextualSpacing/>
        <w:rPr>
          <w:caps/>
          <w:color w:val="000000" w:themeColor="text1"/>
          <w:kern w:val="0"/>
          <w:sz w:val="18"/>
          <w:szCs w:val="18"/>
          <w14:textFill>
            <w14:solidFill>
              <w14:schemeClr w14:val="tx1"/>
            </w14:solidFill>
          </w14:textFill>
        </w:rPr>
      </w:pPr>
      <w:r>
        <w:rPr>
          <w:rFonts w:hAnsi="宋体"/>
          <w:b/>
          <w:caps/>
          <w:color w:val="000000" w:themeColor="text1"/>
          <w:kern w:val="0"/>
          <w:sz w:val="18"/>
          <w:szCs w:val="18"/>
          <w14:textFill>
            <w14:solidFill>
              <w14:schemeClr w14:val="tx1"/>
            </w14:solidFill>
          </w14:textFill>
        </w:rPr>
        <w:t>人口总负担系数</w:t>
      </w:r>
      <w:r>
        <w:rPr>
          <w:rFonts w:hint="eastAsia" w:hAnsi="宋体"/>
          <w:b/>
          <w:caps/>
          <w:color w:val="000000" w:themeColor="text1"/>
          <w:kern w:val="0"/>
          <w:sz w:val="18"/>
          <w:szCs w:val="18"/>
          <w14:textFill>
            <w14:solidFill>
              <w14:schemeClr w14:val="tx1"/>
            </w14:solidFill>
          </w14:textFill>
        </w:rPr>
        <w:t>　</w:t>
      </w:r>
      <w:r>
        <w:rPr>
          <w:rFonts w:hAnsi="宋体"/>
          <w:caps/>
          <w:color w:val="000000" w:themeColor="text1"/>
          <w:kern w:val="0"/>
          <w:sz w:val="18"/>
          <w:szCs w:val="18"/>
          <w14:textFill>
            <w14:solidFill>
              <w14:schemeClr w14:val="tx1"/>
            </w14:solidFill>
          </w14:textFill>
        </w:rPr>
        <w:t>也称总抚养比，指常住人口中被抚养人口数与抚养人口数之比。被抚养人口指</w:t>
      </w:r>
      <w:r>
        <w:rPr>
          <w:caps/>
          <w:color w:val="000000" w:themeColor="text1"/>
          <w:kern w:val="0"/>
          <w:sz w:val="18"/>
          <w:szCs w:val="18"/>
          <w14:textFill>
            <w14:solidFill>
              <w14:schemeClr w14:val="tx1"/>
            </w14:solidFill>
          </w14:textFill>
        </w:rPr>
        <w:t>0</w:t>
      </w:r>
      <w:r>
        <w:rPr>
          <w:rFonts w:hAnsi="宋体"/>
          <w:caps/>
          <w:color w:val="000000" w:themeColor="text1"/>
          <w:kern w:val="0"/>
          <w:sz w:val="18"/>
          <w:szCs w:val="18"/>
          <w14:textFill>
            <w14:solidFill>
              <w14:schemeClr w14:val="tx1"/>
            </w14:solidFill>
          </w14:textFill>
        </w:rPr>
        <w:t>～</w:t>
      </w:r>
      <w:r>
        <w:rPr>
          <w:caps/>
          <w:color w:val="000000" w:themeColor="text1"/>
          <w:kern w:val="0"/>
          <w:sz w:val="18"/>
          <w:szCs w:val="18"/>
          <w14:textFill>
            <w14:solidFill>
              <w14:schemeClr w14:val="tx1"/>
            </w14:solidFill>
          </w14:textFill>
        </w:rPr>
        <w:t>14</w:t>
      </w:r>
      <w:r>
        <w:rPr>
          <w:rFonts w:hAnsi="宋体"/>
          <w:caps/>
          <w:color w:val="000000" w:themeColor="text1"/>
          <w:kern w:val="0"/>
          <w:sz w:val="18"/>
          <w:szCs w:val="18"/>
          <w14:textFill>
            <w14:solidFill>
              <w14:schemeClr w14:val="tx1"/>
            </w14:solidFill>
          </w14:textFill>
        </w:rPr>
        <w:t>岁和</w:t>
      </w:r>
      <w:r>
        <w:rPr>
          <w:caps/>
          <w:color w:val="000000" w:themeColor="text1"/>
          <w:kern w:val="0"/>
          <w:sz w:val="18"/>
          <w:szCs w:val="18"/>
          <w14:textFill>
            <w14:solidFill>
              <w14:schemeClr w14:val="tx1"/>
            </w14:solidFill>
          </w14:textFill>
        </w:rPr>
        <w:t>65</w:t>
      </w:r>
      <w:r>
        <w:rPr>
          <w:rFonts w:hAnsi="宋体"/>
          <w:caps/>
          <w:color w:val="000000" w:themeColor="text1"/>
          <w:kern w:val="0"/>
          <w:sz w:val="18"/>
          <w:szCs w:val="18"/>
          <w14:textFill>
            <w14:solidFill>
              <w14:schemeClr w14:val="tx1"/>
            </w14:solidFill>
          </w14:textFill>
        </w:rPr>
        <w:t>岁以上非劳动年龄人口，抚养人口指</w:t>
      </w:r>
      <w:r>
        <w:rPr>
          <w:caps/>
          <w:color w:val="000000" w:themeColor="text1"/>
          <w:kern w:val="0"/>
          <w:sz w:val="18"/>
          <w:szCs w:val="18"/>
          <w14:textFill>
            <w14:solidFill>
              <w14:schemeClr w14:val="tx1"/>
            </w14:solidFill>
          </w14:textFill>
        </w:rPr>
        <w:t>15</w:t>
      </w:r>
      <w:r>
        <w:rPr>
          <w:rFonts w:hAnsi="宋体"/>
          <w:caps/>
          <w:color w:val="000000" w:themeColor="text1"/>
          <w:kern w:val="0"/>
          <w:sz w:val="18"/>
          <w:szCs w:val="18"/>
          <w14:textFill>
            <w14:solidFill>
              <w14:schemeClr w14:val="tx1"/>
            </w14:solidFill>
          </w14:textFill>
        </w:rPr>
        <w:t>～</w:t>
      </w:r>
      <w:r>
        <w:rPr>
          <w:caps/>
          <w:color w:val="000000" w:themeColor="text1"/>
          <w:kern w:val="0"/>
          <w:sz w:val="18"/>
          <w:szCs w:val="18"/>
          <w14:textFill>
            <w14:solidFill>
              <w14:schemeClr w14:val="tx1"/>
            </w14:solidFill>
          </w14:textFill>
        </w:rPr>
        <w:t>64</w:t>
      </w:r>
      <w:r>
        <w:rPr>
          <w:rFonts w:hAnsi="宋体"/>
          <w:caps/>
          <w:color w:val="000000" w:themeColor="text1"/>
          <w:kern w:val="0"/>
          <w:sz w:val="18"/>
          <w:szCs w:val="18"/>
          <w14:textFill>
            <w14:solidFill>
              <w14:schemeClr w14:val="tx1"/>
            </w14:solidFill>
          </w14:textFill>
        </w:rPr>
        <w:t>岁劳动年龄人口。计算公式：人口负担系数</w:t>
      </w:r>
      <w:r>
        <w:rPr>
          <w:caps/>
          <w:color w:val="000000" w:themeColor="text1"/>
          <w:kern w:val="0"/>
          <w:sz w:val="18"/>
          <w:szCs w:val="18"/>
          <w14:textFill>
            <w14:solidFill>
              <w14:schemeClr w14:val="tx1"/>
            </w14:solidFill>
          </w14:textFill>
        </w:rPr>
        <w:t>=</w:t>
      </w:r>
      <w:r>
        <w:rPr>
          <w:rFonts w:hAnsi="宋体"/>
          <w:caps/>
          <w:color w:val="000000" w:themeColor="text1"/>
          <w:kern w:val="0"/>
          <w:sz w:val="18"/>
          <w:szCs w:val="18"/>
          <w14:textFill>
            <w14:solidFill>
              <w14:schemeClr w14:val="tx1"/>
            </w14:solidFill>
          </w14:textFill>
        </w:rPr>
        <w:t>被抚养人口数</w:t>
      </w:r>
      <w:r>
        <w:rPr>
          <w:caps/>
          <w:color w:val="000000" w:themeColor="text1"/>
          <w:kern w:val="0"/>
          <w:sz w:val="18"/>
          <w:szCs w:val="18"/>
          <w14:textFill>
            <w14:solidFill>
              <w14:schemeClr w14:val="tx1"/>
            </w14:solidFill>
          </w14:textFill>
        </w:rPr>
        <w:t>/</w:t>
      </w:r>
      <w:r>
        <w:rPr>
          <w:rFonts w:hAnsi="宋体"/>
          <w:caps/>
          <w:color w:val="000000" w:themeColor="text1"/>
          <w:kern w:val="0"/>
          <w:sz w:val="18"/>
          <w:szCs w:val="18"/>
          <w14:textFill>
            <w14:solidFill>
              <w14:schemeClr w14:val="tx1"/>
            </w14:solidFill>
          </w14:textFill>
        </w:rPr>
        <w:t>抚养人口数</w:t>
      </w:r>
      <w:r>
        <w:rPr>
          <w:caps/>
          <w:color w:val="000000" w:themeColor="text1"/>
          <w:kern w:val="0"/>
          <w:sz w:val="18"/>
          <w:szCs w:val="18"/>
          <w14:textFill>
            <w14:solidFill>
              <w14:schemeClr w14:val="tx1"/>
            </w14:solidFill>
          </w14:textFill>
        </w:rPr>
        <w:t>×100%</w:t>
      </w:r>
      <w:r>
        <w:rPr>
          <w:rFonts w:hAnsi="宋体"/>
          <w:caps/>
          <w:color w:val="000000" w:themeColor="text1"/>
          <w:kern w:val="0"/>
          <w:sz w:val="18"/>
          <w:szCs w:val="18"/>
          <w14:textFill>
            <w14:solidFill>
              <w14:schemeClr w14:val="tx1"/>
            </w14:solidFill>
          </w14:textFill>
        </w:rPr>
        <w:t>。</w:t>
      </w:r>
      <w:r>
        <w:rPr>
          <w:rFonts w:hint="eastAsia" w:hAnsi="宋体"/>
          <w:caps/>
          <w:color w:val="000000" w:themeColor="text1"/>
          <w:kern w:val="0"/>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数据来源：统计局</w:t>
      </w:r>
    </w:p>
    <w:p w14:paraId="3B2A31CF">
      <w:pPr>
        <w:widowControl/>
        <w:ind w:firstLine="361" w:firstLineChars="200"/>
        <w:contextualSpacing/>
        <w:rPr>
          <w:caps/>
          <w:color w:val="000000" w:themeColor="text1"/>
          <w:kern w:val="0"/>
          <w:sz w:val="18"/>
          <w:szCs w:val="18"/>
          <w14:textFill>
            <w14:solidFill>
              <w14:schemeClr w14:val="tx1"/>
            </w14:solidFill>
          </w14:textFill>
        </w:rPr>
      </w:pPr>
      <w:r>
        <w:rPr>
          <w:rFonts w:hAnsi="宋体"/>
          <w:b/>
          <w:caps/>
          <w:color w:val="000000" w:themeColor="text1"/>
          <w:kern w:val="0"/>
          <w:sz w:val="18"/>
          <w:szCs w:val="18"/>
          <w14:textFill>
            <w14:solidFill>
              <w14:schemeClr w14:val="tx1"/>
            </w14:solidFill>
          </w14:textFill>
        </w:rPr>
        <w:t>城镇人口占总人口比重</w:t>
      </w:r>
      <w:r>
        <w:rPr>
          <w:rFonts w:hint="eastAsia" w:hAnsi="宋体"/>
          <w:b/>
          <w:caps/>
          <w:color w:val="000000" w:themeColor="text1"/>
          <w:kern w:val="0"/>
          <w:sz w:val="18"/>
          <w:szCs w:val="18"/>
          <w:lang w:val="en-US" w:eastAsia="zh-CN"/>
          <w14:textFill>
            <w14:solidFill>
              <w14:schemeClr w14:val="tx1"/>
            </w14:solidFill>
          </w14:textFill>
        </w:rPr>
        <w:t xml:space="preserve">  </w:t>
      </w:r>
      <w:r>
        <w:rPr>
          <w:rFonts w:hAnsi="宋体"/>
          <w:caps/>
          <w:color w:val="000000" w:themeColor="text1"/>
          <w:kern w:val="0"/>
          <w:sz w:val="18"/>
          <w:szCs w:val="18"/>
          <w14:textFill>
            <w14:solidFill>
              <w14:schemeClr w14:val="tx1"/>
            </w14:solidFill>
          </w14:textFill>
        </w:rPr>
        <w:t>指居住在城镇范围内的全部常住人口占本地区全部常住人口的比重。计算公式：城镇人口占总人口比重</w:t>
      </w:r>
      <w:r>
        <w:rPr>
          <w:caps/>
          <w:color w:val="000000" w:themeColor="text1"/>
          <w:kern w:val="0"/>
          <w:sz w:val="18"/>
          <w:szCs w:val="18"/>
          <w14:textFill>
            <w14:solidFill>
              <w14:schemeClr w14:val="tx1"/>
            </w14:solidFill>
          </w14:textFill>
        </w:rPr>
        <w:t>=</w:t>
      </w:r>
      <w:r>
        <w:rPr>
          <w:rFonts w:hAnsi="宋体"/>
          <w:caps/>
          <w:color w:val="000000" w:themeColor="text1"/>
          <w:kern w:val="0"/>
          <w:sz w:val="18"/>
          <w:szCs w:val="18"/>
          <w14:textFill>
            <w14:solidFill>
              <w14:schemeClr w14:val="tx1"/>
            </w14:solidFill>
          </w14:textFill>
        </w:rPr>
        <w:t>城镇常住人口数</w:t>
      </w:r>
      <w:r>
        <w:rPr>
          <w:caps/>
          <w:color w:val="000000" w:themeColor="text1"/>
          <w:kern w:val="0"/>
          <w:sz w:val="18"/>
          <w:szCs w:val="18"/>
          <w14:textFill>
            <w14:solidFill>
              <w14:schemeClr w14:val="tx1"/>
            </w14:solidFill>
          </w14:textFill>
        </w:rPr>
        <w:t>/</w:t>
      </w:r>
      <w:r>
        <w:rPr>
          <w:rFonts w:hAnsi="宋体"/>
          <w:caps/>
          <w:color w:val="000000" w:themeColor="text1"/>
          <w:kern w:val="0"/>
          <w:sz w:val="18"/>
          <w:szCs w:val="18"/>
          <w14:textFill>
            <w14:solidFill>
              <w14:schemeClr w14:val="tx1"/>
            </w14:solidFill>
          </w14:textFill>
        </w:rPr>
        <w:t>本地区全部常住人口数</w:t>
      </w:r>
      <w:r>
        <w:rPr>
          <w:caps/>
          <w:color w:val="000000" w:themeColor="text1"/>
          <w:kern w:val="0"/>
          <w:sz w:val="18"/>
          <w:szCs w:val="18"/>
          <w14:textFill>
            <w14:solidFill>
              <w14:schemeClr w14:val="tx1"/>
            </w14:solidFill>
          </w14:textFill>
        </w:rPr>
        <w:t>×100%</w:t>
      </w:r>
      <w:r>
        <w:rPr>
          <w:rFonts w:hint="eastAsia"/>
          <w:caps/>
          <w:color w:val="000000" w:themeColor="text1"/>
          <w:kern w:val="0"/>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数据来源：统计局</w:t>
      </w:r>
    </w:p>
    <w:p w14:paraId="1538150C">
      <w:pPr>
        <w:autoSpaceDE w:val="0"/>
        <w:autoSpaceDN w:val="0"/>
        <w:adjustRightInd w:val="0"/>
        <w:ind w:firstLine="361" w:firstLineChars="200"/>
        <w:jc w:val="left"/>
        <w:rPr>
          <w:color w:val="000000" w:themeColor="text1"/>
          <w:sz w:val="18"/>
          <w:szCs w:val="18"/>
          <w14:textFill>
            <w14:solidFill>
              <w14:schemeClr w14:val="tx1"/>
            </w14:solidFill>
          </w14:textFill>
        </w:rPr>
      </w:pPr>
      <w:r>
        <w:rPr>
          <w:rFonts w:hAnsi="宋体"/>
          <w:b/>
          <w:bCs/>
          <w:color w:val="000000" w:themeColor="text1"/>
          <w:sz w:val="18"/>
          <w:szCs w:val="18"/>
          <w14:textFill>
            <w14:solidFill>
              <w14:schemeClr w14:val="tx1"/>
            </w14:solidFill>
          </w14:textFill>
        </w:rPr>
        <w:t>妇女人均预期寿命</w:t>
      </w:r>
      <w:r>
        <w:rPr>
          <w:rFonts w:hint="eastAsia" w:hAnsi="宋体"/>
          <w:b/>
          <w:bCs/>
          <w:color w:val="000000" w:themeColor="text1"/>
          <w:sz w:val="18"/>
          <w:szCs w:val="18"/>
          <w14:textFill>
            <w14:solidFill>
              <w14:schemeClr w14:val="tx1"/>
            </w14:solidFill>
          </w14:textFill>
        </w:rPr>
        <w:t>　</w:t>
      </w:r>
      <w:r>
        <w:rPr>
          <w:rFonts w:hint="eastAsia" w:hAnsi="宋体"/>
          <w:bCs/>
          <w:color w:val="000000" w:themeColor="text1"/>
          <w:sz w:val="18"/>
          <w:szCs w:val="18"/>
          <w14:textFill>
            <w14:solidFill>
              <w14:schemeClr w14:val="tx1"/>
            </w14:solidFill>
          </w14:textFill>
        </w:rPr>
        <w:t>指同时期出生的女性， 若按照某一时期各个年龄死亡率水平度过一 生平均能够存活的年数。.计算方法：按照人口普查时的分年龄死亡率构建生命表， 计算同一时期出生的 女性预期能继续生存的平均年数。.计量单位：岁。.数据来源：统计局。</w:t>
      </w:r>
    </w:p>
    <w:p w14:paraId="68E355B6">
      <w:pPr>
        <w:ind w:firstLine="361" w:firstLineChars="200"/>
        <w:contextualSpacing/>
        <w:rPr>
          <w:bCs/>
          <w:color w:val="000000" w:themeColor="text1"/>
          <w:sz w:val="18"/>
          <w:szCs w:val="18"/>
          <w14:textFill>
            <w14:solidFill>
              <w14:schemeClr w14:val="tx1"/>
            </w14:solidFill>
          </w14:textFill>
        </w:rPr>
      </w:pPr>
      <w:r>
        <w:rPr>
          <w:rFonts w:hAnsi="宋体"/>
          <w:b/>
          <w:bCs/>
          <w:color w:val="000000" w:themeColor="text1"/>
          <w:sz w:val="18"/>
          <w:szCs w:val="18"/>
          <w14:textFill>
            <w14:solidFill>
              <w14:schemeClr w14:val="tx1"/>
            </w14:solidFill>
          </w14:textFill>
        </w:rPr>
        <w:t>卫生总费用</w:t>
      </w:r>
      <w:r>
        <w:rPr>
          <w:rFonts w:hint="eastAsia" w:hAnsi="宋体"/>
          <w:b/>
          <w:bCs/>
          <w:color w:val="000000" w:themeColor="text1"/>
          <w:sz w:val="18"/>
          <w:szCs w:val="18"/>
          <w:lang w:val="en-US" w:eastAsia="zh-CN"/>
          <w14:textFill>
            <w14:solidFill>
              <w14:schemeClr w14:val="tx1"/>
            </w14:solidFill>
          </w14:textFill>
        </w:rPr>
        <w:t xml:space="preserve">  </w:t>
      </w:r>
      <w:r>
        <w:rPr>
          <w:rFonts w:hAnsi="宋体"/>
          <w:bCs/>
          <w:color w:val="000000" w:themeColor="text1"/>
          <w:sz w:val="18"/>
          <w:szCs w:val="18"/>
          <w14:textFill>
            <w14:solidFill>
              <w14:schemeClr w14:val="tx1"/>
            </w14:solidFill>
          </w14:textFill>
        </w:rPr>
        <w:t>指某年某地区用于医疗卫生保健服务的资金总量，包括政府卫生支出、社会卫生支出和个人现金卫生支出。卫生总费用分为来源法及机构法。如未特指，一般为来源法核算结果。采用核算的方法。</w:t>
      </w:r>
      <w:r>
        <w:rPr>
          <w:rFonts w:hint="eastAsia" w:hAnsi="宋体"/>
          <w:bCs/>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数据来源：财政局</w:t>
      </w:r>
    </w:p>
    <w:p w14:paraId="23FF828F">
      <w:pPr>
        <w:ind w:firstLine="370" w:firstLineChars="205"/>
        <w:contextualSpacing/>
        <w:rPr>
          <w:bCs/>
          <w:color w:val="000000" w:themeColor="text1"/>
          <w:sz w:val="18"/>
          <w:szCs w:val="18"/>
          <w14:textFill>
            <w14:solidFill>
              <w14:schemeClr w14:val="tx1"/>
            </w14:solidFill>
          </w14:textFill>
        </w:rPr>
      </w:pPr>
      <w:r>
        <w:rPr>
          <w:rFonts w:hAnsi="宋体"/>
          <w:b/>
          <w:bCs/>
          <w:color w:val="000000" w:themeColor="text1"/>
          <w:sz w:val="18"/>
          <w:szCs w:val="18"/>
          <w14:textFill>
            <w14:solidFill>
              <w14:schemeClr w14:val="tx1"/>
            </w14:solidFill>
          </w14:textFill>
        </w:rPr>
        <w:t>国家财政性教育经费</w:t>
      </w:r>
      <w:r>
        <w:rPr>
          <w:rFonts w:hint="eastAsia" w:hAnsi="宋体"/>
          <w:b/>
          <w:bCs/>
          <w:color w:val="000000" w:themeColor="text1"/>
          <w:sz w:val="18"/>
          <w:szCs w:val="18"/>
          <w:lang w:val="en-US" w:eastAsia="zh-CN"/>
          <w14:textFill>
            <w14:solidFill>
              <w14:schemeClr w14:val="tx1"/>
            </w14:solidFill>
          </w14:textFill>
        </w:rPr>
        <w:t xml:space="preserve">  </w:t>
      </w:r>
      <w:r>
        <w:rPr>
          <w:rFonts w:hAnsi="宋体"/>
          <w:bCs/>
          <w:color w:val="000000" w:themeColor="text1"/>
          <w:sz w:val="18"/>
          <w:szCs w:val="18"/>
          <w14:textFill>
            <w14:solidFill>
              <w14:schemeClr w14:val="tx1"/>
            </w14:solidFill>
          </w14:textFill>
        </w:rPr>
        <w:t>包括公共财政预算教育经费，各级政府征收用于教育的税费，企业办学中的企业拨款，校办产业和社会服务收入用于教育的经费，其他属于国家财政性教育经费。其中，企业办学中的企业拨款是指中央和地方所属企业在企业营业外资金列支或企业自有资金列支</w:t>
      </w:r>
      <w:r>
        <w:rPr>
          <w:bCs/>
          <w:color w:val="000000" w:themeColor="text1"/>
          <w:sz w:val="18"/>
          <w:szCs w:val="18"/>
          <w14:textFill>
            <w14:solidFill>
              <w14:schemeClr w14:val="tx1"/>
            </w14:solidFill>
          </w14:textFill>
        </w:rPr>
        <w:t>,</w:t>
      </w:r>
      <w:r>
        <w:rPr>
          <w:rFonts w:hAnsi="宋体"/>
          <w:bCs/>
          <w:color w:val="000000" w:themeColor="text1"/>
          <w:sz w:val="18"/>
          <w:szCs w:val="18"/>
          <w14:textFill>
            <w14:solidFill>
              <w14:schemeClr w14:val="tx1"/>
            </w14:solidFill>
          </w14:textFill>
        </w:rPr>
        <w:t>并实际拨付所属学校的办学经费；校办产业和社会服务收入用于教育的经费是指学校举办的校办产业和各种经营取得的收益及投资收益中用于补充教育经费的部分。</w:t>
      </w:r>
      <w:r>
        <w:rPr>
          <w:rFonts w:hint="eastAsia" w:hAnsi="宋体"/>
          <w:bCs/>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数据来源：财政局</w:t>
      </w:r>
    </w:p>
    <w:p w14:paraId="31D9BF14">
      <w:pPr>
        <w:ind w:firstLine="360" w:firstLineChars="200"/>
        <w:contextualSpacing/>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（二）卫生保健</w:t>
      </w:r>
    </w:p>
    <w:p w14:paraId="628F85D4">
      <w:pPr>
        <w:ind w:firstLine="370" w:firstLineChars="205"/>
        <w:contextualSpacing/>
        <w:rPr>
          <w:rFonts w:hAnsi="宋体"/>
          <w:bCs/>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孕产妇死亡率</w:t>
      </w:r>
      <w:r>
        <w:rPr>
          <w:rFonts w:hint="eastAsia" w:hAnsi="宋体"/>
          <w:b/>
          <w:color w:val="000000" w:themeColor="text1"/>
          <w:sz w:val="18"/>
          <w:szCs w:val="18"/>
          <w14:textFill>
            <w14:solidFill>
              <w14:schemeClr w14:val="tx1"/>
            </w14:solidFill>
          </w14:textFill>
        </w:rPr>
        <w:t>　</w:t>
      </w:r>
      <w:r>
        <w:rPr>
          <w:rFonts w:hint="eastAsia" w:hAnsi="宋体"/>
          <w:bCs/>
          <w:color w:val="000000" w:themeColor="text1"/>
          <w:sz w:val="18"/>
          <w:szCs w:val="18"/>
          <w14:textFill>
            <w14:solidFill>
              <w14:schemeClr w14:val="tx1"/>
            </w14:solidFill>
          </w14:textFill>
        </w:rPr>
        <w:t>指年内每</w:t>
      </w:r>
      <w:r>
        <w:rPr>
          <w:rFonts w:hAnsi="宋体"/>
          <w:bCs/>
          <w:color w:val="000000" w:themeColor="text1"/>
          <w:sz w:val="18"/>
          <w:szCs w:val="18"/>
          <w14:textFill>
            <w14:solidFill>
              <w14:schemeClr w14:val="tx1"/>
            </w14:solidFill>
          </w14:textFill>
        </w:rPr>
        <w:t>10</w:t>
      </w:r>
      <w:r>
        <w:rPr>
          <w:rFonts w:hint="eastAsia" w:hAnsi="宋体"/>
          <w:bCs/>
          <w:color w:val="000000" w:themeColor="text1"/>
          <w:sz w:val="18"/>
          <w:szCs w:val="18"/>
          <w14:textFill>
            <w14:solidFill>
              <w14:schemeClr w14:val="tx1"/>
            </w14:solidFill>
          </w14:textFill>
        </w:rPr>
        <w:t>万名活产中孕产妇的死亡人数。计算公式：孕产妇死亡率</w:t>
      </w:r>
      <w:r>
        <w:rPr>
          <w:rFonts w:hAnsi="宋体"/>
          <w:bCs/>
          <w:color w:val="000000" w:themeColor="text1"/>
          <w:sz w:val="18"/>
          <w:szCs w:val="18"/>
          <w14:textFill>
            <w14:solidFill>
              <w14:schemeClr w14:val="tx1"/>
            </w14:solidFill>
          </w14:textFill>
        </w:rPr>
        <w:t>=</w:t>
      </w:r>
      <w:r>
        <w:rPr>
          <w:rFonts w:hint="eastAsia" w:hAnsi="宋体"/>
          <w:bCs/>
          <w:color w:val="000000" w:themeColor="text1"/>
          <w:sz w:val="18"/>
          <w:szCs w:val="18"/>
          <w14:textFill>
            <w14:solidFill>
              <w14:schemeClr w14:val="tx1"/>
            </w14:solidFill>
          </w14:textFill>
        </w:rPr>
        <w:t>年内孕产妇死亡人数</w:t>
      </w:r>
      <w:r>
        <w:rPr>
          <w:rFonts w:hAnsi="宋体"/>
          <w:bCs/>
          <w:color w:val="000000" w:themeColor="text1"/>
          <w:sz w:val="18"/>
          <w:szCs w:val="18"/>
          <w14:textFill>
            <w14:solidFill>
              <w14:schemeClr w14:val="tx1"/>
            </w14:solidFill>
          </w14:textFill>
        </w:rPr>
        <w:t>/</w:t>
      </w:r>
      <w:r>
        <w:rPr>
          <w:rFonts w:hint="eastAsia" w:hAnsi="宋体"/>
          <w:bCs/>
          <w:color w:val="000000" w:themeColor="text1"/>
          <w:sz w:val="18"/>
          <w:szCs w:val="18"/>
          <w14:textFill>
            <w14:solidFill>
              <w14:schemeClr w14:val="tx1"/>
            </w14:solidFill>
          </w14:textFill>
        </w:rPr>
        <w:t>年内活产数</w:t>
      </w:r>
      <w:r>
        <w:rPr>
          <w:rFonts w:hAnsi="宋体"/>
          <w:bCs/>
          <w:color w:val="000000" w:themeColor="text1"/>
          <w:sz w:val="18"/>
          <w:szCs w:val="18"/>
          <w14:textFill>
            <w14:solidFill>
              <w14:schemeClr w14:val="tx1"/>
            </w14:solidFill>
          </w14:textFill>
        </w:rPr>
        <w:t>×10</w:t>
      </w:r>
      <w:r>
        <w:rPr>
          <w:rFonts w:hint="eastAsia" w:hAnsi="宋体"/>
          <w:bCs/>
          <w:color w:val="000000" w:themeColor="text1"/>
          <w:sz w:val="18"/>
          <w:szCs w:val="18"/>
          <w14:textFill>
            <w14:solidFill>
              <w14:schemeClr w14:val="tx1"/>
            </w14:solidFill>
          </w14:textFill>
        </w:rPr>
        <w:t>万</w:t>
      </w:r>
      <w:r>
        <w:rPr>
          <w:rFonts w:hAnsi="宋体"/>
          <w:bCs/>
          <w:color w:val="000000" w:themeColor="text1"/>
          <w:sz w:val="18"/>
          <w:szCs w:val="18"/>
          <w14:textFill>
            <w14:solidFill>
              <w14:schemeClr w14:val="tx1"/>
            </w14:solidFill>
          </w14:textFill>
        </w:rPr>
        <w:t>/10</w:t>
      </w:r>
      <w:r>
        <w:rPr>
          <w:rFonts w:hint="eastAsia" w:hAnsi="宋体"/>
          <w:bCs/>
          <w:color w:val="000000" w:themeColor="text1"/>
          <w:sz w:val="18"/>
          <w:szCs w:val="18"/>
          <w14:textFill>
            <w14:solidFill>
              <w14:schemeClr w14:val="tx1"/>
            </w14:solidFill>
          </w14:textFill>
        </w:rPr>
        <w:t>万。计算单位：</w:t>
      </w:r>
      <w:r>
        <w:rPr>
          <w:rFonts w:hAnsi="宋体"/>
          <w:bCs/>
          <w:color w:val="000000" w:themeColor="text1"/>
          <w:sz w:val="18"/>
          <w:szCs w:val="18"/>
          <w14:textFill>
            <w14:solidFill>
              <w14:schemeClr w14:val="tx1"/>
            </w14:solidFill>
          </w14:textFill>
        </w:rPr>
        <w:t>1/10</w:t>
      </w:r>
      <w:r>
        <w:rPr>
          <w:rFonts w:hint="eastAsia" w:hAnsi="宋体"/>
          <w:bCs/>
          <w:color w:val="000000" w:themeColor="text1"/>
          <w:sz w:val="18"/>
          <w:szCs w:val="18"/>
          <w14:textFill>
            <w14:solidFill>
              <w14:schemeClr w14:val="tx1"/>
            </w14:solidFill>
          </w14:textFill>
        </w:rPr>
        <w:t>万。　</w:t>
      </w:r>
      <w:r>
        <w:rPr>
          <w:rFonts w:hint="eastAsia"/>
          <w:color w:val="000000" w:themeColor="text1"/>
          <w:kern w:val="0"/>
          <w:sz w:val="18"/>
          <w:szCs w:val="18"/>
          <w14:textFill>
            <w14:solidFill>
              <w14:schemeClr w14:val="tx1"/>
            </w14:solidFill>
          </w14:textFill>
        </w:rPr>
        <w:t>数据来源：卫健委</w:t>
      </w:r>
    </w:p>
    <w:p w14:paraId="189CA81A">
      <w:pPr>
        <w:ind w:firstLine="360" w:firstLineChars="199"/>
        <w:contextualSpacing/>
        <w:rPr>
          <w:rFonts w:hAnsi="宋体"/>
          <w:bCs/>
          <w:color w:val="000000" w:themeColor="text1"/>
          <w:sz w:val="18"/>
          <w:szCs w:val="18"/>
          <w14:textFill>
            <w14:solidFill>
              <w14:schemeClr w14:val="tx1"/>
            </w14:solidFill>
          </w14:textFill>
        </w:rPr>
      </w:pPr>
      <w:r>
        <w:rPr>
          <w:rFonts w:hint="eastAsia" w:hAnsi="宋体"/>
          <w:b/>
          <w:color w:val="000000" w:themeColor="text1"/>
          <w:sz w:val="18"/>
          <w:szCs w:val="18"/>
          <w14:textFill>
            <w14:solidFill>
              <w14:schemeClr w14:val="tx1"/>
            </w14:solidFill>
          </w14:textFill>
        </w:rPr>
        <w:t>城市孕产妇死亡率　</w:t>
      </w:r>
      <w:r>
        <w:rPr>
          <w:rFonts w:hint="eastAsia" w:hAnsi="宋体"/>
          <w:bCs/>
          <w:color w:val="000000" w:themeColor="text1"/>
          <w:sz w:val="18"/>
          <w:szCs w:val="18"/>
          <w14:textFill>
            <w14:solidFill>
              <w14:schemeClr w14:val="tx1"/>
            </w14:solidFill>
          </w14:textFill>
        </w:rPr>
        <w:t>指年内城市每10万名活产中孕产妇的死亡人数。城市指区和县级市。计算公式：城市孕产妇死亡率=年内城市孕产妇死亡人数/年内城市活产数×10万/10万。 计算单位：1/10万。　</w:t>
      </w:r>
      <w:r>
        <w:rPr>
          <w:rFonts w:hint="eastAsia"/>
          <w:color w:val="000000" w:themeColor="text1"/>
          <w:kern w:val="0"/>
          <w:sz w:val="18"/>
          <w:szCs w:val="18"/>
          <w14:textFill>
            <w14:solidFill>
              <w14:schemeClr w14:val="tx1"/>
            </w14:solidFill>
          </w14:textFill>
        </w:rPr>
        <w:t>数据来源：卫健委</w:t>
      </w:r>
    </w:p>
    <w:p w14:paraId="68D15C44">
      <w:pPr>
        <w:ind w:firstLine="360" w:firstLineChars="199"/>
        <w:contextualSpacing/>
        <w:rPr>
          <w:rFonts w:hAnsi="宋体"/>
          <w:bCs/>
          <w:color w:val="000000" w:themeColor="text1"/>
          <w:sz w:val="18"/>
          <w:szCs w:val="18"/>
          <w14:textFill>
            <w14:solidFill>
              <w14:schemeClr w14:val="tx1"/>
            </w14:solidFill>
          </w14:textFill>
        </w:rPr>
      </w:pPr>
      <w:r>
        <w:rPr>
          <w:rFonts w:hint="eastAsia" w:hAnsi="宋体"/>
          <w:b/>
          <w:color w:val="000000" w:themeColor="text1"/>
          <w:sz w:val="18"/>
          <w:szCs w:val="18"/>
          <w14:textFill>
            <w14:solidFill>
              <w14:schemeClr w14:val="tx1"/>
            </w14:solidFill>
          </w14:textFill>
        </w:rPr>
        <w:t>农村孕产妇死亡率　</w:t>
      </w:r>
      <w:r>
        <w:rPr>
          <w:rFonts w:hint="eastAsia" w:hAnsi="宋体"/>
          <w:bCs/>
          <w:color w:val="000000" w:themeColor="text1"/>
          <w:sz w:val="18"/>
          <w:szCs w:val="18"/>
          <w14:textFill>
            <w14:solidFill>
              <w14:schemeClr w14:val="tx1"/>
            </w14:solidFill>
          </w14:textFill>
        </w:rPr>
        <w:t>指年内农村每10万名活产中孕产妇的死亡人数。农村指县。计算公式：农村孕产妇死亡率=年内农村孕产妇死亡人数/年内农村活产数×10万/10万。计算单位：1/10万　</w:t>
      </w:r>
      <w:r>
        <w:rPr>
          <w:rFonts w:hint="eastAsia"/>
          <w:color w:val="000000" w:themeColor="text1"/>
          <w:kern w:val="0"/>
          <w:sz w:val="18"/>
          <w:szCs w:val="18"/>
          <w14:textFill>
            <w14:solidFill>
              <w14:schemeClr w14:val="tx1"/>
            </w14:solidFill>
          </w14:textFill>
        </w:rPr>
        <w:t>数据来源：卫健委</w:t>
      </w:r>
    </w:p>
    <w:p w14:paraId="5AD040A0">
      <w:pPr>
        <w:ind w:firstLine="370" w:firstLineChars="205"/>
        <w:contextualSpacing/>
        <w:rPr>
          <w:rFonts w:hAnsi="宋体"/>
          <w:bCs/>
          <w:color w:val="000000" w:themeColor="text1"/>
          <w:sz w:val="18"/>
          <w:szCs w:val="18"/>
          <w14:textFill>
            <w14:solidFill>
              <w14:schemeClr w14:val="tx1"/>
            </w14:solidFill>
          </w14:textFill>
        </w:rPr>
      </w:pPr>
      <w:r>
        <w:rPr>
          <w:rFonts w:hint="eastAsia" w:hAnsi="宋体"/>
          <w:b/>
          <w:color w:val="000000" w:themeColor="text1"/>
          <w:sz w:val="18"/>
          <w:szCs w:val="18"/>
          <w14:textFill>
            <w14:solidFill>
              <w14:schemeClr w14:val="tx1"/>
            </w14:solidFill>
          </w14:textFill>
        </w:rPr>
        <w:t xml:space="preserve">孕产妇系统管理率 </w:t>
      </w:r>
      <w:r>
        <w:rPr>
          <w:rFonts w:hint="eastAsia" w:hAnsi="宋体"/>
          <w:bCs/>
          <w:color w:val="000000" w:themeColor="text1"/>
          <w:sz w:val="18"/>
          <w:szCs w:val="18"/>
          <w14:textFill>
            <w14:solidFill>
              <w14:schemeClr w14:val="tx1"/>
            </w14:solidFill>
          </w14:textFill>
        </w:rPr>
        <w:t>指年内系统管理孕产妇人数与活产数之比。计算公式：孕产妇系统管理率=年内孕产妇系统管理人数/活产数×100%。　计算单位：%　</w:t>
      </w:r>
      <w:r>
        <w:rPr>
          <w:rFonts w:hint="eastAsia"/>
          <w:color w:val="000000" w:themeColor="text1"/>
          <w:kern w:val="0"/>
          <w:sz w:val="18"/>
          <w:szCs w:val="18"/>
          <w14:textFill>
            <w14:solidFill>
              <w14:schemeClr w14:val="tx1"/>
            </w14:solidFill>
          </w14:textFill>
        </w:rPr>
        <w:t>数据来源：卫健委</w:t>
      </w:r>
    </w:p>
    <w:p w14:paraId="5457F89D">
      <w:pPr>
        <w:ind w:firstLine="370" w:firstLineChars="205"/>
        <w:contextualSpacing/>
        <w:rPr>
          <w:rFonts w:hAnsi="宋体"/>
          <w:bCs/>
          <w:color w:val="000000" w:themeColor="text1"/>
          <w:sz w:val="18"/>
          <w:szCs w:val="18"/>
          <w14:textFill>
            <w14:solidFill>
              <w14:schemeClr w14:val="tx1"/>
            </w14:solidFill>
          </w14:textFill>
        </w:rPr>
      </w:pPr>
      <w:r>
        <w:rPr>
          <w:rFonts w:hint="eastAsia" w:hAnsi="宋体"/>
          <w:b/>
          <w:color w:val="000000" w:themeColor="text1"/>
          <w:sz w:val="18"/>
          <w:szCs w:val="18"/>
          <w14:textFill>
            <w14:solidFill>
              <w14:schemeClr w14:val="tx1"/>
            </w14:solidFill>
          </w14:textFill>
        </w:rPr>
        <w:t>城市孕产妇系统管理率　</w:t>
      </w:r>
      <w:r>
        <w:rPr>
          <w:rFonts w:hint="eastAsia" w:hAnsi="宋体"/>
          <w:bCs/>
          <w:color w:val="000000" w:themeColor="text1"/>
          <w:sz w:val="18"/>
          <w:szCs w:val="18"/>
          <w14:textFill>
            <w14:solidFill>
              <w14:schemeClr w14:val="tx1"/>
            </w14:solidFill>
          </w14:textFill>
        </w:rPr>
        <w:t>指年内系统管理的城市孕产妇人数与活产数之比。城市指区和县级市。计算公式：城市孕产妇系统管理率=年内城市孕产妇系统管理人数/城市活产数×100%。　计算单位：%　</w:t>
      </w:r>
      <w:r>
        <w:rPr>
          <w:rFonts w:hint="eastAsia"/>
          <w:color w:val="000000" w:themeColor="text1"/>
          <w:kern w:val="0"/>
          <w:sz w:val="18"/>
          <w:szCs w:val="18"/>
          <w14:textFill>
            <w14:solidFill>
              <w14:schemeClr w14:val="tx1"/>
            </w14:solidFill>
          </w14:textFill>
        </w:rPr>
        <w:t>数据来源：卫健委</w:t>
      </w:r>
    </w:p>
    <w:p w14:paraId="4ED0F401">
      <w:pPr>
        <w:ind w:firstLine="370" w:firstLineChars="205"/>
        <w:contextualSpacing/>
        <w:rPr>
          <w:rFonts w:hAnsi="宋体"/>
          <w:b/>
          <w:color w:val="000000" w:themeColor="text1"/>
          <w:sz w:val="18"/>
          <w:szCs w:val="18"/>
          <w14:textFill>
            <w14:solidFill>
              <w14:schemeClr w14:val="tx1"/>
            </w14:solidFill>
          </w14:textFill>
        </w:rPr>
      </w:pPr>
      <w:r>
        <w:rPr>
          <w:rFonts w:hint="eastAsia" w:hAnsi="宋体"/>
          <w:b/>
          <w:color w:val="000000" w:themeColor="text1"/>
          <w:sz w:val="18"/>
          <w:szCs w:val="18"/>
          <w14:textFill>
            <w14:solidFill>
              <w14:schemeClr w14:val="tx1"/>
            </w14:solidFill>
          </w14:textFill>
        </w:rPr>
        <w:t>农村孕产妇系统管理率　</w:t>
      </w:r>
      <w:r>
        <w:rPr>
          <w:rFonts w:hint="eastAsia" w:hAnsi="宋体"/>
          <w:bCs/>
          <w:color w:val="000000" w:themeColor="text1"/>
          <w:sz w:val="18"/>
          <w:szCs w:val="18"/>
          <w14:textFill>
            <w14:solidFill>
              <w14:schemeClr w14:val="tx1"/>
            </w14:solidFill>
          </w14:textFill>
        </w:rPr>
        <w:t>指年内系统管理的农村孕产妇人数与活产数之比。农村指县。计算公式：农村孕产妇系统管理率=年内农村孕产妇系统管理人数/农村活产数×100%　计算单位：%　</w:t>
      </w:r>
      <w:r>
        <w:rPr>
          <w:rFonts w:hint="eastAsia"/>
          <w:color w:val="000000" w:themeColor="text1"/>
          <w:kern w:val="0"/>
          <w:sz w:val="18"/>
          <w:szCs w:val="18"/>
          <w14:textFill>
            <w14:solidFill>
              <w14:schemeClr w14:val="tx1"/>
            </w14:solidFill>
          </w14:textFill>
        </w:rPr>
        <w:t>数据来源：卫健委</w:t>
      </w:r>
    </w:p>
    <w:p w14:paraId="6D531610">
      <w:pPr>
        <w:ind w:firstLine="360" w:firstLineChars="199"/>
        <w:contextualSpacing/>
        <w:rPr>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孕产妇住院分娩率</w:t>
      </w:r>
      <w:r>
        <w:rPr>
          <w:rFonts w:hint="eastAsia" w:hAnsi="宋体"/>
          <w:b/>
          <w:color w:val="000000" w:themeColor="text1"/>
          <w:sz w:val="18"/>
          <w:szCs w:val="18"/>
          <w:lang w:val="en-US" w:eastAsia="zh-CN"/>
          <w14:textFill>
            <w14:solidFill>
              <w14:schemeClr w14:val="tx1"/>
            </w14:solidFill>
          </w14:textFill>
        </w:rPr>
        <w:t xml:space="preserve">  </w:t>
      </w:r>
      <w:r>
        <w:rPr>
          <w:rFonts w:hAnsi="宋体"/>
          <w:color w:val="000000" w:themeColor="text1"/>
          <w:sz w:val="18"/>
          <w:szCs w:val="18"/>
          <w14:textFill>
            <w14:solidFill>
              <w14:schemeClr w14:val="tx1"/>
            </w14:solidFill>
          </w14:textFill>
        </w:rPr>
        <w:t>指年内在取得助产技术资质的机构分娩的活产数与所有活产数之比。一般用百分率表示。孕产妇住院分娩率</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住院分娩活产数</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总活产数</w:t>
      </w:r>
      <w:r>
        <w:rPr>
          <w:color w:val="000000" w:themeColor="text1"/>
          <w:sz w:val="18"/>
          <w:szCs w:val="18"/>
          <w14:textFill>
            <w14:solidFill>
              <w14:schemeClr w14:val="tx1"/>
            </w14:solidFill>
          </w14:textFill>
        </w:rPr>
        <w:t>×100%</w:t>
      </w:r>
      <w:r>
        <w:rPr>
          <w:rFonts w:hAnsi="宋体"/>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0431A62E">
      <w:pPr>
        <w:ind w:firstLine="360" w:firstLineChars="199"/>
        <w:contextualSpacing/>
        <w:rPr>
          <w:color w:val="000000" w:themeColor="text1"/>
          <w:sz w:val="18"/>
          <w:szCs w:val="18"/>
          <w14:textFill>
            <w14:solidFill>
              <w14:schemeClr w14:val="tx1"/>
            </w14:solidFill>
          </w14:textFill>
        </w:rPr>
      </w:pPr>
      <w:r>
        <w:rPr>
          <w:rFonts w:hAnsi="宋体"/>
          <w:b/>
          <w:bCs/>
          <w:color w:val="000000" w:themeColor="text1"/>
          <w:sz w:val="18"/>
          <w:szCs w:val="18"/>
          <w14:textFill>
            <w14:solidFill>
              <w14:schemeClr w14:val="tx1"/>
            </w14:solidFill>
          </w14:textFill>
        </w:rPr>
        <w:t>孕产妇中重度贫血患病率</w:t>
      </w:r>
      <w:r>
        <w:rPr>
          <w:rFonts w:hint="eastAsia" w:hAnsi="宋体"/>
          <w:b/>
          <w:bCs/>
          <w:color w:val="000000" w:themeColor="text1"/>
          <w:sz w:val="18"/>
          <w:szCs w:val="18"/>
          <w:lang w:val="en-US" w:eastAsia="zh-CN"/>
          <w14:textFill>
            <w14:solidFill>
              <w14:schemeClr w14:val="tx1"/>
            </w14:solidFill>
          </w14:textFill>
        </w:rPr>
        <w:t xml:space="preserve">  </w:t>
      </w:r>
      <w:r>
        <w:rPr>
          <w:rFonts w:hAnsi="宋体"/>
          <w:color w:val="000000" w:themeColor="text1"/>
          <w:sz w:val="18"/>
          <w:szCs w:val="18"/>
          <w14:textFill>
            <w14:solidFill>
              <w14:schemeClr w14:val="tx1"/>
            </w14:solidFill>
          </w14:textFill>
        </w:rPr>
        <w:t>指该地区统计年度内</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孕期和产后</w:t>
      </w:r>
      <w:r>
        <w:rPr>
          <w:color w:val="000000" w:themeColor="text1"/>
          <w:sz w:val="18"/>
          <w:szCs w:val="18"/>
          <w14:textFill>
            <w14:solidFill>
              <w14:schemeClr w14:val="tx1"/>
            </w14:solidFill>
          </w14:textFill>
        </w:rPr>
        <w:t>42</w:t>
      </w:r>
      <w:r>
        <w:rPr>
          <w:rFonts w:hAnsi="宋体"/>
          <w:color w:val="000000" w:themeColor="text1"/>
          <w:sz w:val="18"/>
          <w:szCs w:val="18"/>
          <w14:textFill>
            <w14:solidFill>
              <w14:schemeClr w14:val="tx1"/>
            </w14:solidFill>
          </w14:textFill>
        </w:rPr>
        <w:t>天内至少一次检查发现患有中、重度貧血的产妇人数占受检妇女人数的百分比。孕产妇贫血患病率</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孕产期中、重度贫血患病人数</w:t>
      </w:r>
      <w:r>
        <w:rPr>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受检妇女人数</w:t>
      </w:r>
      <w:r>
        <w:rPr>
          <w:color w:val="000000" w:themeColor="text1"/>
          <w:sz w:val="18"/>
          <w:szCs w:val="18"/>
          <w14:textFill>
            <w14:solidFill>
              <w14:schemeClr w14:val="tx1"/>
            </w14:solidFill>
          </w14:textFill>
        </w:rPr>
        <w:t>×100%</w:t>
      </w:r>
      <w:r>
        <w:rPr>
          <w:rFonts w:hAnsi="宋体"/>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7ABD2D7E">
      <w:pPr>
        <w:ind w:firstLine="360" w:firstLineChars="199"/>
        <w:contextualSpacing/>
        <w:rPr>
          <w:rFonts w:hAnsi="宋体"/>
          <w:color w:val="000000" w:themeColor="text1"/>
          <w:sz w:val="18"/>
          <w:szCs w:val="18"/>
          <w14:textFill>
            <w14:solidFill>
              <w14:schemeClr w14:val="tx1"/>
            </w14:solidFill>
          </w14:textFill>
        </w:rPr>
      </w:pPr>
      <w:r>
        <w:rPr>
          <w:rFonts w:hAnsi="宋体"/>
          <w:b/>
          <w:color w:val="000000" w:themeColor="text1"/>
          <w:sz w:val="18"/>
          <w:szCs w:val="18"/>
          <w14:textFill>
            <w14:solidFill>
              <w14:schemeClr w14:val="tx1"/>
            </w14:solidFill>
          </w14:textFill>
        </w:rPr>
        <w:t>婚前医学检查率</w:t>
      </w:r>
      <w:r>
        <w:rPr>
          <w:rFonts w:hint="eastAsia" w:hAnsi="宋体"/>
          <w:color w:val="000000" w:themeColor="text1"/>
          <w:sz w:val="18"/>
          <w:szCs w:val="18"/>
          <w14:textFill>
            <w14:solidFill>
              <w14:schemeClr w14:val="tx1"/>
            </w14:solidFill>
          </w14:textFill>
        </w:rPr>
        <w:t>指某地区年内进行婚前医学检查人数与应检查人数之比。计算公式：婚前医学检查率</w:t>
      </w:r>
      <w:r>
        <w:rPr>
          <w:rFonts w:hAnsi="宋体"/>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地区年内进行婚前医学检查人数</w:t>
      </w:r>
      <w:r>
        <w:rPr>
          <w:rFonts w:hAnsi="宋体"/>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结婚登记人数</w:t>
      </w:r>
      <w:r>
        <w:rPr>
          <w:rFonts w:hAnsi="宋体"/>
          <w:color w:val="000000" w:themeColor="text1"/>
          <w:sz w:val="18"/>
          <w:szCs w:val="18"/>
          <w14:textFill>
            <w14:solidFill>
              <w14:schemeClr w14:val="tx1"/>
            </w14:solidFill>
          </w14:textFill>
        </w:rPr>
        <w:t>×100%</w:t>
      </w:r>
      <w:r>
        <w:rPr>
          <w:rFonts w:hint="eastAsia" w:hAnsi="宋体"/>
          <w:color w:val="000000" w:themeColor="text1"/>
          <w:sz w:val="18"/>
          <w:szCs w:val="18"/>
          <w14:textFill>
            <w14:solidFill>
              <w14:schemeClr w14:val="tx1"/>
            </w14:solidFill>
          </w14:textFill>
        </w:rPr>
        <w:t>。　计算单位：</w:t>
      </w:r>
      <w:r>
        <w:rPr>
          <w:rFonts w:hAnsi="宋体"/>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04BB3607">
      <w:pPr>
        <w:ind w:firstLine="360" w:firstLineChars="199"/>
        <w:contextualSpacing/>
        <w:rPr>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妇女常见病筛查率  </w:t>
      </w:r>
      <w:r>
        <w:rPr>
          <w:bCs/>
          <w:color w:val="000000" w:themeColor="text1"/>
          <w:sz w:val="18"/>
          <w:szCs w:val="18"/>
          <w14:textFill>
            <w14:solidFill>
              <w14:schemeClr w14:val="tx1"/>
            </w14:solidFill>
          </w14:textFill>
        </w:rPr>
        <w:t>指某地区统计年度内实际进行妇女常见病筛查的20-64岁户籍妇女人数(不包括因疾病到妇科门诊就诊的人数)与20-64岁妇女人数之比。</w:t>
      </w:r>
      <w:r>
        <w:rPr>
          <w:color w:val="000000" w:themeColor="text1"/>
          <w:sz w:val="18"/>
          <w:szCs w:val="18"/>
          <w14:textFill>
            <w14:solidFill>
              <w14:schemeClr w14:val="tx1"/>
            </w14:solidFill>
          </w14:textFill>
        </w:rPr>
        <w:t>妇女常见病筛查率=某地区统计年度内实查人数/该地区当年</w:t>
      </w:r>
      <w:r>
        <w:rPr>
          <w:bCs/>
          <w:color w:val="000000" w:themeColor="text1"/>
          <w:sz w:val="18"/>
          <w:szCs w:val="18"/>
          <w14:textFill>
            <w14:solidFill>
              <w14:schemeClr w14:val="tx1"/>
            </w14:solidFill>
          </w14:textFill>
        </w:rPr>
        <w:t>20-64岁户籍妇女人数</w:t>
      </w:r>
      <w:r>
        <w:rPr>
          <w:color w:val="000000" w:themeColor="text1"/>
          <w:sz w:val="18"/>
          <w:szCs w:val="18"/>
          <w14:textFill>
            <w14:solidFill>
              <w14:schemeClr w14:val="tx1"/>
            </w14:solidFill>
          </w14:textFill>
        </w:rPr>
        <w:t>×100%。</w:t>
      </w:r>
      <w:r>
        <w:rPr>
          <w:rFonts w:hint="eastAsia"/>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71437A8E">
      <w:pPr>
        <w:ind w:firstLine="360" w:firstLineChars="199"/>
        <w:contextualSpacing/>
        <w:rPr>
          <w:b/>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当年/累计AIDS报告例数</w:t>
      </w:r>
      <w:r>
        <w:rPr>
          <w:color w:val="000000" w:themeColor="text1"/>
          <w:sz w:val="18"/>
          <w:szCs w:val="18"/>
          <w14:textFill>
            <w14:solidFill>
              <w14:schemeClr w14:val="tx1"/>
            </w14:solidFill>
          </w14:textFill>
        </w:rPr>
        <w:t xml:space="preserve">  是指当年/历年累计报告的艾滋病病人数。艾滋病病人指感染HIV后发展到艾滋病阶段的患者。计算方法：当年AIDS报告例数指该年1月1日至12月31日报告的艾滋病病人例数。累计AIDS报告例数是指全市截至该年12月31日累计报告的艾滋病病人例数。</w:t>
      </w:r>
      <w:r>
        <w:rPr>
          <w:rFonts w:hint="eastAsia"/>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61664EB8">
      <w:pPr>
        <w:ind w:firstLine="360" w:firstLineChars="199"/>
        <w:contextualSpacing/>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艾滋病母婴传播率　</w:t>
      </w:r>
      <w:r>
        <w:rPr>
          <w:rFonts w:hint="eastAsia"/>
          <w:bCs/>
          <w:color w:val="000000" w:themeColor="text1"/>
          <w:sz w:val="18"/>
          <w:szCs w:val="18"/>
          <w14:textFill>
            <w14:solidFill>
              <w14:schemeClr w14:val="tx1"/>
            </w14:solidFill>
          </w14:textFill>
        </w:rPr>
        <w:t>HIV暴露儿童中因母婴传播途径感染的儿童数所占的比例。计算公式：需通过以下3种方法分别计算：</w:t>
      </w:r>
    </w:p>
    <w:p w14:paraId="1EE0F610">
      <w:pPr>
        <w:autoSpaceDE w:val="0"/>
        <w:autoSpaceDN w:val="0"/>
        <w:adjustRightInd w:val="0"/>
        <w:ind w:firstLine="360" w:firstLineChars="20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（1）根据抗体检测结果测算：A+B+年度死亡矫正系数*C)/(D+E)：</w:t>
      </w:r>
    </w:p>
    <w:p w14:paraId="10F4E78D">
      <w:pPr>
        <w:autoSpaceDE w:val="0"/>
        <w:autoSpaceDN w:val="0"/>
        <w:adjustRightInd w:val="0"/>
        <w:ind w:firstLine="360" w:firstLineChars="20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A=艾滋病感染产妇所生已满18月龄的存活儿童中，诊断为艾滋病感染(抗体检测或早期诊断检测)的儿童数；B=艾滋病感染产妇所生已满18月龄的死亡儿童中，接受过婴儿早期诊断且结果为阳性的儿童数；C=艾滋病感染产妇所生已满18月龄的死亡儿童中，未接受过婴儿早期诊断，或诊断结果不详的儿童；D=艾滋病感染产妇所生已满18月龄的存活儿童中，接受过艾滋病抗体检测或早期诊断检测的儿童；E=艾滋病感染产妇所生已满18月龄的死亡儿童数。</w:t>
      </w:r>
    </w:p>
    <w:p w14:paraId="6B83686D">
      <w:pPr>
        <w:autoSpaceDE w:val="0"/>
        <w:autoSpaceDN w:val="0"/>
        <w:adjustRightInd w:val="0"/>
        <w:ind w:firstLine="360" w:firstLineChars="20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年度死亡矫正系数=统计年度内艾滋病感染产妇所生已满18月龄的死亡儿童中，接受过婴儿早期诊断的群体中阳性结果所占的比例。年度死亡矫正系数每年由国家卫健委妇幼司统一公布。</w:t>
      </w:r>
    </w:p>
    <w:p w14:paraId="3B2D7C08">
      <w:pPr>
        <w:autoSpaceDE w:val="0"/>
        <w:autoSpaceDN w:val="0"/>
        <w:adjustRightInd w:val="0"/>
        <w:ind w:firstLine="360" w:firstLineChars="20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（2）以3月龄内婴儿HIV早期诊断检测阳性率替代(要求测算提取3月龄内至少一次早诊覆盖率≥95%)。</w:t>
      </w:r>
    </w:p>
    <w:p w14:paraId="2F24B5E8">
      <w:pPr>
        <w:autoSpaceDE w:val="0"/>
        <w:autoSpaceDN w:val="0"/>
        <w:adjustRightInd w:val="0"/>
        <w:ind w:firstLine="360" w:firstLineChars="200"/>
        <w:jc w:val="left"/>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（3）根据Spectrum模型软件推算。计算单位：%</w:t>
      </w:r>
    </w:p>
    <w:p w14:paraId="4C9AB7A8">
      <w:pPr>
        <w:autoSpaceDE w:val="0"/>
        <w:autoSpaceDN w:val="0"/>
        <w:adjustRightInd w:val="0"/>
        <w:ind w:firstLine="360" w:firstLineChars="200"/>
        <w:jc w:val="left"/>
        <w:rPr>
          <w:bCs/>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数据来源：卫健委</w:t>
      </w:r>
    </w:p>
    <w:p w14:paraId="68239C1E">
      <w:pPr>
        <w:ind w:firstLine="360" w:firstLineChars="199"/>
        <w:contextualSpacing/>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孕产妇艾滋病、梅毒、乙肝检测率　</w:t>
      </w:r>
      <w:r>
        <w:rPr>
          <w:rFonts w:hint="eastAsia"/>
          <w:bCs/>
          <w:color w:val="000000" w:themeColor="text1"/>
          <w:sz w:val="18"/>
          <w:szCs w:val="18"/>
          <w14:textFill>
            <w14:solidFill>
              <w14:schemeClr w14:val="tx1"/>
            </w14:solidFill>
          </w14:textFill>
        </w:rPr>
        <w:t>接受艾滋病/梅毒/乙肝检测的孕产妇所占比例。计算公式：孕产妇艾滋病、梅毒、乙肝检测率=某时期某地区孕期或仅产时接受过至少1次艾滋病/梅毒/乙肝检测的产妇数/(住院分娩产妇数+非住院分娩产妇数)。计算单位：%　</w:t>
      </w:r>
      <w:r>
        <w:rPr>
          <w:rFonts w:hint="eastAsia"/>
          <w:color w:val="000000" w:themeColor="text1"/>
          <w:kern w:val="0"/>
          <w:sz w:val="18"/>
          <w:szCs w:val="18"/>
          <w14:textFill>
            <w14:solidFill>
              <w14:schemeClr w14:val="tx1"/>
            </w14:solidFill>
          </w14:textFill>
        </w:rPr>
        <w:t>数据来源：卫健委</w:t>
      </w:r>
    </w:p>
    <w:p w14:paraId="40735E09">
      <w:pPr>
        <w:ind w:firstLine="360" w:firstLineChars="199"/>
        <w:contextualSpacing/>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二级及以上精神专科医院心理科门诊开设率　</w:t>
      </w:r>
      <w:r>
        <w:rPr>
          <w:rFonts w:hint="eastAsia"/>
          <w:bCs/>
          <w:color w:val="000000" w:themeColor="text1"/>
          <w:sz w:val="18"/>
          <w:szCs w:val="18"/>
          <w14:textFill>
            <w14:solidFill>
              <w14:schemeClr w14:val="tx1"/>
            </w14:solidFill>
          </w14:textFill>
        </w:rPr>
        <w:t>二级及以上精神专科医院中开设心理科门诊的医院占比。计算公式：二级及以上精神专科医院心理科门诊开设率=二级及以上精神专科医院中开设心理科门诊的医院数量/全省二级及以上精神专科医院数量×100%。　计算单位：%　</w:t>
      </w:r>
      <w:r>
        <w:rPr>
          <w:rFonts w:hint="eastAsia"/>
          <w:color w:val="000000" w:themeColor="text1"/>
          <w:kern w:val="0"/>
          <w:sz w:val="18"/>
          <w:szCs w:val="18"/>
          <w14:textFill>
            <w14:solidFill>
              <w14:schemeClr w14:val="tx1"/>
            </w14:solidFill>
          </w14:textFill>
        </w:rPr>
        <w:t>数据来源：卫健委</w:t>
      </w:r>
    </w:p>
    <w:p w14:paraId="18EB0BEC">
      <w:pPr>
        <w:autoSpaceDE w:val="0"/>
        <w:autoSpaceDN w:val="0"/>
        <w:adjustRightInd w:val="0"/>
        <w:ind w:firstLine="361" w:firstLineChars="200"/>
        <w:jc w:val="left"/>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常住人口50万以上县（市、涉农区）妇幼保健院建成率　</w:t>
      </w:r>
      <w:r>
        <w:rPr>
          <w:rFonts w:hint="eastAsia"/>
          <w:bCs/>
          <w:color w:val="000000" w:themeColor="text1"/>
          <w:sz w:val="18"/>
          <w:szCs w:val="18"/>
          <w14:textFill>
            <w14:solidFill>
              <w14:schemeClr w14:val="tx1"/>
            </w14:solidFill>
          </w14:textFill>
        </w:rPr>
        <w:t>常住人口50万以上县（市、涉农区）中建成县级妇幼保健院的占比。计算公式：常住人口50万以上县（市、涉农区）妇幼保健院建成率=常住人口50万以上县（市、涉农区）中建成县级妇幼保健院的地区数/常住人口50万以上县（市、涉农区）的数量×100%。　计算单位：%　</w:t>
      </w:r>
      <w:r>
        <w:rPr>
          <w:rFonts w:hint="eastAsia"/>
          <w:color w:val="000000" w:themeColor="text1"/>
          <w:kern w:val="0"/>
          <w:sz w:val="18"/>
          <w:szCs w:val="18"/>
          <w14:textFill>
            <w14:solidFill>
              <w14:schemeClr w14:val="tx1"/>
            </w14:solidFill>
          </w14:textFill>
        </w:rPr>
        <w:t>数据来源：卫健委</w:t>
      </w:r>
    </w:p>
    <w:p w14:paraId="4F4D977A">
      <w:pPr>
        <w:ind w:firstLine="360" w:firstLineChars="199"/>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建制乡镇（街道）基层医疗卫生机构妇幼健康规范化门诊建成率　</w:t>
      </w:r>
      <w:r>
        <w:rPr>
          <w:rFonts w:hint="eastAsia"/>
          <w:bCs/>
          <w:color w:val="000000" w:themeColor="text1"/>
          <w:sz w:val="18"/>
          <w:szCs w:val="18"/>
          <w14:textFill>
            <w14:solidFill>
              <w14:schemeClr w14:val="tx1"/>
            </w14:solidFill>
          </w14:textFill>
        </w:rPr>
        <w:t>达到省定妇幼健康规范化门诊标准的基层医疗卫生机构占比。计算公式：建制乡镇（街道）基层医疗卫生机构妇幼健康规范化门诊建成率=达到省定妇幼健康规范化门诊标准的基层医疗卫生机构数量/某地区建制乡镇（街道）数量×100%。 计算单位：%　</w:t>
      </w:r>
      <w:r>
        <w:rPr>
          <w:rFonts w:hint="eastAsia"/>
          <w:color w:val="000000" w:themeColor="text1"/>
          <w:kern w:val="0"/>
          <w:sz w:val="18"/>
          <w:szCs w:val="18"/>
          <w14:textFill>
            <w14:solidFill>
              <w14:schemeClr w14:val="tx1"/>
            </w14:solidFill>
          </w14:textFill>
        </w:rPr>
        <w:t>数据来源：卫健委</w:t>
      </w:r>
    </w:p>
    <w:p w14:paraId="0C8BD036">
      <w:pPr>
        <w:ind w:firstLine="360" w:firstLineChars="199"/>
        <w:rPr>
          <w:b/>
          <w:bCs/>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 xml:space="preserve">孕产妇艾滋病病毒抗体阳性率  </w:t>
      </w:r>
      <w:r>
        <w:rPr>
          <w:color w:val="000000" w:themeColor="text1"/>
          <w:kern w:val="0"/>
          <w:sz w:val="18"/>
          <w:szCs w:val="18"/>
          <w14:textFill>
            <w14:solidFill>
              <w14:schemeClr w14:val="tx1"/>
            </w14:solidFill>
          </w14:textFill>
        </w:rPr>
        <w:t>指国家级艾滋病孕产妇哨点中,某年艾滋病病毒(HIV)抗体阳性数占当年孕产妇监测人群中所有参与检测人数的比例 。计算公式为:孕产妇艾滋病病毒抗体阳性率= 国家级艾滋病孕妇哨点中HIV抗体阳性数/当年孕产妇监测人群中所有参与体测人数×100%。</w:t>
      </w:r>
      <w:r>
        <w:rPr>
          <w:rFonts w:hint="eastAsia"/>
          <w:color w:val="000000" w:themeColor="text1"/>
          <w:kern w:val="0"/>
          <w:sz w:val="18"/>
          <w:szCs w:val="18"/>
          <w14:textFill>
            <w14:solidFill>
              <w14:schemeClr w14:val="tx1"/>
            </w14:solidFill>
          </w14:textFill>
        </w:rPr>
        <w:t>　数据来源：卫健委</w:t>
      </w:r>
    </w:p>
    <w:p w14:paraId="03A256E8">
      <w:pPr>
        <w:ind w:firstLine="360" w:firstLineChars="199"/>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妇女梅毒年报告发病率</w:t>
      </w:r>
      <w:r>
        <w:rPr>
          <w:color w:val="000000" w:themeColor="text1"/>
          <w:kern w:val="0"/>
          <w:sz w:val="18"/>
          <w:szCs w:val="18"/>
          <w14:textFill>
            <w14:solidFill>
              <w14:schemeClr w14:val="tx1"/>
            </w14:solidFill>
          </w14:textFill>
        </w:rPr>
        <w:t xml:space="preserve"> 指当年1月1日零时至12月31日24 时所报告的符合卫生部颁布的卫生行业标准梅毒诊断标准的首诊病例数(包括一期、二期、三期、隐性与胎传梅毒)占当年全省妇女平均人口数的比例 。妇女梅毒年报告发病率=当年全省报告的梅毒病例数/当年全省妇女平均人口数×10万/10万。</w:t>
      </w:r>
      <w:r>
        <w:rPr>
          <w:color w:val="000000" w:themeColor="text1"/>
          <w:sz w:val="18"/>
          <w:szCs w:val="18"/>
          <w14:textFill>
            <w14:solidFill>
              <w14:schemeClr w14:val="tx1"/>
            </w14:solidFill>
          </w14:textFill>
        </w:rPr>
        <w:t>计算单位为1/10万。</w:t>
      </w:r>
      <w:r>
        <w:rPr>
          <w:rFonts w:hint="eastAsia"/>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7DBF438B">
      <w:pPr>
        <w:ind w:firstLine="361" w:firstLineChars="200"/>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宫颈癌死亡率  </w:t>
      </w:r>
      <w:r>
        <w:rPr>
          <w:bCs/>
          <w:color w:val="000000" w:themeColor="text1"/>
          <w:sz w:val="18"/>
          <w:szCs w:val="18"/>
          <w14:textFill>
            <w14:solidFill>
              <w14:schemeClr w14:val="tx1"/>
            </w14:solidFill>
          </w14:textFill>
        </w:rPr>
        <w:t>指某地区统计年度内，每10万人口(或女性人口)中死于宫颈癌的例数。</w:t>
      </w:r>
      <w:r>
        <w:rPr>
          <w:color w:val="000000" w:themeColor="text1"/>
          <w:sz w:val="18"/>
          <w:szCs w:val="18"/>
          <w14:textFill>
            <w14:solidFill>
              <w14:schemeClr w14:val="tx1"/>
            </w14:solidFill>
          </w14:textFill>
        </w:rPr>
        <w:t>宫颈癌死亡率=某地年度内死于宫颈癌的例数/当地年平均人口或女性平均人口数×10万/10万。计算单位为1/10万。</w:t>
      </w:r>
      <w:r>
        <w:rPr>
          <w:rFonts w:hint="eastAsia"/>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2871B8D1">
      <w:pPr>
        <w:ind w:firstLine="372" w:firstLineChars="206"/>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乳腺癌死亡率 </w:t>
      </w:r>
      <w:r>
        <w:rPr>
          <w:bCs/>
          <w:color w:val="000000" w:themeColor="text1"/>
          <w:sz w:val="18"/>
          <w:szCs w:val="18"/>
          <w14:textFill>
            <w14:solidFill>
              <w14:schemeClr w14:val="tx1"/>
            </w14:solidFill>
          </w14:textFill>
        </w:rPr>
        <w:t xml:space="preserve"> 指某地区统计年度内，每10万人口(或女性人口)中死于乳腺癌的例数。</w:t>
      </w:r>
      <w:r>
        <w:rPr>
          <w:color w:val="000000" w:themeColor="text1"/>
          <w:sz w:val="18"/>
          <w:szCs w:val="18"/>
          <w14:textFill>
            <w14:solidFill>
              <w14:schemeClr w14:val="tx1"/>
            </w14:solidFill>
          </w14:textFill>
        </w:rPr>
        <w:t>乳腺癌死亡率=某地年度内死于乳腺癌的例数/当地年平均人口或女性平均人口数×10万/10万。计算单位为1/10万。</w:t>
      </w:r>
      <w:r>
        <w:rPr>
          <w:rFonts w:hint="eastAsia"/>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274E6D86">
      <w:pPr>
        <w:autoSpaceDE w:val="0"/>
        <w:autoSpaceDN w:val="0"/>
        <w:adjustRightInd w:val="0"/>
        <w:ind w:firstLine="361" w:firstLineChars="200"/>
        <w:jc w:val="left"/>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宫颈癌人群筛查率　</w:t>
      </w:r>
      <w:r>
        <w:rPr>
          <w:rFonts w:hint="eastAsia"/>
          <w:bCs/>
          <w:color w:val="000000" w:themeColor="text1"/>
          <w:sz w:val="18"/>
          <w:szCs w:val="18"/>
          <w14:textFill>
            <w14:solidFill>
              <w14:schemeClr w14:val="tx1"/>
            </w14:solidFill>
          </w14:textFill>
        </w:rPr>
        <w:t>筛查周期内每</w:t>
      </w:r>
      <w:r>
        <w:rPr>
          <w:bCs/>
          <w:color w:val="000000" w:themeColor="text1"/>
          <w:sz w:val="18"/>
          <w:szCs w:val="18"/>
          <w14:textFill>
            <w14:solidFill>
              <w14:schemeClr w14:val="tx1"/>
            </w14:solidFill>
          </w14:textFill>
        </w:rPr>
        <w:t>100</w:t>
      </w:r>
      <w:r>
        <w:rPr>
          <w:rFonts w:hint="eastAsia"/>
          <w:bCs/>
          <w:color w:val="000000" w:themeColor="text1"/>
          <w:sz w:val="18"/>
          <w:szCs w:val="18"/>
          <w14:textFill>
            <w14:solidFill>
              <w14:schemeClr w14:val="tx1"/>
            </w14:solidFill>
          </w14:textFill>
        </w:rPr>
        <w:t>名</w:t>
      </w:r>
      <w:r>
        <w:rPr>
          <w:bCs/>
          <w:color w:val="000000" w:themeColor="text1"/>
          <w:sz w:val="18"/>
          <w:szCs w:val="18"/>
          <w14:textFill>
            <w14:solidFill>
              <w14:schemeClr w14:val="tx1"/>
            </w14:solidFill>
          </w14:textFill>
        </w:rPr>
        <w:t>35-64</w:t>
      </w:r>
      <w:r>
        <w:rPr>
          <w:rFonts w:hint="eastAsia"/>
          <w:bCs/>
          <w:color w:val="000000" w:themeColor="text1"/>
          <w:sz w:val="18"/>
          <w:szCs w:val="18"/>
          <w14:textFill>
            <w14:solidFill>
              <w14:schemeClr w14:val="tx1"/>
            </w14:solidFill>
          </w14:textFill>
        </w:rPr>
        <w:t>岁妇女以细胞学检查、</w:t>
      </w:r>
      <w:r>
        <w:rPr>
          <w:bCs/>
          <w:color w:val="000000" w:themeColor="text1"/>
          <w:sz w:val="18"/>
          <w:szCs w:val="18"/>
          <w14:textFill>
            <w14:solidFill>
              <w14:schemeClr w14:val="tx1"/>
            </w14:solidFill>
          </w14:textFill>
        </w:rPr>
        <w:t xml:space="preserve">HPV </w:t>
      </w:r>
      <w:r>
        <w:rPr>
          <w:rFonts w:hint="eastAsia"/>
          <w:bCs/>
          <w:color w:val="000000" w:themeColor="text1"/>
          <w:sz w:val="18"/>
          <w:szCs w:val="18"/>
          <w14:textFill>
            <w14:solidFill>
              <w14:schemeClr w14:val="tx1"/>
            </w14:solidFill>
          </w14:textFill>
        </w:rPr>
        <w:t>检测或</w:t>
      </w:r>
      <w:r>
        <w:rPr>
          <w:bCs/>
          <w:color w:val="000000" w:themeColor="text1"/>
          <w:sz w:val="18"/>
          <w:szCs w:val="18"/>
          <w14:textFill>
            <w14:solidFill>
              <w14:schemeClr w14:val="tx1"/>
            </w14:solidFill>
          </w14:textFill>
        </w:rPr>
        <w:t xml:space="preserve">HPV </w:t>
      </w:r>
      <w:r>
        <w:rPr>
          <w:rFonts w:hint="eastAsia"/>
          <w:bCs/>
          <w:color w:val="000000" w:themeColor="text1"/>
          <w:sz w:val="18"/>
          <w:szCs w:val="18"/>
          <w14:textFill>
            <w14:solidFill>
              <w14:schemeClr w14:val="tx1"/>
            </w14:solidFill>
          </w14:textFill>
        </w:rPr>
        <w:t>和细胞学联合检测为初筛方法的筛查人数。计算公式：宫颈癌人群筛查率</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（该年该地细胞学检查人数</w:t>
      </w:r>
      <w:r>
        <w:rPr>
          <w:bCs/>
          <w:color w:val="000000" w:themeColor="text1"/>
          <w:sz w:val="18"/>
          <w:szCs w:val="18"/>
          <w14:textFill>
            <w14:solidFill>
              <w14:schemeClr w14:val="tx1"/>
            </w14:solidFill>
          </w14:textFill>
        </w:rPr>
        <w:t xml:space="preserve"> ×3+HPV </w:t>
      </w:r>
      <w:r>
        <w:rPr>
          <w:rFonts w:hint="eastAsia"/>
          <w:bCs/>
          <w:color w:val="000000" w:themeColor="text1"/>
          <w:sz w:val="18"/>
          <w:szCs w:val="18"/>
          <w14:textFill>
            <w14:solidFill>
              <w14:schemeClr w14:val="tx1"/>
            </w14:solidFill>
          </w14:textFill>
        </w:rPr>
        <w:t>检测人数</w:t>
      </w:r>
      <w:r>
        <w:rPr>
          <w:bCs/>
          <w:color w:val="000000" w:themeColor="text1"/>
          <w:sz w:val="18"/>
          <w:szCs w:val="18"/>
          <w14:textFill>
            <w14:solidFill>
              <w14:schemeClr w14:val="tx1"/>
            </w14:solidFill>
          </w14:textFill>
        </w:rPr>
        <w:t xml:space="preserve"> ×5+HPV </w:t>
      </w:r>
      <w:r>
        <w:rPr>
          <w:rFonts w:hint="eastAsia"/>
          <w:bCs/>
          <w:color w:val="000000" w:themeColor="text1"/>
          <w:sz w:val="18"/>
          <w:szCs w:val="18"/>
          <w14:textFill>
            <w14:solidFill>
              <w14:schemeClr w14:val="tx1"/>
            </w14:solidFill>
          </w14:textFill>
        </w:rPr>
        <w:t>和细胞学联合检测人数</w:t>
      </w:r>
      <w:r>
        <w:rPr>
          <w:bCs/>
          <w:color w:val="000000" w:themeColor="text1"/>
          <w:sz w:val="18"/>
          <w:szCs w:val="18"/>
          <w14:textFill>
            <w14:solidFill>
              <w14:schemeClr w14:val="tx1"/>
            </w14:solidFill>
          </w14:textFill>
        </w:rPr>
        <w:t xml:space="preserve"> ×5</w:t>
      </w:r>
      <w:r>
        <w:rPr>
          <w:rFonts w:hint="eastAsia"/>
          <w:bCs/>
          <w:color w:val="000000" w:themeColor="text1"/>
          <w:sz w:val="18"/>
          <w:szCs w:val="18"/>
          <w14:textFill>
            <w14:solidFill>
              <w14:schemeClr w14:val="tx1"/>
            </w14:solidFill>
          </w14:textFill>
        </w:rPr>
        <w:t>）</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某年某地</w:t>
      </w:r>
      <w:r>
        <w:rPr>
          <w:bCs/>
          <w:color w:val="000000" w:themeColor="text1"/>
          <w:sz w:val="18"/>
          <w:szCs w:val="18"/>
          <w14:textFill>
            <w14:solidFill>
              <w14:schemeClr w14:val="tx1"/>
            </w14:solidFill>
          </w14:textFill>
        </w:rPr>
        <w:t>35-64</w:t>
      </w:r>
      <w:r>
        <w:rPr>
          <w:rFonts w:hint="eastAsia"/>
          <w:bCs/>
          <w:color w:val="000000" w:themeColor="text1"/>
          <w:sz w:val="18"/>
          <w:szCs w:val="18"/>
          <w14:textFill>
            <w14:solidFill>
              <w14:schemeClr w14:val="tx1"/>
            </w14:solidFill>
          </w14:textFill>
        </w:rPr>
        <w:t>岁妇女人数</w:t>
      </w:r>
      <w:r>
        <w:rPr>
          <w:bCs/>
          <w:color w:val="000000" w:themeColor="text1"/>
          <w:sz w:val="18"/>
          <w:szCs w:val="18"/>
          <w14:textFill>
            <w14:solidFill>
              <w14:schemeClr w14:val="tx1"/>
            </w14:solidFill>
          </w14:textFill>
        </w:rPr>
        <w:t>×100%</w:t>
      </w:r>
      <w:r>
        <w:rPr>
          <w:rFonts w:hint="eastAsia"/>
          <w:bCs/>
          <w:color w:val="000000" w:themeColor="text1"/>
          <w:sz w:val="18"/>
          <w:szCs w:val="18"/>
          <w14:textFill>
            <w14:solidFill>
              <w14:schemeClr w14:val="tx1"/>
            </w14:solidFill>
          </w14:textFill>
        </w:rPr>
        <w:t>。　计算单位：</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37916DBB">
      <w:pPr>
        <w:autoSpaceDE w:val="0"/>
        <w:autoSpaceDN w:val="0"/>
        <w:adjustRightInd w:val="0"/>
        <w:ind w:firstLine="361" w:firstLineChars="200"/>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35-45岁妇女宫颈癌人群筛查率　</w:t>
      </w:r>
      <w:r>
        <w:rPr>
          <w:rFonts w:hint="eastAsia"/>
          <w:bCs/>
          <w:color w:val="000000" w:themeColor="text1"/>
          <w:sz w:val="18"/>
          <w:szCs w:val="18"/>
          <w14:textFill>
            <w14:solidFill>
              <w14:schemeClr w14:val="tx1"/>
            </w14:solidFill>
          </w14:textFill>
        </w:rPr>
        <w:t>筛查周期内每</w:t>
      </w:r>
      <w:r>
        <w:rPr>
          <w:bCs/>
          <w:color w:val="000000" w:themeColor="text1"/>
          <w:sz w:val="18"/>
          <w:szCs w:val="18"/>
          <w14:textFill>
            <w14:solidFill>
              <w14:schemeClr w14:val="tx1"/>
            </w14:solidFill>
          </w14:textFill>
        </w:rPr>
        <w:t>100</w:t>
      </w:r>
      <w:r>
        <w:rPr>
          <w:rFonts w:hint="eastAsia"/>
          <w:bCs/>
          <w:color w:val="000000" w:themeColor="text1"/>
          <w:sz w:val="18"/>
          <w:szCs w:val="18"/>
          <w14:textFill>
            <w14:solidFill>
              <w14:schemeClr w14:val="tx1"/>
            </w14:solidFill>
          </w14:textFill>
        </w:rPr>
        <w:t>名</w:t>
      </w:r>
      <w:r>
        <w:rPr>
          <w:bCs/>
          <w:color w:val="000000" w:themeColor="text1"/>
          <w:sz w:val="18"/>
          <w:szCs w:val="18"/>
          <w14:textFill>
            <w14:solidFill>
              <w14:schemeClr w14:val="tx1"/>
            </w14:solidFill>
          </w14:textFill>
        </w:rPr>
        <w:t>35-45</w:t>
      </w:r>
      <w:r>
        <w:rPr>
          <w:rFonts w:hint="eastAsia"/>
          <w:bCs/>
          <w:color w:val="000000" w:themeColor="text1"/>
          <w:sz w:val="18"/>
          <w:szCs w:val="18"/>
          <w14:textFill>
            <w14:solidFill>
              <w14:schemeClr w14:val="tx1"/>
            </w14:solidFill>
          </w14:textFill>
        </w:rPr>
        <w:t>岁妇女以细胞学检查、</w:t>
      </w:r>
      <w:r>
        <w:rPr>
          <w:bCs/>
          <w:color w:val="000000" w:themeColor="text1"/>
          <w:sz w:val="18"/>
          <w:szCs w:val="18"/>
          <w14:textFill>
            <w14:solidFill>
              <w14:schemeClr w14:val="tx1"/>
            </w14:solidFill>
          </w14:textFill>
        </w:rPr>
        <w:t>HPV</w:t>
      </w:r>
      <w:r>
        <w:rPr>
          <w:rFonts w:hint="eastAsia"/>
          <w:bCs/>
          <w:color w:val="000000" w:themeColor="text1"/>
          <w:sz w:val="18"/>
          <w:szCs w:val="18"/>
          <w14:textFill>
            <w14:solidFill>
              <w14:schemeClr w14:val="tx1"/>
            </w14:solidFill>
          </w14:textFill>
        </w:rPr>
        <w:t>检测或</w:t>
      </w:r>
      <w:r>
        <w:rPr>
          <w:bCs/>
          <w:color w:val="000000" w:themeColor="text1"/>
          <w:sz w:val="18"/>
          <w:szCs w:val="18"/>
          <w14:textFill>
            <w14:solidFill>
              <w14:schemeClr w14:val="tx1"/>
            </w14:solidFill>
          </w14:textFill>
        </w:rPr>
        <w:t>HPV</w:t>
      </w:r>
      <w:r>
        <w:rPr>
          <w:rFonts w:hint="eastAsia"/>
          <w:bCs/>
          <w:color w:val="000000" w:themeColor="text1"/>
          <w:sz w:val="18"/>
          <w:szCs w:val="18"/>
          <w14:textFill>
            <w14:solidFill>
              <w14:schemeClr w14:val="tx1"/>
            </w14:solidFill>
          </w14:textFill>
        </w:rPr>
        <w:t>和细胞学联合检测为初筛方法的筛查人数。计算公式：宫颈癌人群筛查率</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（该年该地细胞学检查人数</w:t>
      </w:r>
      <w:r>
        <w:rPr>
          <w:bCs/>
          <w:color w:val="000000" w:themeColor="text1"/>
          <w:sz w:val="18"/>
          <w:szCs w:val="18"/>
          <w14:textFill>
            <w14:solidFill>
              <w14:schemeClr w14:val="tx1"/>
            </w14:solidFill>
          </w14:textFill>
        </w:rPr>
        <w:t>×3+HPV</w:t>
      </w:r>
      <w:r>
        <w:rPr>
          <w:rFonts w:hint="eastAsia"/>
          <w:bCs/>
          <w:color w:val="000000" w:themeColor="text1"/>
          <w:sz w:val="18"/>
          <w:szCs w:val="18"/>
          <w14:textFill>
            <w14:solidFill>
              <w14:schemeClr w14:val="tx1"/>
            </w14:solidFill>
          </w14:textFill>
        </w:rPr>
        <w:t>检测人数</w:t>
      </w:r>
      <w:r>
        <w:rPr>
          <w:bCs/>
          <w:color w:val="000000" w:themeColor="text1"/>
          <w:sz w:val="18"/>
          <w:szCs w:val="18"/>
          <w14:textFill>
            <w14:solidFill>
              <w14:schemeClr w14:val="tx1"/>
            </w14:solidFill>
          </w14:textFill>
        </w:rPr>
        <w:t>×5+HPV</w:t>
      </w:r>
      <w:r>
        <w:rPr>
          <w:rFonts w:hint="eastAsia"/>
          <w:bCs/>
          <w:color w:val="000000" w:themeColor="text1"/>
          <w:sz w:val="18"/>
          <w:szCs w:val="18"/>
          <w14:textFill>
            <w14:solidFill>
              <w14:schemeClr w14:val="tx1"/>
            </w14:solidFill>
          </w14:textFill>
        </w:rPr>
        <w:t>和细胞学联合检测人数</w:t>
      </w:r>
      <w:r>
        <w:rPr>
          <w:bCs/>
          <w:color w:val="000000" w:themeColor="text1"/>
          <w:sz w:val="18"/>
          <w:szCs w:val="18"/>
          <w14:textFill>
            <w14:solidFill>
              <w14:schemeClr w14:val="tx1"/>
            </w14:solidFill>
          </w14:textFill>
        </w:rPr>
        <w:t>×5</w:t>
      </w:r>
      <w:r>
        <w:rPr>
          <w:rFonts w:hint="eastAsia"/>
          <w:bCs/>
          <w:color w:val="000000" w:themeColor="text1"/>
          <w:sz w:val="18"/>
          <w:szCs w:val="18"/>
          <w14:textFill>
            <w14:solidFill>
              <w14:schemeClr w14:val="tx1"/>
            </w14:solidFill>
          </w14:textFill>
        </w:rPr>
        <w:t>）</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某年某地</w:t>
      </w:r>
      <w:r>
        <w:rPr>
          <w:bCs/>
          <w:color w:val="000000" w:themeColor="text1"/>
          <w:sz w:val="18"/>
          <w:szCs w:val="18"/>
          <w14:textFill>
            <w14:solidFill>
              <w14:schemeClr w14:val="tx1"/>
            </w14:solidFill>
          </w14:textFill>
        </w:rPr>
        <w:t>35-45</w:t>
      </w:r>
      <w:r>
        <w:rPr>
          <w:rFonts w:hint="eastAsia"/>
          <w:bCs/>
          <w:color w:val="000000" w:themeColor="text1"/>
          <w:sz w:val="18"/>
          <w:szCs w:val="18"/>
          <w14:textFill>
            <w14:solidFill>
              <w14:schemeClr w14:val="tx1"/>
            </w14:solidFill>
          </w14:textFill>
        </w:rPr>
        <w:t>岁妇女人数</w:t>
      </w:r>
      <w:r>
        <w:rPr>
          <w:bCs/>
          <w:color w:val="000000" w:themeColor="text1"/>
          <w:sz w:val="18"/>
          <w:szCs w:val="18"/>
          <w14:textFill>
            <w14:solidFill>
              <w14:schemeClr w14:val="tx1"/>
            </w14:solidFill>
          </w14:textFill>
        </w:rPr>
        <w:t>×100%</w:t>
      </w:r>
      <w:r>
        <w:rPr>
          <w:rFonts w:hint="eastAsia"/>
          <w:bCs/>
          <w:color w:val="000000" w:themeColor="text1"/>
          <w:sz w:val="18"/>
          <w:szCs w:val="18"/>
          <w14:textFill>
            <w14:solidFill>
              <w14:schemeClr w14:val="tx1"/>
            </w14:solidFill>
          </w14:textFill>
        </w:rPr>
        <w:t>。计算单位：</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234956A4">
      <w:pPr>
        <w:autoSpaceDE w:val="0"/>
        <w:autoSpaceDN w:val="0"/>
        <w:adjustRightInd w:val="0"/>
        <w:ind w:firstLine="361" w:firstLineChars="200"/>
        <w:jc w:val="left"/>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乳腺癌人群筛查率　</w:t>
      </w:r>
      <w:r>
        <w:rPr>
          <w:rFonts w:hint="eastAsia"/>
          <w:bCs/>
          <w:color w:val="000000" w:themeColor="text1"/>
          <w:sz w:val="18"/>
          <w:szCs w:val="18"/>
          <w14:textFill>
            <w14:solidFill>
              <w14:schemeClr w14:val="tx1"/>
            </w14:solidFill>
          </w14:textFill>
        </w:rPr>
        <w:t>该年该地乳腺彩色超声</w:t>
      </w:r>
      <w:r>
        <w:rPr>
          <w:bCs/>
          <w:color w:val="000000" w:themeColor="text1"/>
          <w:sz w:val="18"/>
          <w:szCs w:val="18"/>
          <w14:textFill>
            <w14:solidFill>
              <w14:schemeClr w14:val="tx1"/>
            </w14:solidFill>
          </w14:textFill>
        </w:rPr>
        <w:t xml:space="preserve"> BI−RADS </w:t>
      </w:r>
      <w:r>
        <w:rPr>
          <w:rFonts w:hint="eastAsia"/>
          <w:bCs/>
          <w:color w:val="000000" w:themeColor="text1"/>
          <w:sz w:val="18"/>
          <w:szCs w:val="18"/>
          <w14:textFill>
            <w14:solidFill>
              <w14:schemeClr w14:val="tx1"/>
            </w14:solidFill>
          </w14:textFill>
        </w:rPr>
        <w:t>分类（分级）检查人数与某年某地</w:t>
      </w:r>
      <w:r>
        <w:rPr>
          <w:bCs/>
          <w:color w:val="000000" w:themeColor="text1"/>
          <w:sz w:val="18"/>
          <w:szCs w:val="18"/>
          <w14:textFill>
            <w14:solidFill>
              <w14:schemeClr w14:val="tx1"/>
            </w14:solidFill>
          </w14:textFill>
        </w:rPr>
        <w:t>35-64</w:t>
      </w:r>
      <w:r>
        <w:rPr>
          <w:rFonts w:hint="eastAsia"/>
          <w:bCs/>
          <w:color w:val="000000" w:themeColor="text1"/>
          <w:sz w:val="18"/>
          <w:szCs w:val="18"/>
          <w14:textFill>
            <w14:solidFill>
              <w14:schemeClr w14:val="tx1"/>
            </w14:solidFill>
          </w14:textFill>
        </w:rPr>
        <w:t>岁妇女人数之比。计算公式：乳腺癌人群筛查率</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该年该地乳腺彩色超声</w:t>
      </w:r>
      <w:r>
        <w:rPr>
          <w:bCs/>
          <w:color w:val="000000" w:themeColor="text1"/>
          <w:sz w:val="18"/>
          <w:szCs w:val="18"/>
          <w14:textFill>
            <w14:solidFill>
              <w14:schemeClr w14:val="tx1"/>
            </w14:solidFill>
          </w14:textFill>
        </w:rPr>
        <w:t xml:space="preserve"> BI−RADS </w:t>
      </w:r>
      <w:r>
        <w:rPr>
          <w:rFonts w:hint="eastAsia"/>
          <w:bCs/>
          <w:color w:val="000000" w:themeColor="text1"/>
          <w:sz w:val="18"/>
          <w:szCs w:val="18"/>
          <w14:textFill>
            <w14:solidFill>
              <w14:schemeClr w14:val="tx1"/>
            </w14:solidFill>
          </w14:textFill>
        </w:rPr>
        <w:t>分类（分级）检查人数</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某年某地</w:t>
      </w:r>
      <w:r>
        <w:rPr>
          <w:bCs/>
          <w:color w:val="000000" w:themeColor="text1"/>
          <w:sz w:val="18"/>
          <w:szCs w:val="18"/>
          <w14:textFill>
            <w14:solidFill>
              <w14:schemeClr w14:val="tx1"/>
            </w14:solidFill>
          </w14:textFill>
        </w:rPr>
        <w:t>35-64</w:t>
      </w:r>
      <w:r>
        <w:rPr>
          <w:rFonts w:hint="eastAsia"/>
          <w:bCs/>
          <w:color w:val="000000" w:themeColor="text1"/>
          <w:sz w:val="18"/>
          <w:szCs w:val="18"/>
          <w14:textFill>
            <w14:solidFill>
              <w14:schemeClr w14:val="tx1"/>
            </w14:solidFill>
          </w14:textFill>
        </w:rPr>
        <w:t>岁妇女人数</w:t>
      </w:r>
      <w:r>
        <w:rPr>
          <w:bCs/>
          <w:color w:val="000000" w:themeColor="text1"/>
          <w:sz w:val="18"/>
          <w:szCs w:val="18"/>
          <w14:textFill>
            <w14:solidFill>
              <w14:schemeClr w14:val="tx1"/>
            </w14:solidFill>
          </w14:textFill>
        </w:rPr>
        <w:t>×100%</w:t>
      </w:r>
      <w:r>
        <w:rPr>
          <w:rFonts w:hint="eastAsia"/>
          <w:bCs/>
          <w:color w:val="000000" w:themeColor="text1"/>
          <w:sz w:val="18"/>
          <w:szCs w:val="18"/>
          <w14:textFill>
            <w14:solidFill>
              <w14:schemeClr w14:val="tx1"/>
            </w14:solidFill>
          </w14:textFill>
        </w:rPr>
        <w:t>。计算单位：</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1159A1C6">
      <w:pPr>
        <w:autoSpaceDE w:val="0"/>
        <w:autoSpaceDN w:val="0"/>
        <w:adjustRightInd w:val="0"/>
        <w:ind w:firstLine="361" w:firstLineChars="200"/>
        <w:jc w:val="left"/>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宫颈癌早诊率　</w:t>
      </w:r>
      <w:r>
        <w:rPr>
          <w:rFonts w:hint="eastAsia"/>
          <w:bCs/>
          <w:color w:val="000000" w:themeColor="text1"/>
          <w:sz w:val="18"/>
          <w:szCs w:val="18"/>
          <w14:textFill>
            <w14:solidFill>
              <w14:schemeClr w14:val="tx1"/>
            </w14:solidFill>
          </w14:textFill>
        </w:rPr>
        <w:t>该年该地筛查出的宫颈癌前病变人数和宫颈微小浸润癌人数占某年某地筛查出的宫颈癌前病变人数、宫颈微小浸润癌人数和宫颈浸润癌人数之比。计算公式：宫颈癌早诊率</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（该年该地筛查出的宫颈癌前病变人数</w:t>
      </w:r>
      <w:r>
        <w:rPr>
          <w:bCs/>
          <w:color w:val="000000" w:themeColor="text1"/>
          <w:sz w:val="18"/>
          <w:szCs w:val="18"/>
          <w14:textFill>
            <w14:solidFill>
              <w14:schemeClr w14:val="tx1"/>
            </w14:solidFill>
          </w14:textFill>
        </w:rPr>
        <w:t xml:space="preserve"> + </w:t>
      </w:r>
      <w:r>
        <w:rPr>
          <w:rFonts w:hint="eastAsia"/>
          <w:bCs/>
          <w:color w:val="000000" w:themeColor="text1"/>
          <w:sz w:val="18"/>
          <w:szCs w:val="18"/>
          <w14:textFill>
            <w14:solidFill>
              <w14:schemeClr w14:val="tx1"/>
            </w14:solidFill>
          </w14:textFill>
        </w:rPr>
        <w:t>宫颈微小浸润癌人数）</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（某年某地筛查出的宫颈癌前病变人数</w:t>
      </w:r>
      <w:r>
        <w:rPr>
          <w:bCs/>
          <w:color w:val="000000" w:themeColor="text1"/>
          <w:sz w:val="18"/>
          <w:szCs w:val="18"/>
          <w14:textFill>
            <w14:solidFill>
              <w14:schemeClr w14:val="tx1"/>
            </w14:solidFill>
          </w14:textFill>
        </w:rPr>
        <w:t xml:space="preserve"> + </w:t>
      </w:r>
      <w:r>
        <w:rPr>
          <w:rFonts w:hint="eastAsia"/>
          <w:bCs/>
          <w:color w:val="000000" w:themeColor="text1"/>
          <w:sz w:val="18"/>
          <w:szCs w:val="18"/>
          <w14:textFill>
            <w14:solidFill>
              <w14:schemeClr w14:val="tx1"/>
            </w14:solidFill>
          </w14:textFill>
        </w:rPr>
        <w:t>宫颈微小浸润癌人数</w:t>
      </w:r>
      <w:r>
        <w:rPr>
          <w:bCs/>
          <w:color w:val="000000" w:themeColor="text1"/>
          <w:sz w:val="18"/>
          <w:szCs w:val="18"/>
          <w14:textFill>
            <w14:solidFill>
              <w14:schemeClr w14:val="tx1"/>
            </w14:solidFill>
          </w14:textFill>
        </w:rPr>
        <w:t xml:space="preserve"> + </w:t>
      </w:r>
      <w:r>
        <w:rPr>
          <w:rFonts w:hint="eastAsia"/>
          <w:bCs/>
          <w:color w:val="000000" w:themeColor="text1"/>
          <w:sz w:val="18"/>
          <w:szCs w:val="18"/>
          <w14:textFill>
            <w14:solidFill>
              <w14:schemeClr w14:val="tx1"/>
            </w14:solidFill>
          </w14:textFill>
        </w:rPr>
        <w:t>宫颈浸润癌人数）</w:t>
      </w:r>
      <w:r>
        <w:rPr>
          <w:bCs/>
          <w:color w:val="000000" w:themeColor="text1"/>
          <w:sz w:val="18"/>
          <w:szCs w:val="18"/>
          <w14:textFill>
            <w14:solidFill>
              <w14:schemeClr w14:val="tx1"/>
            </w14:solidFill>
          </w14:textFill>
        </w:rPr>
        <w:t>×100%</w:t>
      </w:r>
      <w:r>
        <w:rPr>
          <w:rFonts w:hint="eastAsia"/>
          <w:bCs/>
          <w:color w:val="000000" w:themeColor="text1"/>
          <w:sz w:val="18"/>
          <w:szCs w:val="18"/>
          <w14:textFill>
            <w14:solidFill>
              <w14:schemeClr w14:val="tx1"/>
            </w14:solidFill>
          </w14:textFill>
        </w:rPr>
        <w:t>。　计算单位：</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70D69293">
      <w:pPr>
        <w:autoSpaceDE w:val="0"/>
        <w:autoSpaceDN w:val="0"/>
        <w:adjustRightInd w:val="0"/>
        <w:ind w:firstLine="361" w:firstLineChars="200"/>
        <w:jc w:val="left"/>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乳腺癌早诊率　</w:t>
      </w:r>
      <w:r>
        <w:rPr>
          <w:rFonts w:hint="eastAsia"/>
          <w:bCs/>
          <w:color w:val="000000" w:themeColor="text1"/>
          <w:sz w:val="18"/>
          <w:szCs w:val="18"/>
          <w14:textFill>
            <w14:solidFill>
              <w14:schemeClr w14:val="tx1"/>
            </w14:solidFill>
          </w14:textFill>
        </w:rPr>
        <w:t>该年该地乳腺癌早期诊断人数与某年某地乳腺癌人数之比。计算公式：乳腺癌早诊率</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该年该地乳腺癌早期诊断人数</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某年某地乳腺癌人数</w:t>
      </w:r>
      <w:r>
        <w:rPr>
          <w:bCs/>
          <w:color w:val="000000" w:themeColor="text1"/>
          <w:sz w:val="18"/>
          <w:szCs w:val="18"/>
          <w14:textFill>
            <w14:solidFill>
              <w14:schemeClr w14:val="tx1"/>
            </w14:solidFill>
          </w14:textFill>
        </w:rPr>
        <w:t>×100%</w:t>
      </w:r>
      <w:r>
        <w:rPr>
          <w:rFonts w:hint="eastAsia"/>
          <w:bCs/>
          <w:color w:val="000000" w:themeColor="text1"/>
          <w:sz w:val="18"/>
          <w:szCs w:val="18"/>
          <w14:textFill>
            <w14:solidFill>
              <w14:schemeClr w14:val="tx1"/>
            </w14:solidFill>
          </w14:textFill>
        </w:rPr>
        <w:t>。　计算单位：</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p>
    <w:p w14:paraId="736FDED8">
      <w:pPr>
        <w:ind w:firstLine="372" w:firstLineChars="206"/>
        <w:contextualSpacing/>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已婚育龄妇女避孕率</w:t>
      </w:r>
      <w:r>
        <w:rPr>
          <w:rFonts w:hint="eastAsia"/>
          <w:b/>
          <w:color w:val="000000" w:themeColor="text1"/>
          <w:sz w:val="18"/>
          <w:szCs w:val="18"/>
          <w:lang w:val="en-US" w:eastAsia="zh-CN"/>
          <w14:textFill>
            <w14:solidFill>
              <w14:schemeClr w14:val="tx1"/>
            </w14:solidFill>
          </w14:textFill>
        </w:rPr>
        <w:t xml:space="preserve">  </w:t>
      </w:r>
      <w:r>
        <w:rPr>
          <w:color w:val="000000" w:themeColor="text1"/>
          <w:kern w:val="0"/>
          <w:sz w:val="18"/>
          <w:szCs w:val="18"/>
          <w14:textFill>
            <w14:solidFill>
              <w14:schemeClr w14:val="tx1"/>
            </w14:solidFill>
          </w14:textFill>
        </w:rPr>
        <w:t>指某一时点已婚育龄妇女中采取各种避孕措施的人数占已婚育龄妇女总人数的比例。</w:t>
      </w:r>
      <w:r>
        <w:rPr>
          <w:color w:val="000000" w:themeColor="text1"/>
          <w:sz w:val="18"/>
          <w:szCs w:val="18"/>
          <w14:textFill>
            <w14:solidFill>
              <w14:schemeClr w14:val="tx1"/>
            </w14:solidFill>
          </w14:textFill>
        </w:rPr>
        <w:t>计算方法为：</w:t>
      </w:r>
    </w:p>
    <w:p w14:paraId="1D33F3AB">
      <w:pPr>
        <w:ind w:firstLine="360"/>
        <w:contextualSpacing/>
        <w:jc w:val="center"/>
        <w:rPr>
          <w:color w:val="000000" w:themeColor="text1"/>
          <w:position w:val="-24"/>
          <w:sz w:val="18"/>
          <w:szCs w:val="18"/>
          <w14:textFill>
            <w14:solidFill>
              <w14:schemeClr w14:val="tx1"/>
            </w14:solidFill>
          </w14:textFill>
        </w:rPr>
      </w:pPr>
      <w:r>
        <w:rPr>
          <w:color w:val="000000" w:themeColor="text1"/>
          <w:position w:val="-24"/>
          <w:sz w:val="18"/>
          <w:szCs w:val="18"/>
          <w14:textFill>
            <w14:solidFill>
              <w14:schemeClr w14:val="tx1"/>
            </w14:solidFill>
          </w14:textFill>
        </w:rPr>
        <w:object>
          <v:shape id="_x0000_i1026" o:spt="75" type="#_x0000_t75" style="height:30pt;width:339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p>
    <w:p w14:paraId="18EEBBEF">
      <w:pPr>
        <w:ind w:firstLine="358" w:firstLineChars="199"/>
        <w:contextualSpacing/>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数据来源：卫健委</w:t>
      </w:r>
    </w:p>
    <w:p w14:paraId="2DC36B7F">
      <w:pPr>
        <w:ind w:firstLine="360" w:firstLineChars="199"/>
        <w:contextualSpacing/>
        <w:rPr>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妇幼保健机构建设达标率　</w:t>
      </w:r>
      <w:r>
        <w:rPr>
          <w:rFonts w:hint="eastAsia"/>
          <w:color w:val="000000" w:themeColor="text1"/>
          <w:sz w:val="18"/>
          <w:szCs w:val="18"/>
          <w14:textFill>
            <w14:solidFill>
              <w14:schemeClr w14:val="tx1"/>
            </w14:solidFill>
          </w14:textFill>
        </w:rPr>
        <w:t>指报告期建设达标的妇幼保健机构所占比例。其中，省级、市级妇幼保健机构指达到三级妇幼保健院标准；辖区人口30万以上的县级妇幼保健机构指达到二级以上妇幼保健院标准， 辖区人口30 万以下的县级妇幼保健机构指开设门诊且建筑面积达到《妇幼健康服务机构建设标准》。</w:t>
      </w:r>
    </w:p>
    <w:p w14:paraId="7E61FBD5">
      <w:pPr>
        <w:ind w:firstLine="358" w:firstLineChars="199"/>
        <w:contextualSpacing/>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妇幼保健机构建设达标率 = 报告期建设达标的妇幼保健机构数</w:t>
      </w:r>
      <w:r>
        <w:rPr>
          <w:color w:val="000000" w:themeColor="text1"/>
          <w:kern w:val="0"/>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报告期省、市、县级行政区划数×100% .计量单位：%</w:t>
      </w:r>
    </w:p>
    <w:p w14:paraId="51E0DDE4">
      <w:pPr>
        <w:ind w:firstLine="358" w:firstLineChars="199"/>
        <w:contextualSpacing/>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数据来源：卫健委</w:t>
      </w:r>
    </w:p>
    <w:p w14:paraId="3572458C">
      <w:pPr>
        <w:autoSpaceDE w:val="0"/>
        <w:autoSpaceDN w:val="0"/>
        <w:adjustRightInd w:val="0"/>
        <w:ind w:firstLine="361" w:firstLineChars="200"/>
        <w:jc w:val="left"/>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妇女经常参加体育锻炼的人数比例  </w:t>
      </w:r>
      <w:r>
        <w:rPr>
          <w:bCs/>
          <w:color w:val="000000" w:themeColor="text1"/>
          <w:sz w:val="18"/>
          <w:szCs w:val="18"/>
          <w14:textFill>
            <w14:solidFill>
              <w14:schemeClr w14:val="tx1"/>
            </w14:solidFill>
          </w14:textFill>
        </w:rPr>
        <w:t>指某地区一段时间内，妇女经常参加体育锻炼的人数占被调查妇女人口总数的比例。经常参加体育锻炼的人指每周参加3次及以上，锻炼时间30分钟以上，每次锻炼的强度达到中等及以上的人。</w:t>
      </w:r>
      <w:r>
        <w:rPr>
          <w:color w:val="000000" w:themeColor="text1"/>
          <w:sz w:val="18"/>
          <w:szCs w:val="18"/>
          <w14:textFill>
            <w14:solidFill>
              <w14:schemeClr w14:val="tx1"/>
            </w14:solidFill>
          </w14:textFill>
        </w:rPr>
        <w:t>妇女经常参加体育锻炼的人数比例=妇女经常参加体育锻炼的人数/被调查妇女人口总数×100%。</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数据来源：体育局</w:t>
      </w:r>
    </w:p>
    <w:p w14:paraId="1EBD68ED">
      <w:pPr>
        <w:autoSpaceDE w:val="0"/>
        <w:autoSpaceDN w:val="0"/>
        <w:adjustRightInd w:val="0"/>
        <w:ind w:firstLine="361" w:firstLineChars="200"/>
        <w:jc w:val="left"/>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经常参加体育锻炼人数比例　</w:t>
      </w:r>
      <w:r>
        <w:rPr>
          <w:rFonts w:hint="eastAsia"/>
          <w:bCs/>
          <w:color w:val="000000" w:themeColor="text1"/>
          <w:sz w:val="18"/>
          <w:szCs w:val="18"/>
          <w14:textFill>
            <w14:solidFill>
              <w14:schemeClr w14:val="tx1"/>
            </w14:solidFill>
          </w14:textFill>
        </w:rPr>
        <w:t>经常参加体育锻炼指每周参加体育锻炼活动不少于3次、每次不少于30分钟、锻炼强度中等以上。计算公式：经常参加体育锻炼人数比例=经常参加体育锻炼的人数/常住人口数×100%。　计算单位：%　 数据来源：体育局</w:t>
      </w:r>
    </w:p>
    <w:p w14:paraId="7CEF6428">
      <w:pPr>
        <w:autoSpaceDE w:val="0"/>
        <w:autoSpaceDN w:val="0"/>
        <w:adjustRightInd w:val="0"/>
        <w:ind w:firstLine="361" w:firstLineChars="200"/>
        <w:jc w:val="left"/>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妇女每周参加 1 次及以上体育锻炼人数比例　</w:t>
      </w:r>
      <w:r>
        <w:rPr>
          <w:rFonts w:hint="eastAsia"/>
          <w:bCs/>
          <w:color w:val="000000" w:themeColor="text1"/>
          <w:sz w:val="18"/>
          <w:szCs w:val="18"/>
          <w14:textFill>
            <w14:solidFill>
              <w14:schemeClr w14:val="tx1"/>
            </w14:solidFill>
          </w14:textFill>
        </w:rPr>
        <w:t>指年内7岁及以上妇女平均每周参加 1 次及以上体育锻炼， 每次体育锻炼强度达到中等及以上人数比例。.计算方法： 根据全国调查样本中女性人群各年龄组统计结果， 按社会人口总体构成进行标准化换算后，综合统计计算所得。.　计量单位：%　.数据来源：体育局</w:t>
      </w:r>
    </w:p>
    <w:p w14:paraId="4A750FDB">
      <w:pPr>
        <w:autoSpaceDE w:val="0"/>
        <w:autoSpaceDN w:val="0"/>
        <w:adjustRightInd w:val="0"/>
        <w:ind w:firstLine="361" w:firstLineChars="200"/>
        <w:jc w:val="left"/>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妇女体质测定标准合格以上的比例　</w:t>
      </w:r>
      <w:r>
        <w:rPr>
          <w:rFonts w:hint="eastAsia"/>
          <w:bCs/>
          <w:color w:val="000000" w:themeColor="text1"/>
          <w:sz w:val="18"/>
          <w:szCs w:val="18"/>
          <w14:textFill>
            <w14:solidFill>
              <w14:schemeClr w14:val="tx1"/>
            </w14:solidFill>
          </w14:textFill>
        </w:rPr>
        <w:t>妇女达到《国民体质测定标准》合格等级及以上的人数比例。这里的妇女指身体健康、发育健全、无先天、遗传性疾病(如先天性心脏病、 瘫痪、聋哑、痴呆、精神异常、发育迟缓) ，无运动禁忌症，具有生活自理能力和基本的运动能力、思维能力和接受能力正常的妇女。.计算方法：以国家体育总局发布的《国民体质测定标准》中公布的计算方法为准。.计量单位：%　.数据来源：体育局</w:t>
      </w:r>
    </w:p>
    <w:p w14:paraId="75B0633B">
      <w:pPr>
        <w:autoSpaceDE w:val="0"/>
        <w:autoSpaceDN w:val="0"/>
        <w:adjustRightInd w:val="0"/>
        <w:ind w:firstLine="361" w:firstLineChars="200"/>
        <w:jc w:val="left"/>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成年妇女肥胖增长率</w:t>
      </w:r>
      <w:r>
        <w:rPr>
          <w:rFonts w:hint="eastAsia"/>
          <w:bCs/>
          <w:color w:val="000000" w:themeColor="text1"/>
          <w:sz w:val="18"/>
          <w:szCs w:val="18"/>
          <w14:textFill>
            <w14:solidFill>
              <w14:schemeClr w14:val="tx1"/>
            </w14:solidFill>
          </w14:textFill>
        </w:rPr>
        <w:t>　指18岁及以上女性肥胖率的年均增长速度。按照《成人体重判定》(WS/T 428-2013)，体重指数(BMI)≥28 kg/m2 判断为肥胖。</w:t>
      </w:r>
    </w:p>
    <w:p w14:paraId="1F01A125">
      <w:pPr>
        <w:autoSpaceDE w:val="0"/>
        <w:autoSpaceDN w:val="0"/>
        <w:snapToGrid w:val="0"/>
        <w:ind w:firstLine="36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 xml:space="preserve">.计算方法：成年妇女肥胖增长率= ( </w:t>
      </w:r>
      <w:r>
        <w:rPr>
          <w:bCs/>
          <w:color w:val="000000" w:themeColor="text1"/>
          <w:sz w:val="18"/>
          <w:szCs w:val="18"/>
          <w14:textFill>
            <w14:solidFill>
              <w14:schemeClr w14:val="tx1"/>
            </w14:solidFill>
          </w14:textFill>
        </w:rPr>
        <w:fldChar w:fldCharType="begin"/>
      </w:r>
      <w:r>
        <w:rPr>
          <w:bCs/>
          <w:color w:val="000000" w:themeColor="text1"/>
          <w:sz w:val="18"/>
          <w:szCs w:val="18"/>
          <w14:textFill>
            <w14:solidFill>
              <w14:schemeClr w14:val="tx1"/>
            </w14:solidFill>
          </w14:textFill>
        </w:rPr>
        <w:instrText xml:space="preserve"> QUOTE </w:instrText>
      </w:r>
      <w:r>
        <w:rPr>
          <w:color w:val="000000" w:themeColor="text1"/>
          <w:position w:val="-23"/>
          <w14:textFill>
            <w14:solidFill>
              <w14:schemeClr w14:val="tx1"/>
            </w14:solidFill>
          </w14:textFill>
        </w:rPr>
        <w:pict>
          <v:shape id="_x0000_i1027" o:spt="75" type="#_x0000_t75" style="height:33pt;width:55.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embedTrueTypeFonts/&gt;&lt;w:doNotEmbedSystemFonts/&gt;&lt;w:saveSubsetFonts/&gt;&lt;w:hideSpellingErrors/&gt;&lt;w:defaultTabStop w:val=&quot;420&quot;/&gt;&lt;w:drawingGridHorizontalSpacing w:val=&quot;105&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MDAwOGE5OTQ4YzUyZjQ5ZThkMjY2NjYzMWZjMTg1NmYifQ==&quot;/&gt;&lt;/w:docVars&gt;&lt;wsp:rsids&gt;&lt;wsp:rsidRoot wsp:val=&quot;006F3DDA&quot;/&gt;&lt;wsp:rsid wsp:val=&quot;00004EDE&quot;/&gt;&lt;wsp:rsid wsp:val=&quot;00005831&quot;/&gt;&lt;wsp:rsid wsp:val=&quot;00006953&quot;/&gt;&lt;wsp:rsid wsp:val=&quot;000077BD&quot;/&gt;&lt;wsp:rsid wsp:val=&quot;00007C2D&quot;/&gt;&lt;wsp:rsid wsp:val=&quot;00012B28&quot;/&gt;&lt;wsp:rsid wsp:val=&quot;00012EB0&quot;/&gt;&lt;wsp:rsid wsp:val=&quot;000138B6&quot;/&gt;&lt;wsp:rsid wsp:val=&quot;000140C3&quot;/&gt;&lt;wsp:rsid wsp:val=&quot;00017A94&quot;/&gt;&lt;wsp:rsid wsp:val=&quot;00017BDF&quot;/&gt;&lt;wsp:rsid wsp:val=&quot;0002065C&quot;/&gt;&lt;wsp:rsid wsp:val=&quot;000211B4&quot;/&gt;&lt;wsp:rsid wsp:val=&quot;00021D37&quot;/&gt;&lt;wsp:rsid wsp:val=&quot;0002394C&quot;/&gt;&lt;wsp:rsid wsp:val=&quot;0002453A&quot;/&gt;&lt;wsp:rsid wsp:val=&quot;00027FE5&quot;/&gt;&lt;wsp:rsid wsp:val=&quot;00030627&quot;/&gt;&lt;wsp:rsid wsp:val=&quot;00032B88&quot;/&gt;&lt;wsp:rsid wsp:val=&quot;00033951&quot;/&gt;&lt;wsp:rsid wsp:val=&quot;0003594E&quot;/&gt;&lt;wsp:rsid wsp:val=&quot;000409E4&quot;/&gt;&lt;wsp:rsid wsp:val=&quot;0004286F&quot;/&gt;&lt;wsp:rsid wsp:val=&quot;00042A05&quot;/&gt;&lt;wsp:rsid wsp:val=&quot;00044F8F&quot;/&gt;&lt;wsp:rsid wsp:val=&quot;000472AE&quot;/&gt;&lt;wsp:rsid wsp:val=&quot;00047CC5&quot;/&gt;&lt;wsp:rsid wsp:val=&quot;000536AE&quot;/&gt;&lt;wsp:rsid wsp:val=&quot;00054870&quot;/&gt;&lt;wsp:rsid wsp:val=&quot;00055087&quot;/&gt;&lt;wsp:rsid wsp:val=&quot;00055C58&quot;/&gt;&lt;wsp:rsid wsp:val=&quot;0006228F&quot;/&gt;&lt;wsp:rsid wsp:val=&quot;00063101&quot;/&gt;&lt;wsp:rsid wsp:val=&quot;000633A9&quot;/&gt;&lt;wsp:rsid wsp:val=&quot;000652B5&quot;/&gt;&lt;wsp:rsid wsp:val=&quot;000655C2&quot;/&gt;&lt;wsp:rsid wsp:val=&quot;00066FFF&quot;/&gt;&lt;wsp:rsid wsp:val=&quot;00067B0D&quot;/&gt;&lt;wsp:rsid wsp:val=&quot;00071B7B&quot;/&gt;&lt;wsp:rsid wsp:val=&quot;000749C7&quot;/&gt;&lt;wsp:rsid wsp:val=&quot;00074F3F&quot;/&gt;&lt;wsp:rsid wsp:val=&quot;00077159&quot;/&gt;&lt;wsp:rsid wsp:val=&quot;00082BBF&quot;/&gt;&lt;wsp:rsid wsp:val=&quot;00084E86&quot;/&gt;&lt;wsp:rsid wsp:val=&quot;00085355&quot;/&gt;&lt;wsp:rsid wsp:val=&quot;00087A41&quot;/&gt;&lt;wsp:rsid wsp:val=&quot;00091A51&quot;/&gt;&lt;wsp:rsid wsp:val=&quot;0009284F&quot;/&gt;&lt;wsp:rsid wsp:val=&quot;00094004&quot;/&gt;&lt;wsp:rsid wsp:val=&quot;00094367&quot;/&gt;&lt;wsp:rsid wsp:val=&quot;000948FD&quot;/&gt;&lt;wsp:rsid wsp:val=&quot;00095679&quot;/&gt;&lt;wsp:rsid wsp:val=&quot;00095B6C&quot;/&gt;&lt;wsp:rsid wsp:val=&quot;00095B9F&quot;/&gt;&lt;wsp:rsid wsp:val=&quot;000A0416&quot;/&gt;&lt;wsp:rsid wsp:val=&quot;000A2837&quot;/&gt;&lt;wsp:rsid wsp:val=&quot;000A2E9B&quot;/&gt;&lt;wsp:rsid wsp:val=&quot;000A333D&quot;/&gt;&lt;wsp:rsid wsp:val=&quot;000A45BE&quot;/&gt;&lt;wsp:rsid wsp:val=&quot;000B0DB4&quot;/&gt;&lt;wsp:rsid wsp:val=&quot;000B4923&quot;/&gt;&lt;wsp:rsid wsp:val=&quot;000B4DAF&quot;/&gt;&lt;wsp:rsid wsp:val=&quot;000B4E89&quot;/&gt;&lt;wsp:rsid wsp:val=&quot;000B571C&quot;/&gt;&lt;wsp:rsid wsp:val=&quot;000B68CE&quot;/&gt;&lt;wsp:rsid wsp:val=&quot;000B79FA&quot;/&gt;&lt;wsp:rsid wsp:val=&quot;000C05B3&quot;/&gt;&lt;wsp:rsid wsp:val=&quot;000C5DBC&quot;/&gt;&lt;wsp:rsid wsp:val=&quot;000C78BA&quot;/&gt;&lt;wsp:rsid wsp:val=&quot;000D1865&quot;/&gt;&lt;wsp:rsid wsp:val=&quot;000D1A12&quot;/&gt;&lt;wsp:rsid wsp:val=&quot;000E05E1&quot;/&gt;&lt;wsp:rsid wsp:val=&quot;000E0D49&quot;/&gt;&lt;wsp:rsid wsp:val=&quot;000E75A2&quot;/&gt;&lt;wsp:rsid wsp:val=&quot;000F09C5&quot;/&gt;&lt;wsp:rsid wsp:val=&quot;000F2EE8&quot;/&gt;&lt;wsp:rsid wsp:val=&quot;000F3E09&quot;/&gt;&lt;wsp:rsid wsp:val=&quot;000F73CC&quot;/&gt;&lt;wsp:rsid wsp:val=&quot;000F7529&quot;/&gt;&lt;wsp:rsid wsp:val=&quot;000F7E92&quot;/&gt;&lt;wsp:rsid wsp:val=&quot;001076DA&quot;/&gt;&lt;wsp:rsid wsp:val=&quot;001106E5&quot;/&gt;&lt;wsp:rsid wsp:val=&quot;00110BFE&quot;/&gt;&lt;wsp:rsid wsp:val=&quot;0012055B&quot;/&gt;&lt;wsp:rsid wsp:val=&quot;001213B9&quot;/&gt;&lt;wsp:rsid wsp:val=&quot;0012618B&quot;/&gt;&lt;wsp:rsid wsp:val=&quot;0012798E&quot;/&gt;&lt;wsp:rsid wsp:val=&quot;00130853&quot;/&gt;&lt;wsp:rsid wsp:val=&quot;00130C78&quot;/&gt;&lt;wsp:rsid wsp:val=&quot;00133CAB&quot;/&gt;&lt;wsp:rsid wsp:val=&quot;00137FA0&quot;/&gt;&lt;wsp:rsid wsp:val=&quot;0014175A&quot;/&gt;&lt;wsp:rsid wsp:val=&quot;00142CCB&quot;/&gt;&lt;wsp:rsid wsp:val=&quot;00146AE2&quot;/&gt;&lt;wsp:rsid wsp:val=&quot;001540D1&quot;/&gt;&lt;wsp:rsid wsp:val=&quot;0015700D&quot;/&gt;&lt;wsp:rsid wsp:val=&quot;001605BA&quot;/&gt;&lt;wsp:rsid wsp:val=&quot;00163017&quot;/&gt;&lt;wsp:rsid wsp:val=&quot;001729B5&quot;/&gt;&lt;wsp:rsid wsp:val=&quot;00172D02&quot;/&gt;&lt;wsp:rsid wsp:val=&quot;00172FB1&quot;/&gt;&lt;wsp:rsid wsp:val=&quot;00177CF9&quot;/&gt;&lt;wsp:rsid wsp:val=&quot;001802F1&quot;/&gt;&lt;wsp:rsid wsp:val=&quot;00182E4E&quot;/&gt;&lt;wsp:rsid wsp:val=&quot;001905C9&quot;/&gt;&lt;wsp:rsid wsp:val=&quot;00191949&quot;/&gt;&lt;wsp:rsid wsp:val=&quot;00192E85&quot;/&gt;&lt;wsp:rsid wsp:val=&quot;00192FDE&quot;/&gt;&lt;wsp:rsid wsp:val=&quot;0019327F&quot;/&gt;&lt;wsp:rsid wsp:val=&quot;0019584E&quot;/&gt;&lt;wsp:rsid wsp:val=&quot;001962B4&quot;/&gt;&lt;wsp:rsid wsp:val=&quot;00196891&quot;/&gt;&lt;wsp:rsid wsp:val=&quot;001A08FF&quot;/&gt;&lt;wsp:rsid wsp:val=&quot;001A30CC&quot;/&gt;&lt;wsp:rsid wsp:val=&quot;001A3231&quot;/&gt;&lt;wsp:rsid wsp:val=&quot;001A3902&quot;/&gt;&lt;wsp:rsid wsp:val=&quot;001A57E2&quot;/&gt;&lt;wsp:rsid wsp:val=&quot;001B09F6&quot;/&gt;&lt;wsp:rsid wsp:val=&quot;001C1709&quot;/&gt;&lt;wsp:rsid wsp:val=&quot;001C1A8B&quot;/&gt;&lt;wsp:rsid wsp:val=&quot;001C224A&quot;/&gt;&lt;wsp:rsid wsp:val=&quot;001C5348&quot;/&gt;&lt;wsp:rsid wsp:val=&quot;001C6F7B&quot;/&gt;&lt;wsp:rsid wsp:val=&quot;001C762A&quot;/&gt;&lt;wsp:rsid wsp:val=&quot;001D260F&quot;/&gt;&lt;wsp:rsid wsp:val=&quot;001D34B3&quot;/&gt;&lt;wsp:rsid wsp:val=&quot;001D43F6&quot;/&gt;&lt;wsp:rsid wsp:val=&quot;001D6701&quot;/&gt;&lt;wsp:rsid wsp:val=&quot;001E1215&quot;/&gt;&lt;wsp:rsid wsp:val=&quot;001E1D25&quot;/&gt;&lt;wsp:rsid wsp:val=&quot;001F2859&quot;/&gt;&lt;wsp:rsid wsp:val=&quot;001F6727&quot;/&gt;&lt;wsp:rsid wsp:val=&quot;001F74F4&quot;/&gt;&lt;wsp:rsid wsp:val=&quot;001F7B14&quot;/&gt;&lt;wsp:rsid wsp:val=&quot;00200B17&quot;/&gt;&lt;wsp:rsid wsp:val=&quot;002018D3&quot;/&gt;&lt;wsp:rsid wsp:val=&quot;00202084&quot;/&gt;&lt;wsp:rsid wsp:val=&quot;00204304&quot;/&gt;&lt;wsp:rsid wsp:val=&quot;0020571C&quot;/&gt;&lt;wsp:rsid wsp:val=&quot;00215F2B&quot;/&gt;&lt;wsp:rsid wsp:val=&quot;0021611A&quot;/&gt;&lt;wsp:rsid wsp:val=&quot;00216EB1&quot;/&gt;&lt;wsp:rsid wsp:val=&quot;00223A85&quot;/&gt;&lt;wsp:rsid wsp:val=&quot;00223E94&quot;/&gt;&lt;wsp:rsid wsp:val=&quot;00225510&quot;/&gt;&lt;wsp:rsid wsp:val=&quot;002259BD&quot;/&gt;&lt;wsp:rsid wsp:val=&quot;00225EE5&quot;/&gt;&lt;wsp:rsid wsp:val=&quot;00227EF0&quot;/&gt;&lt;wsp:rsid wsp:val=&quot;00231225&quot;/&gt;&lt;wsp:rsid wsp:val=&quot;00232318&quot;/&gt;&lt;wsp:rsid wsp:val=&quot;002364F1&quot;/&gt;&lt;wsp:rsid wsp:val=&quot;00237F1B&quot;/&gt;&lt;wsp:rsid wsp:val=&quot;00240983&quot;/&gt;&lt;wsp:rsid wsp:val=&quot;00241410&quot;/&gt;&lt;wsp:rsid wsp:val=&quot;00244EBC&quot;/&gt;&lt;wsp:rsid wsp:val=&quot;0025148B&quot;/&gt;&lt;wsp:rsid wsp:val=&quot;002514E9&quot;/&gt;&lt;wsp:rsid wsp:val=&quot;00254500&quot;/&gt;&lt;wsp:rsid wsp:val=&quot;00257975&quot;/&gt;&lt;wsp:rsid wsp:val=&quot;00261B37&quot;/&gt;&lt;wsp:rsid wsp:val=&quot;00262A40&quot;/&gt;&lt;wsp:rsid wsp:val=&quot;00265702&quot;/&gt;&lt;wsp:rsid wsp:val=&quot;0026673A&quot;/&gt;&lt;wsp:rsid wsp:val=&quot;00270055&quot;/&gt;&lt;wsp:rsid wsp:val=&quot;00270B38&quot;/&gt;&lt;wsp:rsid wsp:val=&quot;00272157&quot;/&gt;&lt;wsp:rsid wsp:val=&quot;0027232E&quot;/&gt;&lt;wsp:rsid wsp:val=&quot;002726D1&quot;/&gt;&lt;wsp:rsid wsp:val=&quot;002743AD&quot;/&gt;&lt;wsp:rsid wsp:val=&quot;002768E8&quot;/&gt;&lt;wsp:rsid wsp:val=&quot;0028096A&quot;/&gt;&lt;wsp:rsid wsp:val=&quot;002833BF&quot;/&gt;&lt;wsp:rsid wsp:val=&quot;002867D8&quot;/&gt;&lt;wsp:rsid wsp:val=&quot;0029133D&quot;/&gt;&lt;wsp:rsid wsp:val=&quot;002923CB&quot;/&gt;&lt;wsp:rsid wsp:val=&quot;00292E7C&quot;/&gt;&lt;wsp:rsid wsp:val=&quot;002978B9&quot;/&gt;&lt;wsp:rsid wsp:val=&quot;002A04B1&quot;/&gt;&lt;wsp:rsid wsp:val=&quot;002A2F87&quot;/&gt;&lt;wsp:rsid wsp:val=&quot;002A2FA4&quot;/&gt;&lt;wsp:rsid wsp:val=&quot;002A38C9&quot;/&gt;&lt;wsp:rsid wsp:val=&quot;002A7191&quot;/&gt;&lt;wsp:rsid wsp:val=&quot;002B1751&quot;/&gt;&lt;wsp:rsid wsp:val=&quot;002B3536&quot;/&gt;&lt;wsp:rsid wsp:val=&quot;002B5333&quot;/&gt;&lt;wsp:rsid wsp:val=&quot;002B55B0&quot;/&gt;&lt;wsp:rsid wsp:val=&quot;002B7D5C&quot;/&gt;&lt;wsp:rsid wsp:val=&quot;002C07A2&quot;/&gt;&lt;wsp:rsid wsp:val=&quot;002C0A5D&quot;/&gt;&lt;wsp:rsid wsp:val=&quot;002C2899&quot;/&gt;&lt;wsp:rsid wsp:val=&quot;002C32F2&quot;/&gt;&lt;wsp:rsid wsp:val=&quot;002C3AC3&quot;/&gt;&lt;wsp:rsid wsp:val=&quot;002C3B35&quot;/&gt;&lt;wsp:rsid wsp:val=&quot;002C6AD5&quot;/&gt;&lt;wsp:rsid wsp:val=&quot;002D162E&quot;/&gt;&lt;wsp:rsid wsp:val=&quot;002D2D85&quot;/&gt;&lt;wsp:rsid wsp:val=&quot;002D3CE7&quot;/&gt;&lt;wsp:rsid wsp:val=&quot;002D48F0&quot;/&gt;&lt;wsp:rsid wsp:val=&quot;002E1F2E&quot;/&gt;&lt;wsp:rsid wsp:val=&quot;002E230E&quot;/&gt;&lt;wsp:rsid wsp:val=&quot;002E4414&quot;/&gt;&lt;wsp:rsid wsp:val=&quot;002E57CD&quot;/&gt;&lt;wsp:rsid wsp:val=&quot;002E7E82&quot;/&gt;&lt;wsp:rsid wsp:val=&quot;002F1F74&quot;/&gt;&lt;wsp:rsid wsp:val=&quot;002F3DA7&quot;/&gt;&lt;wsp:rsid wsp:val=&quot;002F44DA&quot;/&gt;&lt;wsp:rsid wsp:val=&quot;002F4CA7&quot;/&gt;&lt;wsp:rsid wsp:val=&quot;002F59AE&quot;/&gt;&lt;wsp:rsid wsp:val=&quot;003014AF&quot;/&gt;&lt;wsp:rsid wsp:val=&quot;0030385D&quot;/&gt;&lt;wsp:rsid wsp:val=&quot;00304319&quot;/&gt;&lt;wsp:rsid wsp:val=&quot;003055DE&quot;/&gt;&lt;wsp:rsid wsp:val=&quot;00305C91&quot;/&gt;&lt;wsp:rsid wsp:val=&quot;003113FD&quot;/&gt;&lt;wsp:rsid wsp:val=&quot;003117F0&quot;/&gt;&lt;wsp:rsid wsp:val=&quot;0031219F&quot;/&gt;&lt;wsp:rsid wsp:val=&quot;00312C86&quot;/&gt;&lt;wsp:rsid wsp:val=&quot;00313E0D&quot;/&gt;&lt;wsp:rsid wsp:val=&quot;003163A3&quot;/&gt;&lt;wsp:rsid wsp:val=&quot;00317703&quot;/&gt;&lt;wsp:rsid wsp:val=&quot;00321853&quot;/&gt;&lt;wsp:rsid wsp:val=&quot;00324E97&quot;/&gt;&lt;wsp:rsid wsp:val=&quot;00327511&quot;/&gt;&lt;wsp:rsid wsp:val=&quot;00327B6A&quot;/&gt;&lt;wsp:rsid wsp:val=&quot;00333330&quot;/&gt;&lt;wsp:rsid wsp:val=&quot;0034739D&quot;/&gt;&lt;wsp:rsid wsp:val=&quot;003473C9&quot;/&gt;&lt;wsp:rsid wsp:val=&quot;003475E9&quot;/&gt;&lt;wsp:rsid wsp:val=&quot;0035041C&quot;/&gt;&lt;wsp:rsid wsp:val=&quot;0035222C&quot;/&gt;&lt;wsp:rsid wsp:val=&quot;0035235B&quot;/&gt;&lt;wsp:rsid wsp:val=&quot;003537CF&quot;/&gt;&lt;wsp:rsid wsp:val=&quot;003554A5&quot;/&gt;&lt;wsp:rsid wsp:val=&quot;00355891&quot;/&gt;&lt;wsp:rsid wsp:val=&quot;00356CDD&quot;/&gt;&lt;wsp:rsid wsp:val=&quot;00361A84&quot;/&gt;&lt;wsp:rsid wsp:val=&quot;00361CB5&quot;/&gt;&lt;wsp:rsid wsp:val=&quot;0036319B&quot;/&gt;&lt;wsp:rsid wsp:val=&quot;00363A6B&quot;/&gt;&lt;wsp:rsid wsp:val=&quot;0036437B&quot;/&gt;&lt;wsp:rsid wsp:val=&quot;00373BDB&quot;/&gt;&lt;wsp:rsid wsp:val=&quot;00374558&quot;/&gt;&lt;wsp:rsid wsp:val=&quot;00374838&quot;/&gt;&lt;wsp:rsid wsp:val=&quot;00377735&quot;/&gt;&lt;wsp:rsid wsp:val=&quot;003777A0&quot;/&gt;&lt;wsp:rsid wsp:val=&quot;00381D4F&quot;/&gt;&lt;wsp:rsid wsp:val=&quot;0038448D&quot;/&gt;&lt;wsp:rsid wsp:val=&quot;00394043&quot;/&gt;&lt;wsp:rsid wsp:val=&quot;00395CCA&quot;/&gt;&lt;wsp:rsid wsp:val=&quot;00396B7C&quot;/&gt;&lt;wsp:rsid wsp:val=&quot;00397BC5&quot;/&gt;&lt;wsp:rsid wsp:val=&quot;003A2D20&quot;/&gt;&lt;wsp:rsid wsp:val=&quot;003A4433&quot;/&gt;&lt;wsp:rsid wsp:val=&quot;003B1FAA&quot;/&gt;&lt;wsp:rsid wsp:val=&quot;003B2FD9&quot;/&gt;&lt;wsp:rsid wsp:val=&quot;003B371E&quot;/&gt;&lt;wsp:rsid wsp:val=&quot;003B3F4A&quot;/&gt;&lt;wsp:rsid wsp:val=&quot;003C1ADF&quot;/&gt;&lt;wsp:rsid wsp:val=&quot;003C4C8B&quot;/&gt;&lt;wsp:rsid wsp:val=&quot;003C5116&quot;/&gt;&lt;wsp:rsid wsp:val=&quot;003C6967&quot;/&gt;&lt;wsp:rsid wsp:val=&quot;003C7019&quot;/&gt;&lt;wsp:rsid wsp:val=&quot;003C7DD8&quot;/&gt;&lt;wsp:rsid wsp:val=&quot;003D0E81&quot;/&gt;&lt;wsp:rsid wsp:val=&quot;003D1F6B&quot;/&gt;&lt;wsp:rsid wsp:val=&quot;003D3CB6&quot;/&gt;&lt;wsp:rsid wsp:val=&quot;003D70B5&quot;/&gt;&lt;wsp:rsid wsp:val=&quot;003D796B&quot;/&gt;&lt;wsp:rsid wsp:val=&quot;003E2D71&quot;/&gt;&lt;wsp:rsid wsp:val=&quot;003E3441&quot;/&gt;&lt;wsp:rsid wsp:val=&quot;003E56A9&quot;/&gt;&lt;wsp:rsid wsp:val=&quot;003E6318&quot;/&gt;&lt;wsp:rsid wsp:val=&quot;003E6733&quot;/&gt;&lt;wsp:rsid wsp:val=&quot;003E6B14&quot;/&gt;&lt;wsp:rsid wsp:val=&quot;003E6B66&quot;/&gt;&lt;wsp:rsid wsp:val=&quot;003E768B&quot;/&gt;&lt;wsp:rsid wsp:val=&quot;003E7BEB&quot;/&gt;&lt;wsp:rsid wsp:val=&quot;003E7DCB&quot;/&gt;&lt;wsp:rsid wsp:val=&quot;003F1A4D&quot;/&gt;&lt;wsp:rsid wsp:val=&quot;003F2B03&quot;/&gt;&lt;wsp:rsid wsp:val=&quot;003F4790&quot;/&gt;&lt;wsp:rsid wsp:val=&quot;003F4DFA&quot;/&gt;&lt;wsp:rsid wsp:val=&quot;003F719B&quot;/&gt;&lt;wsp:rsid wsp:val=&quot;00400749&quot;/&gt;&lt;wsp:rsid wsp:val=&quot;00405279&quot;/&gt;&lt;wsp:rsid wsp:val=&quot;004076DB&quot;/&gt;&lt;wsp:rsid wsp:val=&quot;00407857&quot;/&gt;&lt;wsp:rsid wsp:val=&quot;00407F36&quot;/&gt;&lt;wsp:rsid wsp:val=&quot;0041367D&quot;/&gt;&lt;wsp:rsid wsp:val=&quot;00415002&quot;/&gt;&lt;wsp:rsid wsp:val=&quot;00417C5D&quot;/&gt;&lt;wsp:rsid wsp:val=&quot;00421A46&quot;/&gt;&lt;wsp:rsid wsp:val=&quot;00424690&quot;/&gt;&lt;wsp:rsid wsp:val=&quot;0042637D&quot;/&gt;&lt;wsp:rsid wsp:val=&quot;004273A2&quot;/&gt;&lt;wsp:rsid wsp:val=&quot;00427C99&quot;/&gt;&lt;wsp:rsid wsp:val=&quot;00433213&quot;/&gt;&lt;wsp:rsid wsp:val=&quot;0043411E&quot;/&gt;&lt;wsp:rsid wsp:val=&quot;0043548A&quot;/&gt;&lt;wsp:rsid wsp:val=&quot;00435539&quot;/&gt;&lt;wsp:rsid wsp:val=&quot;004373C7&quot;/&gt;&lt;wsp:rsid wsp:val=&quot;00441021&quot;/&gt;&lt;wsp:rsid wsp:val=&quot;0044672E&quot;/&gt;&lt;wsp:rsid wsp:val=&quot;00450DB0&quot;/&gt;&lt;wsp:rsid wsp:val=&quot;00454BF7&quot;/&gt;&lt;wsp:rsid wsp:val=&quot;00462167&quot;/&gt;&lt;wsp:rsid wsp:val=&quot;00464FF3&quot;/&gt;&lt;wsp:rsid wsp:val=&quot;00465561&quot;/&gt;&lt;wsp:rsid wsp:val=&quot;0046678E&quot;/&gt;&lt;wsp:rsid wsp:val=&quot;00466DB9&quot;/&gt;&lt;wsp:rsid wsp:val=&quot;00470AB5&quot;/&gt;&lt;wsp:rsid wsp:val=&quot;0047209B&quot;/&gt;&lt;wsp:rsid wsp:val=&quot;00473B1A&quot;/&gt;&lt;wsp:rsid wsp:val=&quot;00473B42&quot;/&gt;&lt;wsp:rsid wsp:val=&quot;00474E51&quot;/&gt;&lt;wsp:rsid wsp:val=&quot;00483254&quot;/&gt;&lt;wsp:rsid wsp:val=&quot;004847B5&quot;/&gt;&lt;wsp:rsid wsp:val=&quot;0048527E&quot;/&gt;&lt;wsp:rsid wsp:val=&quot;00485B9B&quot;/&gt;&lt;wsp:rsid wsp:val=&quot;004861E2&quot;/&gt;&lt;wsp:rsid wsp:val=&quot;00487C8E&quot;/&gt;&lt;wsp:rsid wsp:val=&quot;004904DD&quot;/&gt;&lt;wsp:rsid wsp:val=&quot;004935BF&quot;/&gt;&lt;wsp:rsid wsp:val=&quot;00496BDC&quot;/&gt;&lt;wsp:rsid wsp:val=&quot;00497297&quot;/&gt;&lt;wsp:rsid wsp:val=&quot;004A021B&quot;/&gt;&lt;wsp:rsid wsp:val=&quot;004B3935&quot;/&gt;&lt;wsp:rsid wsp:val=&quot;004B6616&quot;/&gt;&lt;wsp:rsid wsp:val=&quot;004C2854&quot;/&gt;&lt;wsp:rsid wsp:val=&quot;004C4CF1&quot;/&gt;&lt;wsp:rsid wsp:val=&quot;004C4CFD&quot;/&gt;&lt;wsp:rsid wsp:val=&quot;004C55FD&quot;/&gt;&lt;wsp:rsid wsp:val=&quot;004C5AE8&quot;/&gt;&lt;wsp:rsid wsp:val=&quot;004C7F5F&quot;/&gt;&lt;wsp:rsid wsp:val=&quot;004D172C&quot;/&gt;&lt;wsp:rsid wsp:val=&quot;004D21C1&quot;/&gt;&lt;wsp:rsid wsp:val=&quot;004D2529&quot;/&gt;&lt;wsp:rsid wsp:val=&quot;004D366C&quot;/&gt;&lt;wsp:rsid wsp:val=&quot;004D5C62&quot;/&gt;&lt;wsp:rsid wsp:val=&quot;004E2B11&quot;/&gt;&lt;wsp:rsid wsp:val=&quot;004E4646&quot;/&gt;&lt;wsp:rsid wsp:val=&quot;004E69E2&quot;/&gt;&lt;wsp:rsid wsp:val=&quot;004F20EC&quot;/&gt;&lt;wsp:rsid wsp:val=&quot;005011B0&quot;/&gt;&lt;wsp:rsid wsp:val=&quot;00504097&quot;/&gt;&lt;wsp:rsid wsp:val=&quot;00504DED&quot;/&gt;&lt;wsp:rsid wsp:val=&quot;005202D4&quot;/&gt;&lt;wsp:rsid wsp:val=&quot;005211CA&quot;/&gt;&lt;wsp:rsid wsp:val=&quot;005241C8&quot;/&gt;&lt;wsp:rsid wsp:val=&quot;0053002C&quot;/&gt;&lt;wsp:rsid wsp:val=&quot;005307FE&quot;/&gt;&lt;wsp:rsid wsp:val=&quot;00534239&quot;/&gt;&lt;wsp:rsid wsp:val=&quot;00534B8C&quot;/&gt;&lt;wsp:rsid wsp:val=&quot;00535407&quot;/&gt;&lt;wsp:rsid wsp:val=&quot;00541962&quot;/&gt;&lt;wsp:rsid wsp:val=&quot;00547022&quot;/&gt;&lt;wsp:rsid wsp:val=&quot;005516A6&quot;/&gt;&lt;wsp:rsid wsp:val=&quot;00554466&quot;/&gt;&lt;wsp:rsid wsp:val=&quot;00557F10&quot;/&gt;&lt;wsp:rsid wsp:val=&quot;00561FCC&quot;/&gt;&lt;wsp:rsid wsp:val=&quot;00567437&quot;/&gt;&lt;wsp:rsid wsp:val=&quot;005708FA&quot;/&gt;&lt;wsp:rsid wsp:val=&quot;00571060&quot;/&gt;&lt;wsp:rsid wsp:val=&quot;0057286B&quot;/&gt;&lt;wsp:rsid wsp:val=&quot;00574A00&quot;/&gt;&lt;wsp:rsid wsp:val=&quot;00576155&quot;/&gt;&lt;wsp:rsid wsp:val=&quot;00576501&quot;/&gt;&lt;wsp:rsid wsp:val=&quot;005807DD&quot;/&gt;&lt;wsp:rsid wsp:val=&quot;005810B0&quot;/&gt;&lt;wsp:rsid wsp:val=&quot;00581800&quot;/&gt;&lt;wsp:rsid wsp:val=&quot;0058341C&quot;/&gt;&lt;wsp:rsid wsp:val=&quot;00584F0D&quot;/&gt;&lt;wsp:rsid wsp:val=&quot;00585908&quot;/&gt;&lt;wsp:rsid wsp:val=&quot;00585B79&quot;/&gt;&lt;wsp:rsid wsp:val=&quot;00585D87&quot;/&gt;&lt;wsp:rsid wsp:val=&quot;00585E2D&quot;/&gt;&lt;wsp:rsid wsp:val=&quot;005921A7&quot;/&gt;&lt;wsp:rsid wsp:val=&quot;00592729&quot;/&gt;&lt;wsp:rsid wsp:val=&quot;0059275E&quot;/&gt;&lt;wsp:rsid wsp:val=&quot;005A49A6&quot;/&gt;&lt;wsp:rsid wsp:val=&quot;005A545A&quot;/&gt;&lt;wsp:rsid wsp:val=&quot;005A6DAA&quot;/&gt;&lt;wsp:rsid wsp:val=&quot;005B0A7E&quot;/&gt;&lt;wsp:rsid wsp:val=&quot;005B1FFB&quot;/&gt;&lt;wsp:rsid wsp:val=&quot;005B3699&quot;/&gt;&lt;wsp:rsid wsp:val=&quot;005B776D&quot;/&gt;&lt;wsp:rsid wsp:val=&quot;005B7D9B&quot;/&gt;&lt;wsp:rsid wsp:val=&quot;005B7F2C&quot;/&gt;&lt;wsp:rsid wsp:val=&quot;005C0C59&quot;/&gt;&lt;wsp:rsid wsp:val=&quot;005C1398&quot;/&gt;&lt;wsp:rsid wsp:val=&quot;005C32C0&quot;/&gt;&lt;wsp:rsid wsp:val=&quot;005C42A3&quot;/&gt;&lt;wsp:rsid wsp:val=&quot;005D333D&quot;/&gt;&lt;wsp:rsid wsp:val=&quot;005D436D&quot;/&gt;&lt;wsp:rsid wsp:val=&quot;005D43F9&quot;/&gt;&lt;wsp:rsid wsp:val=&quot;005D6968&quot;/&gt;&lt;wsp:rsid wsp:val=&quot;005D76FF&quot;/&gt;&lt;wsp:rsid wsp:val=&quot;005E10D9&quot;/&gt;&lt;wsp:rsid wsp:val=&quot;005E1B5D&quot;/&gt;&lt;wsp:rsid wsp:val=&quot;005E3CC0&quot;/&gt;&lt;wsp:rsid wsp:val=&quot;005E4A04&quot;/&gt;&lt;wsp:rsid wsp:val=&quot;005F0A95&quot;/&gt;&lt;wsp:rsid wsp:val=&quot;005F7109&quot;/&gt;&lt;wsp:rsid wsp:val=&quot;006005B8&quot;/&gt;&lt;wsp:rsid wsp:val=&quot;006018B9&quot;/&gt;&lt;wsp:rsid wsp:val=&quot;006048A4&quot;/&gt;&lt;wsp:rsid wsp:val=&quot;00605BC7&quot;/&gt;&lt;wsp:rsid wsp:val=&quot;00612AB7&quot;/&gt;&lt;wsp:rsid wsp:val=&quot;00613C3F&quot;/&gt;&lt;wsp:rsid wsp:val=&quot;00613DC1&quot;/&gt;&lt;wsp:rsid wsp:val=&quot;00614156&quot;/&gt;&lt;wsp:rsid wsp:val=&quot;00615C42&quot;/&gt;&lt;wsp:rsid wsp:val=&quot;00616999&quot;/&gt;&lt;wsp:rsid wsp:val=&quot;00620876&quot;/&gt;&lt;wsp:rsid wsp:val=&quot;00624CE7&quot;/&gt;&lt;wsp:rsid wsp:val=&quot;006273DE&quot;/&gt;&lt;wsp:rsid wsp:val=&quot;00631C58&quot;/&gt;&lt;wsp:rsid wsp:val=&quot;006344E3&quot;/&gt;&lt;wsp:rsid wsp:val=&quot;00635ADA&quot;/&gt;&lt;wsp:rsid wsp:val=&quot;0063696E&quot;/&gt;&lt;wsp:rsid wsp:val=&quot;00637331&quot;/&gt;&lt;wsp:rsid wsp:val=&quot;00641851&quot;/&gt;&lt;wsp:rsid wsp:val=&quot;00642338&quot;/&gt;&lt;wsp:rsid wsp:val=&quot;006470EF&quot;/&gt;&lt;wsp:rsid wsp:val=&quot;006479A3&quot;/&gt;&lt;wsp:rsid wsp:val=&quot;00647D2B&quot;/&gt;&lt;wsp:rsid wsp:val=&quot;00647DDC&quot;/&gt;&lt;wsp:rsid wsp:val=&quot;006505B4&quot;/&gt;&lt;wsp:rsid wsp:val=&quot;006607C6&quot;/&gt;&lt;wsp:rsid wsp:val=&quot;00665331&quot;/&gt;&lt;wsp:rsid wsp:val=&quot;006658A8&quot;/&gt;&lt;wsp:rsid wsp:val=&quot;00665CE3&quot;/&gt;&lt;wsp:rsid wsp:val=&quot;0067099E&quot;/&gt;&lt;wsp:rsid wsp:val=&quot;00673912&quot;/&gt;&lt;wsp:rsid wsp:val=&quot;006747A7&quot;/&gt;&lt;wsp:rsid wsp:val=&quot;006753D3&quot;/&gt;&lt;wsp:rsid wsp:val=&quot;0067753A&quot;/&gt;&lt;wsp:rsid wsp:val=&quot;00680A99&quot;/&gt;&lt;wsp:rsid wsp:val=&quot;00681D8D&quot;/&gt;&lt;wsp:rsid wsp:val=&quot;00682DAB&quot;/&gt;&lt;wsp:rsid wsp:val=&quot;00683130&quot;/&gt;&lt;wsp:rsid wsp:val=&quot;00686AF7&quot;/&gt;&lt;wsp:rsid wsp:val=&quot;00686AFA&quot;/&gt;&lt;wsp:rsid wsp:val=&quot;00686C5A&quot;/&gt;&lt;wsp:rsid wsp:val=&quot;006875FB&quot;/&gt;&lt;wsp:rsid wsp:val=&quot;00691419&quot;/&gt;&lt;wsp:rsid wsp:val=&quot;006921A7&quot;/&gt;&lt;wsp:rsid wsp:val=&quot;00693DFC&quot;/&gt;&lt;wsp:rsid wsp:val=&quot;0069672C&quot;/&gt;&lt;wsp:rsid wsp:val=&quot;00697A5F&quot;/&gt;&lt;wsp:rsid wsp:val=&quot;006A1C54&quot;/&gt;&lt;wsp:rsid wsp:val=&quot;006A4E04&quot;/&gt;&lt;wsp:rsid wsp:val=&quot;006A7251&quot;/&gt;&lt;wsp:rsid wsp:val=&quot;006A7540&quot;/&gt;&lt;wsp:rsid wsp:val=&quot;006A7EC2&quot;/&gt;&lt;wsp:rsid wsp:val=&quot;006B16E9&quot;/&gt;&lt;wsp:rsid wsp:val=&quot;006B56C3&quot;/&gt;&lt;wsp:rsid wsp:val=&quot;006C72C2&quot;/&gt;&lt;wsp:rsid wsp:val=&quot;006D430C&quot;/&gt;&lt;wsp:rsid wsp:val=&quot;006D64A5&quot;/&gt;&lt;wsp:rsid wsp:val=&quot;006D6690&quot;/&gt;&lt;wsp:rsid wsp:val=&quot;006D6E9C&quot;/&gt;&lt;wsp:rsid wsp:val=&quot;006D6F49&quot;/&gt;&lt;wsp:rsid wsp:val=&quot;006E2CAB&quot;/&gt;&lt;wsp:rsid wsp:val=&quot;006E3E52&quot;/&gt;&lt;wsp:rsid wsp:val=&quot;006E6C05&quot;/&gt;&lt;wsp:rsid wsp:val=&quot;006F2218&quot;/&gt;&lt;wsp:rsid wsp:val=&quot;006F238F&quot;/&gt;&lt;wsp:rsid wsp:val=&quot;006F32AB&quot;/&gt;&lt;wsp:rsid wsp:val=&quot;006F3DDA&quot;/&gt;&lt;wsp:rsid wsp:val=&quot;006F3E47&quot;/&gt;&lt;wsp:rsid wsp:val=&quot;006F666A&quot;/&gt;&lt;wsp:rsid wsp:val=&quot;00702A70&quot;/&gt;&lt;wsp:rsid wsp:val=&quot;00703048&quot;/&gt;&lt;wsp:rsid wsp:val=&quot;0070320C&quot;/&gt;&lt;wsp:rsid wsp:val=&quot;00704D66&quot;/&gt;&lt;wsp:rsid wsp:val=&quot;007059B0&quot;/&gt;&lt;wsp:rsid wsp:val=&quot;007066E3&quot;/&gt;&lt;wsp:rsid wsp:val=&quot;007101B3&quot;/&gt;&lt;wsp:rsid wsp:val=&quot;007103A3&quot;/&gt;&lt;wsp:rsid wsp:val=&quot;007115C0&quot;/&gt;&lt;wsp:rsid wsp:val=&quot;00714D84&quot;/&gt;&lt;wsp:rsid wsp:val=&quot;00715DDB&quot;/&gt;&lt;wsp:rsid wsp:val=&quot;00715EAF&quot;/&gt;&lt;wsp:rsid wsp:val=&quot;00722CA4&quot;/&gt;&lt;wsp:rsid wsp:val=&quot;00723595&quot;/&gt;&lt;wsp:rsid wsp:val=&quot;00725E25&quot;/&gt;&lt;wsp:rsid wsp:val=&quot;00725FED&quot;/&gt;&lt;wsp:rsid wsp:val=&quot;00730475&quot;/&gt;&lt;wsp:rsid wsp:val=&quot;00732B51&quot;/&gt;&lt;wsp:rsid wsp:val=&quot;007364C4&quot;/&gt;&lt;wsp:rsid wsp:val=&quot;007364DE&quot;/&gt;&lt;wsp:rsid wsp:val=&quot;0073664F&quot;/&gt;&lt;wsp:rsid wsp:val=&quot;00743FD7&quot;/&gt;&lt;wsp:rsid wsp:val=&quot;007463B7&quot;/&gt;&lt;wsp:rsid wsp:val=&quot;00747096&quot;/&gt;&lt;wsp:rsid wsp:val=&quot;007502EF&quot;/&gt;&lt;wsp:rsid wsp:val=&quot;0075217A&quot;/&gt;&lt;wsp:rsid wsp:val=&quot;0075313C&quot;/&gt;&lt;wsp:rsid wsp:val=&quot;00753F21&quot;/&gt;&lt;wsp:rsid wsp:val=&quot;00755A54&quot;/&gt;&lt;wsp:rsid wsp:val=&quot;00760C85&quot;/&gt;&lt;wsp:rsid wsp:val=&quot;0076244E&quot;/&gt;&lt;wsp:rsid wsp:val=&quot;007638B9&quot;/&gt;&lt;wsp:rsid wsp:val=&quot;00763E44&quot;/&gt;&lt;wsp:rsid wsp:val=&quot;0076451C&quot;/&gt;&lt;wsp:rsid wsp:val=&quot;007679A1&quot;/&gt;&lt;wsp:rsid wsp:val=&quot;00770F7E&quot;/&gt;&lt;wsp:rsid wsp:val=&quot;0077280D&quot;/&gt;&lt;wsp:rsid wsp:val=&quot;0077593F&quot;/&gt;&lt;wsp:rsid wsp:val=&quot;0077715B&quot;/&gt;&lt;wsp:rsid wsp:val=&quot;00777E44&quot;/&gt;&lt;wsp:rsid wsp:val=&quot;00781554&quot;/&gt;&lt;wsp:rsid wsp:val=&quot;007833AB&quot;/&gt;&lt;wsp:rsid wsp:val=&quot;0078728F&quot;/&gt;&lt;wsp:rsid wsp:val=&quot;00792B0C&quot;/&gt;&lt;wsp:rsid wsp:val=&quot;00794970&quot;/&gt;&lt;wsp:rsid wsp:val=&quot;007A0258&quot;/&gt;&lt;wsp:rsid wsp:val=&quot;007A39FB&quot;/&gt;&lt;wsp:rsid wsp:val=&quot;007A6003&quot;/&gt;&lt;wsp:rsid wsp:val=&quot;007A6EB1&quot;/&gt;&lt;wsp:rsid wsp:val=&quot;007B0A20&quot;/&gt;&lt;wsp:rsid wsp:val=&quot;007B4DAE&quot;/&gt;&lt;wsp:rsid wsp:val=&quot;007C2672&quot;/&gt;&lt;wsp:rsid wsp:val=&quot;007C3708&quot;/&gt;&lt;wsp:rsid wsp:val=&quot;007C3E87&quot;/&gt;&lt;wsp:rsid wsp:val=&quot;007C4796&quot;/&gt;&lt;wsp:rsid wsp:val=&quot;007D325C&quot;/&gt;&lt;wsp:rsid wsp:val=&quot;007D4B31&quot;/&gt;&lt;wsp:rsid wsp:val=&quot;007D55B8&quot;/&gt;&lt;wsp:rsid wsp:val=&quot;007E04FC&quot;/&gt;&lt;wsp:rsid wsp:val=&quot;007E16CE&quot;/&gt;&lt;wsp:rsid wsp:val=&quot;007E2C2B&quot;/&gt;&lt;wsp:rsid wsp:val=&quot;007E4FEC&quot;/&gt;&lt;wsp:rsid wsp:val=&quot;007E6951&quot;/&gt;&lt;wsp:rsid wsp:val=&quot;007E69D3&quot;/&gt;&lt;wsp:rsid wsp:val=&quot;007F0F0B&quot;/&gt;&lt;wsp:rsid wsp:val=&quot;007F129D&quot;/&gt;&lt;wsp:rsid wsp:val=&quot;007F22E9&quot;/&gt;&lt;wsp:rsid wsp:val=&quot;007F34D4&quot;/&gt;&lt;wsp:rsid wsp:val=&quot;007F3796&quot;/&gt;&lt;wsp:rsid wsp:val=&quot;007F7123&quot;/&gt;&lt;wsp:rsid wsp:val=&quot;007F7D65&quot;/&gt;&lt;wsp:rsid wsp:val=&quot;00807540&quot;/&gt;&lt;wsp:rsid wsp:val=&quot;008227BC&quot;/&gt;&lt;wsp:rsid wsp:val=&quot;008228E9&quot;/&gt;&lt;wsp:rsid wsp:val=&quot;008248C5&quot;/&gt;&lt;wsp:rsid wsp:val=&quot;00825D34&quot;/&gt;&lt;wsp:rsid wsp:val=&quot;00826A51&quot;/&gt;&lt;wsp:rsid wsp:val=&quot;00830469&quot;/&gt;&lt;wsp:rsid wsp:val=&quot;00830748&quot;/&gt;&lt;wsp:rsid wsp:val=&quot;0083297C&quot;/&gt;&lt;wsp:rsid wsp:val=&quot;0083671C&quot;/&gt;&lt;wsp:rsid wsp:val=&quot;00836ACE&quot;/&gt;&lt;wsp:rsid wsp:val=&quot;00841FB4&quot;/&gt;&lt;wsp:rsid wsp:val=&quot;00846581&quot;/&gt;&lt;wsp:rsid wsp:val=&quot;00846FB6&quot;/&gt;&lt;wsp:rsid wsp:val=&quot;00850C50&quot;/&gt;&lt;wsp:rsid wsp:val=&quot;008546EE&quot;/&gt;&lt;wsp:rsid wsp:val=&quot;00854FF7&quot;/&gt;&lt;wsp:rsid wsp:val=&quot;00855D4A&quot;/&gt;&lt;wsp:rsid wsp:val=&quot;00856254&quot;/&gt;&lt;wsp:rsid wsp:val=&quot;0085670D&quot;/&gt;&lt;wsp:rsid wsp:val=&quot;00861977&quot;/&gt;&lt;wsp:rsid wsp:val=&quot;008627A2&quot;/&gt;&lt;wsp:rsid wsp:val=&quot;00862941&quot;/&gt;&lt;wsp:rsid wsp:val=&quot;00863340&quot;/&gt;&lt;wsp:rsid wsp:val=&quot;00865D63&quot;/&gt;&lt;wsp:rsid wsp:val=&quot;00866591&quot;/&gt;&lt;wsp:rsid wsp:val=&quot;0086666E&quot;/&gt;&lt;wsp:rsid wsp:val=&quot;0087113B&quot;/&gt;&lt;wsp:rsid wsp:val=&quot;00875948&quot;/&gt;&lt;wsp:rsid wsp:val=&quot;008805A2&quot;/&gt;&lt;wsp:rsid wsp:val=&quot;00880DA3&quot;/&gt;&lt;wsp:rsid wsp:val=&quot;00880E65&quot;/&gt;&lt;wsp:rsid wsp:val=&quot;0088166A&quot;/&gt;&lt;wsp:rsid wsp:val=&quot;00881AEA&quot;/&gt;&lt;wsp:rsid wsp:val=&quot;008838CD&quot;/&gt;&lt;wsp:rsid wsp:val=&quot;0089571A&quot;/&gt;&lt;wsp:rsid wsp:val=&quot;00895F8B&quot;/&gt;&lt;wsp:rsid wsp:val=&quot;008967AB&quot;/&gt;&lt;wsp:rsid wsp:val=&quot;008A2A09&quot;/&gt;&lt;wsp:rsid wsp:val=&quot;008A3E63&quot;/&gt;&lt;wsp:rsid wsp:val=&quot;008A3EE8&quot;/&gt;&lt;wsp:rsid wsp:val=&quot;008A7196&quot;/&gt;&lt;wsp:rsid wsp:val=&quot;008B1F2A&quot;/&gt;&lt;wsp:rsid wsp:val=&quot;008B2BCC&quot;/&gt;&lt;wsp:rsid wsp:val=&quot;008B37D0&quot;/&gt;&lt;wsp:rsid wsp:val=&quot;008B7653&quot;/&gt;&lt;wsp:rsid wsp:val=&quot;008B7AE7&quot;/&gt;&lt;wsp:rsid wsp:val=&quot;008C3438&quot;/&gt;&lt;wsp:rsid wsp:val=&quot;008C41C3&quot;/&gt;&lt;wsp:rsid wsp:val=&quot;008C472D&quot;/&gt;&lt;wsp:rsid wsp:val=&quot;008C540C&quot;/&gt;&lt;wsp:rsid wsp:val=&quot;008C5F23&quot;/&gt;&lt;wsp:rsid wsp:val=&quot;008C6C27&quot;/&gt;&lt;wsp:rsid wsp:val=&quot;008C7B3D&quot;/&gt;&lt;wsp:rsid wsp:val=&quot;008D0D3A&quot;/&gt;&lt;wsp:rsid wsp:val=&quot;008D28C2&quot;/&gt;&lt;wsp:rsid wsp:val=&quot;008D63C8&quot;/&gt;&lt;wsp:rsid wsp:val=&quot;008E0495&quot;/&gt;&lt;wsp:rsid wsp:val=&quot;008E1544&quot;/&gt;&lt;wsp:rsid wsp:val=&quot;008E507E&quot;/&gt;&lt;wsp:rsid wsp:val=&quot;008E5DC1&quot;/&gt;&lt;wsp:rsid wsp:val=&quot;008E6D55&quot;/&gt;&lt;wsp:rsid wsp:val=&quot;008E6D5E&quot;/&gt;&lt;wsp:rsid wsp:val=&quot;008E7DC3&quot;/&gt;&lt;wsp:rsid wsp:val=&quot;008F2F74&quot;/&gt;&lt;wsp:rsid wsp:val=&quot;008F67F7&quot;/&gt;&lt;wsp:rsid wsp:val=&quot;00900B05&quot;/&gt;&lt;wsp:rsid wsp:val=&quot;00905A02&quot;/&gt;&lt;wsp:rsid wsp:val=&quot;00905EDF&quot;/&gt;&lt;wsp:rsid wsp:val=&quot;00907983&quot;/&gt;&lt;wsp:rsid wsp:val=&quot;00907BF7&quot;/&gt;&lt;wsp:rsid wsp:val=&quot;00911250&quot;/&gt;&lt;wsp:rsid wsp:val=&quot;0091763E&quot;/&gt;&lt;wsp:rsid wsp:val=&quot;00920112&quot;/&gt;&lt;wsp:rsid wsp:val=&quot;00920E9D&quot;/&gt;&lt;wsp:rsid wsp:val=&quot;009247F1&quot;/&gt;&lt;wsp:rsid wsp:val=&quot;0092533D&quot;/&gt;&lt;wsp:rsid wsp:val=&quot;00927492&quot;/&gt;&lt;wsp:rsid wsp:val=&quot;00927C32&quot;/&gt;&lt;wsp:rsid wsp:val=&quot;009316FB&quot;/&gt;&lt;wsp:rsid wsp:val=&quot;00931844&quot;/&gt;&lt;wsp:rsid wsp:val=&quot;0093423F&quot;/&gt;&lt;wsp:rsid wsp:val=&quot;00937DB6&quot;/&gt;&lt;wsp:rsid wsp:val=&quot;00940864&quot;/&gt;&lt;wsp:rsid wsp:val=&quot;0094098B&quot;/&gt;&lt;wsp:rsid wsp:val=&quot;00943632&quot;/&gt;&lt;wsp:rsid wsp:val=&quot;009446CF&quot;/&gt;&lt;wsp:rsid wsp:val=&quot;009457DE&quot;/&gt;&lt;wsp:rsid wsp:val=&quot;009462B4&quot;/&gt;&lt;wsp:rsid wsp:val=&quot;00946E31&quot;/&gt;&lt;wsp:rsid wsp:val=&quot;00947134&quot;/&gt;&lt;wsp:rsid wsp:val=&quot;0095084B&quot;/&gt;&lt;wsp:rsid wsp:val=&quot;00950AB6&quot;/&gt;&lt;wsp:rsid wsp:val=&quot;0095518E&quot;/&gt;&lt;wsp:rsid wsp:val=&quot;0095595A&quot;/&gt;&lt;wsp:rsid wsp:val=&quot;00955DF1&quot;/&gt;&lt;wsp:rsid wsp:val=&quot;0096159D&quot;/&gt;&lt;wsp:rsid wsp:val=&quot;009639F1&quot;/&gt;&lt;wsp:rsid wsp:val=&quot;00967832&quot;/&gt;&lt;wsp:rsid wsp:val=&quot;00973AB1&quot;/&gt;&lt;wsp:rsid wsp:val=&quot;009804ED&quot;/&gt;&lt;wsp:rsid wsp:val=&quot;00981282&quot;/&gt;&lt;wsp:rsid wsp:val=&quot;00981412&quot;/&gt;&lt;wsp:rsid wsp:val=&quot;00982FF7&quot;/&gt;&lt;wsp:rsid wsp:val=&quot;00984DFC&quot;/&gt;&lt;wsp:rsid wsp:val=&quot;0098649D&quot;/&gt;&lt;wsp:rsid wsp:val=&quot;009868C6&quot;/&gt;&lt;wsp:rsid wsp:val=&quot;00991931&quot;/&gt;&lt;wsp:rsid wsp:val=&quot;009923CD&quot;/&gt;&lt;wsp:rsid wsp:val=&quot;009944C7&quot;/&gt;&lt;wsp:rsid wsp:val=&quot;00996176&quot;/&gt;&lt;wsp:rsid wsp:val=&quot;009B1234&quot;/&gt;&lt;wsp:rsid wsp:val=&quot;009B5306&quot;/&gt;&lt;wsp:rsid wsp:val=&quot;009B71FB&quot;/&gt;&lt;wsp:rsid wsp:val=&quot;009B796B&quot;/&gt;&lt;wsp:rsid wsp:val=&quot;009C1EDC&quot;/&gt;&lt;wsp:rsid wsp:val=&quot;009C3FA4&quot;/&gt;&lt;wsp:rsid wsp:val=&quot;009C45CC&quot;/&gt;&lt;wsp:rsid wsp:val=&quot;009C4D37&quot;/&gt;&lt;wsp:rsid wsp:val=&quot;009D0314&quot;/&gt;&lt;wsp:rsid wsp:val=&quot;009D4637&quot;/&gt;&lt;wsp:rsid wsp:val=&quot;009D55A5&quot;/&gt;&lt;wsp:rsid wsp:val=&quot;009D6B9A&quot;/&gt;&lt;wsp:rsid wsp:val=&quot;009D70C3&quot;/&gt;&lt;wsp:rsid wsp:val=&quot;009D7573&quot;/&gt;&lt;wsp:rsid wsp:val=&quot;009D7D1A&quot;/&gt;&lt;wsp:rsid wsp:val=&quot;009E0579&quot;/&gt;&lt;wsp:rsid wsp:val=&quot;009E4271&quot;/&gt;&lt;wsp:rsid wsp:val=&quot;009E45E6&quot;/&gt;&lt;wsp:rsid wsp:val=&quot;009E7126&quot;/&gt;&lt;wsp:rsid wsp:val=&quot;009F265E&quot;/&gt;&lt;wsp:rsid wsp:val=&quot;009F2CAE&quot;/&gt;&lt;wsp:rsid wsp:val=&quot;009F5AC4&quot;/&gt;&lt;wsp:rsid wsp:val=&quot;00A0247F&quot;/&gt;&lt;wsp:rsid wsp:val=&quot;00A03C07&quot;/&gt;&lt;wsp:rsid wsp:val=&quot;00A05CCC&quot;/&gt;&lt;wsp:rsid wsp:val=&quot;00A068F2&quot;/&gt;&lt;wsp:rsid wsp:val=&quot;00A10DE5&quot;/&gt;&lt;wsp:rsid wsp:val=&quot;00A11586&quot;/&gt;&lt;wsp:rsid wsp:val=&quot;00A116A1&quot;/&gt;&lt;wsp:rsid wsp:val=&quot;00A13B8D&quot;/&gt;&lt;wsp:rsid wsp:val=&quot;00A14329&quot;/&gt;&lt;wsp:rsid wsp:val=&quot;00A14905&quot;/&gt;&lt;wsp:rsid wsp:val=&quot;00A15E07&quot;/&gt;&lt;wsp:rsid wsp:val=&quot;00A16665&quot;/&gt;&lt;wsp:rsid wsp:val=&quot;00A171C5&quot;/&gt;&lt;wsp:rsid wsp:val=&quot;00A17FCE&quot;/&gt;&lt;wsp:rsid wsp:val=&quot;00A221E8&quot;/&gt;&lt;wsp:rsid wsp:val=&quot;00A22EB5&quot;/&gt;&lt;wsp:rsid wsp:val=&quot;00A30923&quot;/&gt;&lt;wsp:rsid wsp:val=&quot;00A31459&quot;/&gt;&lt;wsp:rsid wsp:val=&quot;00A37211&quot;/&gt;&lt;wsp:rsid wsp:val=&quot;00A43933&quot;/&gt;&lt;wsp:rsid wsp:val=&quot;00A43EAC&quot;/&gt;&lt;wsp:rsid wsp:val=&quot;00A4411C&quot;/&gt;&lt;wsp:rsid wsp:val=&quot;00A447C0&quot;/&gt;&lt;wsp:rsid wsp:val=&quot;00A44E7F&quot;/&gt;&lt;wsp:rsid wsp:val=&quot;00A467E7&quot;/&gt;&lt;wsp:rsid wsp:val=&quot;00A4696A&quot;/&gt;&lt;wsp:rsid wsp:val=&quot;00A506F8&quot;/&gt;&lt;wsp:rsid wsp:val=&quot;00A52888&quot;/&gt;&lt;wsp:rsid wsp:val=&quot;00A53724&quot;/&gt;&lt;wsp:rsid wsp:val=&quot;00A537CB&quot;/&gt;&lt;wsp:rsid wsp:val=&quot;00A5539F&quot;/&gt;&lt;wsp:rsid wsp:val=&quot;00A55D0B&quot;/&gt;&lt;wsp:rsid wsp:val=&quot;00A61C69&quot;/&gt;&lt;wsp:rsid wsp:val=&quot;00A62EE2&quot;/&gt;&lt;wsp:rsid wsp:val=&quot;00A638B0&quot;/&gt;&lt;wsp:rsid wsp:val=&quot;00A63C73&quot;/&gt;&lt;wsp:rsid wsp:val=&quot;00A64A49&quot;/&gt;&lt;wsp:rsid wsp:val=&quot;00A64A91&quot;/&gt;&lt;wsp:rsid wsp:val=&quot;00A66638&quot;/&gt;&lt;wsp:rsid wsp:val=&quot;00A67E80&quot;/&gt;&lt;wsp:rsid wsp:val=&quot;00A739F1&quot;/&gt;&lt;wsp:rsid wsp:val=&quot;00A755A7&quot;/&gt;&lt;wsp:rsid wsp:val=&quot;00A82AFA&quot;/&gt;&lt;wsp:rsid wsp:val=&quot;00A84388&quot;/&gt;&lt;wsp:rsid wsp:val=&quot;00A91220&quot;/&gt;&lt;wsp:rsid wsp:val=&quot;00A93308&quot;/&gt;&lt;wsp:rsid wsp:val=&quot;00A93F3D&quot;/&gt;&lt;wsp:rsid wsp:val=&quot;00A97D29&quot;/&gt;&lt;wsp:rsid wsp:val=&quot;00A97E2F&quot;/&gt;&lt;wsp:rsid wsp:val=&quot;00AA1713&quot;/&gt;&lt;wsp:rsid wsp:val=&quot;00AA1DBB&quot;/&gt;&lt;wsp:rsid wsp:val=&quot;00AA214B&quot;/&gt;&lt;wsp:rsid wsp:val=&quot;00AA440C&quot;/&gt;&lt;wsp:rsid wsp:val=&quot;00AB007D&quot;/&gt;&lt;wsp:rsid wsp:val=&quot;00AB05A0&quot;/&gt;&lt;wsp:rsid wsp:val=&quot;00AB173A&quot;/&gt;&lt;wsp:rsid wsp:val=&quot;00AB401E&quot;/&gt;&lt;wsp:rsid wsp:val=&quot;00AB7692&quot;/&gt;&lt;wsp:rsid wsp:val=&quot;00AC2215&quot;/&gt;&lt;wsp:rsid wsp:val=&quot;00AC530C&quot;/&gt;&lt;wsp:rsid wsp:val=&quot;00AD356D&quot;/&gt;&lt;wsp:rsid wsp:val=&quot;00AD79C7&quot;/&gt;&lt;wsp:rsid wsp:val=&quot;00AE6F99&quot;/&gt;&lt;wsp:rsid wsp:val=&quot;00B01A79&quot;/&gt;&lt;wsp:rsid wsp:val=&quot;00B01AA4&quot;/&gt;&lt;wsp:rsid wsp:val=&quot;00B05BA4&quot;/&gt;&lt;wsp:rsid wsp:val=&quot;00B05FCC&quot;/&gt;&lt;wsp:rsid wsp:val=&quot;00B06B6C&quot;/&gt;&lt;wsp:rsid wsp:val=&quot;00B12A85&quot;/&gt;&lt;wsp:rsid wsp:val=&quot;00B2040D&quot;/&gt;&lt;wsp:rsid wsp:val=&quot;00B21FD1&quot;/&gt;&lt;wsp:rsid wsp:val=&quot;00B30C44&quot;/&gt;&lt;wsp:rsid wsp:val=&quot;00B32831&quot;/&gt;&lt;wsp:rsid wsp:val=&quot;00B44146&quot;/&gt;&lt;wsp:rsid wsp:val=&quot;00B44AB8&quot;/&gt;&lt;wsp:rsid wsp:val=&quot;00B456CA&quot;/&gt;&lt;wsp:rsid wsp:val=&quot;00B47CD1&quot;/&gt;&lt;wsp:rsid wsp:val=&quot;00B51710&quot;/&gt;&lt;wsp:rsid wsp:val=&quot;00B550CB&quot;/&gt;&lt;wsp:rsid wsp:val=&quot;00B55FCC&quot;/&gt;&lt;wsp:rsid wsp:val=&quot;00B5656C&quot;/&gt;&lt;wsp:rsid wsp:val=&quot;00B57520&quot;/&gt;&lt;wsp:rsid wsp:val=&quot;00B57B9D&quot;/&gt;&lt;wsp:rsid wsp:val=&quot;00B61464&quot;/&gt;&lt;wsp:rsid wsp:val=&quot;00B674BA&quot;/&gt;&lt;wsp:rsid wsp:val=&quot;00B7243B&quot;/&gt;&lt;wsp:rsid wsp:val=&quot;00B72DDB&quot;/&gt;&lt;wsp:rsid wsp:val=&quot;00B74667&quot;/&gt;&lt;wsp:rsid wsp:val=&quot;00B7578A&quot;/&gt;&lt;wsp:rsid wsp:val=&quot;00B7794C&quot;/&gt;&lt;wsp:rsid wsp:val=&quot;00B801A3&quot;/&gt;&lt;wsp:rsid wsp:val=&quot;00B810E3&quot;/&gt;&lt;wsp:rsid wsp:val=&quot;00B82143&quot;/&gt;&lt;wsp:rsid wsp:val=&quot;00B82242&quot;/&gt;&lt;wsp:rsid wsp:val=&quot;00B84366&quot;/&gt;&lt;wsp:rsid wsp:val=&quot;00B86D54&quot;/&gt;&lt;wsp:rsid wsp:val=&quot;00B90707&quot;/&gt;&lt;wsp:rsid wsp:val=&quot;00B9134C&quot;/&gt;&lt;wsp:rsid wsp:val=&quot;00B92DDE&quot;/&gt;&lt;wsp:rsid wsp:val=&quot;00B93D87&quot;/&gt;&lt;wsp:rsid wsp:val=&quot;00B9548D&quot;/&gt;&lt;wsp:rsid wsp:val=&quot;00BA00AB&quot;/&gt;&lt;wsp:rsid wsp:val=&quot;00BA2192&quot;/&gt;&lt;wsp:rsid wsp:val=&quot;00BA2480&quot;/&gt;&lt;wsp:rsid wsp:val=&quot;00BA7BAE&quot;/&gt;&lt;wsp:rsid wsp:val=&quot;00BB014C&quot;/&gt;&lt;wsp:rsid wsp:val=&quot;00BB2B78&quot;/&gt;&lt;wsp:rsid wsp:val=&quot;00BB3F01&quot;/&gt;&lt;wsp:rsid wsp:val=&quot;00BB46F2&quot;/&gt;&lt;wsp:rsid wsp:val=&quot;00BB507C&quot;/&gt;&lt;wsp:rsid wsp:val=&quot;00BB6248&quot;/&gt;&lt;wsp:rsid wsp:val=&quot;00BC4E21&quot;/&gt;&lt;wsp:rsid wsp:val=&quot;00BC6D01&quot;/&gt;&lt;wsp:rsid wsp:val=&quot;00BC7A1C&quot;/&gt;&lt;wsp:rsid wsp:val=&quot;00BD052E&quot;/&gt;&lt;wsp:rsid wsp:val=&quot;00BD3D93&quot;/&gt;&lt;wsp:rsid wsp:val=&quot;00BD574F&quot;/&gt;&lt;wsp:rsid wsp:val=&quot;00BE02A3&quot;/&gt;&lt;wsp:rsid wsp:val=&quot;00BE4FAF&quot;/&gt;&lt;wsp:rsid wsp:val=&quot;00BF02AB&quot;/&gt;&lt;wsp:rsid wsp:val=&quot;00BF53D1&quot;/&gt;&lt;wsp:rsid wsp:val=&quot;00BF6797&quot;/&gt;&lt;wsp:rsid wsp:val=&quot;00BF6DF6&quot;/&gt;&lt;wsp:rsid wsp:val=&quot;00C02752&quot;/&gt;&lt;wsp:rsid wsp:val=&quot;00C03435&quot;/&gt;&lt;wsp:rsid wsp:val=&quot;00C03738&quot;/&gt;&lt;wsp:rsid wsp:val=&quot;00C03D37&quot;/&gt;&lt;wsp:rsid wsp:val=&quot;00C076C5&quot;/&gt;&lt;wsp:rsid wsp:val=&quot;00C11711&quot;/&gt;&lt;wsp:rsid wsp:val=&quot;00C13575&quot;/&gt;&lt;wsp:rsid wsp:val=&quot;00C14CE5&quot;/&gt;&lt;wsp:rsid wsp:val=&quot;00C14F52&quot;/&gt;&lt;wsp:rsid wsp:val=&quot;00C152D5&quot;/&gt;&lt;wsp:rsid wsp:val=&quot;00C165B7&quot;/&gt;&lt;wsp:rsid wsp:val=&quot;00C17854&quot;/&gt;&lt;wsp:rsid wsp:val=&quot;00C201EE&quot;/&gt;&lt;wsp:rsid wsp:val=&quot;00C2052D&quot;/&gt;&lt;wsp:rsid wsp:val=&quot;00C22208&quot;/&gt;&lt;wsp:rsid wsp:val=&quot;00C24EB7&quot;/&gt;&lt;wsp:rsid wsp:val=&quot;00C30F3C&quot;/&gt;&lt;wsp:rsid wsp:val=&quot;00C31B8A&quot;/&gt;&lt;wsp:rsid wsp:val=&quot;00C40120&quot;/&gt;&lt;wsp:rsid wsp:val=&quot;00C40B13&quot;/&gt;&lt;wsp:rsid wsp:val=&quot;00C42324&quot;/&gt;&lt;wsp:rsid wsp:val=&quot;00C46A82&quot;/&gt;&lt;wsp:rsid wsp:val=&quot;00C512B7&quot;/&gt;&lt;wsp:rsid wsp:val=&quot;00C53029&quot;/&gt;&lt;wsp:rsid wsp:val=&quot;00C55FF9&quot;/&gt;&lt;wsp:rsid wsp:val=&quot;00C56117&quot;/&gt;&lt;wsp:rsid wsp:val=&quot;00C574E5&quot;/&gt;&lt;wsp:rsid wsp:val=&quot;00C62234&quot;/&gt;&lt;wsp:rsid wsp:val=&quot;00C628EB&quot;/&gt;&lt;wsp:rsid wsp:val=&quot;00C62C76&quot;/&gt;&lt;wsp:rsid wsp:val=&quot;00C645A6&quot;/&gt;&lt;wsp:rsid wsp:val=&quot;00C65A5C&quot;/&gt;&lt;wsp:rsid wsp:val=&quot;00C67FE3&quot;/&gt;&lt;wsp:rsid wsp:val=&quot;00C7347E&quot;/&gt;&lt;wsp:rsid wsp:val=&quot;00C81790&quot;/&gt;&lt;wsp:rsid wsp:val=&quot;00C82FC6&quot;/&gt;&lt;wsp:rsid wsp:val=&quot;00C84A69&quot;/&gt;&lt;wsp:rsid wsp:val=&quot;00C8534A&quot;/&gt;&lt;wsp:rsid wsp:val=&quot;00C869BA&quot;/&gt;&lt;wsp:rsid wsp:val=&quot;00C8781B&quot;/&gt;&lt;wsp:rsid wsp:val=&quot;00C879E8&quot;/&gt;&lt;wsp:rsid wsp:val=&quot;00C923D2&quot;/&gt;&lt;wsp:rsid wsp:val=&quot;00C93782&quot;/&gt;&lt;wsp:rsid wsp:val=&quot;00C943AC&quot;/&gt;&lt;wsp:rsid wsp:val=&quot;00C96F3D&quot;/&gt;&lt;wsp:rsid wsp:val=&quot;00C97B4D&quot;/&gt;&lt;wsp:rsid wsp:val=&quot;00CA2B19&quot;/&gt;&lt;wsp:rsid wsp:val=&quot;00CA3163&quot;/&gt;&lt;wsp:rsid wsp:val=&quot;00CA3E47&quot;/&gt;&lt;wsp:rsid wsp:val=&quot;00CA7C76&quot;/&gt;&lt;wsp:rsid wsp:val=&quot;00CB36D9&quot;/&gt;&lt;wsp:rsid wsp:val=&quot;00CB5BA6&quot;/&gt;&lt;wsp:rsid wsp:val=&quot;00CB705F&quot;/&gt;&lt;wsp:rsid wsp:val=&quot;00CB7EFB&quot;/&gt;&lt;wsp:rsid wsp:val=&quot;00CC419D&quot;/&gt;&lt;wsp:rsid wsp:val=&quot;00CD039E&quot;/&gt;&lt;wsp:rsid wsp:val=&quot;00CD30C9&quot;/&gt;&lt;wsp:rsid wsp:val=&quot;00CD66B4&quot;/&gt;&lt;wsp:rsid wsp:val=&quot;00CE5B3A&quot;/&gt;&lt;wsp:rsid wsp:val=&quot;00CE6379&quot;/&gt;&lt;wsp:rsid wsp:val=&quot;00CF2B97&quot;/&gt;&lt;wsp:rsid wsp:val=&quot;00CF7F81&quot;/&gt;&lt;wsp:rsid wsp:val=&quot;00CF7FF8&quot;/&gt;&lt;wsp:rsid wsp:val=&quot;00D037D2&quot;/&gt;&lt;wsp:rsid wsp:val=&quot;00D0393E&quot;/&gt;&lt;wsp:rsid wsp:val=&quot;00D047E9&quot;/&gt;&lt;wsp:rsid wsp:val=&quot;00D11F4F&quot;/&gt;&lt;wsp:rsid wsp:val=&quot;00D12D5D&quot;/&gt;&lt;wsp:rsid wsp:val=&quot;00D2416F&quot;/&gt;&lt;wsp:rsid wsp:val=&quot;00D242E5&quot;/&gt;&lt;wsp:rsid wsp:val=&quot;00D24D41&quot;/&gt;&lt;wsp:rsid wsp:val=&quot;00D24ED1&quot;/&gt;&lt;wsp:rsid wsp:val=&quot;00D27DF2&quot;/&gt;&lt;wsp:rsid wsp:val=&quot;00D34257&quot;/&gt;&lt;wsp:rsid wsp:val=&quot;00D372AB&quot;/&gt;&lt;wsp:rsid wsp:val=&quot;00D42B57&quot;/&gt;&lt;wsp:rsid wsp:val=&quot;00D447BF&quot;/&gt;&lt;wsp:rsid wsp:val=&quot;00D4489B&quot;/&gt;&lt;wsp:rsid wsp:val=&quot;00D45181&quot;/&gt;&lt;wsp:rsid wsp:val=&quot;00D50CAF&quot;/&gt;&lt;wsp:rsid wsp:val=&quot;00D51239&quot;/&gt;&lt;wsp:rsid wsp:val=&quot;00D513F7&quot;/&gt;&lt;wsp:rsid wsp:val=&quot;00D528EF&quot;/&gt;&lt;wsp:rsid wsp:val=&quot;00D7062F&quot;/&gt;&lt;wsp:rsid wsp:val=&quot;00D71027&quot;/&gt;&lt;wsp:rsid wsp:val=&quot;00D732AE&quot;/&gt;&lt;wsp:rsid wsp:val=&quot;00D77B04&quot;/&gt;&lt;wsp:rsid wsp:val=&quot;00D838E5&quot;/&gt;&lt;wsp:rsid wsp:val=&quot;00D95234&quot;/&gt;&lt;wsp:rsid wsp:val=&quot;00D97622&quot;/&gt;&lt;wsp:rsid wsp:val=&quot;00D9767F&quot;/&gt;&lt;wsp:rsid wsp:val=&quot;00DA1089&quot;/&gt;&lt;wsp:rsid wsp:val=&quot;00DA2EB2&quot;/&gt;&lt;wsp:rsid wsp:val=&quot;00DA6594&quot;/&gt;&lt;wsp:rsid wsp:val=&quot;00DB17BF&quot;/&gt;&lt;wsp:rsid wsp:val=&quot;00DB1D6C&quot;/&gt;&lt;wsp:rsid wsp:val=&quot;00DB71EA&quot;/&gt;&lt;wsp:rsid wsp:val=&quot;00DB7AB0&quot;/&gt;&lt;wsp:rsid wsp:val=&quot;00DC197D&quot;/&gt;&lt;wsp:rsid wsp:val=&quot;00DC1B2F&quot;/&gt;&lt;wsp:rsid wsp:val=&quot;00DD0686&quot;/&gt;&lt;wsp:rsid wsp:val=&quot;00DD2371&quot;/&gt;&lt;wsp:rsid wsp:val=&quot;00DD456F&quot;/&gt;&lt;wsp:rsid wsp:val=&quot;00DD71CE&quot;/&gt;&lt;wsp:rsid wsp:val=&quot;00DE265C&quot;/&gt;&lt;wsp:rsid wsp:val=&quot;00DF159E&quot;/&gt;&lt;wsp:rsid wsp:val=&quot;00DF1DD7&quot;/&gt;&lt;wsp:rsid wsp:val=&quot;00DF4DF4&quot;/&gt;&lt;wsp:rsid wsp:val=&quot;00DF50B9&quot;/&gt;&lt;wsp:rsid wsp:val=&quot;00E011DA&quot;/&gt;&lt;wsp:rsid wsp:val=&quot;00E03ADC&quot;/&gt;&lt;wsp:rsid wsp:val=&quot;00E04058&quot;/&gt;&lt;wsp:rsid wsp:val=&quot;00E144DB&quot;/&gt;&lt;wsp:rsid wsp:val=&quot;00E21B16&quot;/&gt;&lt;wsp:rsid wsp:val=&quot;00E2320D&quot;/&gt;&lt;wsp:rsid wsp:val=&quot;00E276F9&quot;/&gt;&lt;wsp:rsid wsp:val=&quot;00E278B8&quot;/&gt;&lt;wsp:rsid wsp:val=&quot;00E30E78&quot;/&gt;&lt;wsp:rsid wsp:val=&quot;00E3427D&quot;/&gt;&lt;wsp:rsid wsp:val=&quot;00E35639&quot;/&gt;&lt;wsp:rsid wsp:val=&quot;00E40A8C&quot;/&gt;&lt;wsp:rsid wsp:val=&quot;00E41825&quot;/&gt;&lt;wsp:rsid wsp:val=&quot;00E4348B&quot;/&gt;&lt;wsp:rsid wsp:val=&quot;00E4775F&quot;/&gt;&lt;wsp:rsid wsp:val=&quot;00E50068&quot;/&gt;&lt;wsp:rsid wsp:val=&quot;00E56FA2&quot;/&gt;&lt;wsp:rsid wsp:val=&quot;00E603BD&quot;/&gt;&lt;wsp:rsid wsp:val=&quot;00E63156&quot;/&gt;&lt;wsp:rsid wsp:val=&quot;00E633CB&quot;/&gt;&lt;wsp:rsid wsp:val=&quot;00E665C6&quot;/&gt;&lt;wsp:rsid wsp:val=&quot;00E723FE&quot;/&gt;&lt;wsp:rsid wsp:val=&quot;00E755DC&quot;/&gt;&lt;wsp:rsid wsp:val=&quot;00E81299&quot;/&gt;&lt;wsp:rsid wsp:val=&quot;00E867B8&quot;/&gt;&lt;wsp:rsid wsp:val=&quot;00E87771&quot;/&gt;&lt;wsp:rsid wsp:val=&quot;00E96796&quot;/&gt;&lt;wsp:rsid wsp:val=&quot;00EA050A&quot;/&gt;&lt;wsp:rsid wsp:val=&quot;00EA0CA0&quot;/&gt;&lt;wsp:rsid wsp:val=&quot;00EB2DB6&quot;/&gt;&lt;wsp:rsid wsp:val=&quot;00EB62C0&quot;/&gt;&lt;wsp:rsid wsp:val=&quot;00EC4184&quot;/&gt;&lt;wsp:rsid wsp:val=&quot;00EC4D04&quot;/&gt;&lt;wsp:rsid wsp:val=&quot;00ED188C&quot;/&gt;&lt;wsp:rsid wsp:val=&quot;00ED1F90&quot;/&gt;&lt;wsp:rsid wsp:val=&quot;00ED3201&quot;/&gt;&lt;wsp:rsid wsp:val=&quot;00ED3DDE&quot;/&gt;&lt;wsp:rsid wsp:val=&quot;00ED4F1A&quot;/&gt;&lt;wsp:rsid wsp:val=&quot;00EE2684&quot;/&gt;&lt;wsp:rsid wsp:val=&quot;00EE344A&quot;/&gt;&lt;wsp:rsid wsp:val=&quot;00EF6904&quot;/&gt;&lt;wsp:rsid wsp:val=&quot;00EF7D79&quot;/&gt;&lt;wsp:rsid wsp:val=&quot;00F006D4&quot;/&gt;&lt;wsp:rsid wsp:val=&quot;00F00C67&quot;/&gt;&lt;wsp:rsid wsp:val=&quot;00F05033&quot;/&gt;&lt;wsp:rsid wsp:val=&quot;00F06D48&quot;/&gt;&lt;wsp:rsid wsp:val=&quot;00F106DD&quot;/&gt;&lt;wsp:rsid wsp:val=&quot;00F116CE&quot;/&gt;&lt;wsp:rsid wsp:val=&quot;00F11B6D&quot;/&gt;&lt;wsp:rsid wsp:val=&quot;00F13E85&quot;/&gt;&lt;wsp:rsid wsp:val=&quot;00F15C58&quot;/&gt;&lt;wsp:rsid wsp:val=&quot;00F1668C&quot;/&gt;&lt;wsp:rsid wsp:val=&quot;00F2073C&quot;/&gt;&lt;wsp:rsid wsp:val=&quot;00F21573&quot;/&gt;&lt;wsp:rsid wsp:val=&quot;00F240EA&quot;/&gt;&lt;wsp:rsid wsp:val=&quot;00F26645&quot;/&gt;&lt;wsp:rsid wsp:val=&quot;00F32335&quot;/&gt;&lt;wsp:rsid wsp:val=&quot;00F4194A&quot;/&gt;&lt;wsp:rsid wsp:val=&quot;00F43E41&quot;/&gt;&lt;wsp:rsid wsp:val=&quot;00F4562E&quot;/&gt;&lt;wsp:rsid wsp:val=&quot;00F46FB3&quot;/&gt;&lt;wsp:rsid wsp:val=&quot;00F51294&quot;/&gt;&lt;wsp:rsid wsp:val=&quot;00F55C30&quot;/&gt;&lt;wsp:rsid wsp:val=&quot;00F568CA&quot;/&gt;&lt;wsp:rsid wsp:val=&quot;00F60010&quot;/&gt;&lt;wsp:rsid wsp:val=&quot;00F611FF&quot;/&gt;&lt;wsp:rsid wsp:val=&quot;00F73FFE&quot;/&gt;&lt;wsp:rsid wsp:val=&quot;00F74403&quot;/&gt;&lt;wsp:rsid wsp:val=&quot;00F80C5C&quot;/&gt;&lt;wsp:rsid wsp:val=&quot;00F82DF4&quot;/&gt;&lt;wsp:rsid wsp:val=&quot;00F84A30&quot;/&gt;&lt;wsp:rsid wsp:val=&quot;00F8551E&quot;/&gt;&lt;wsp:rsid wsp:val=&quot;00F85F49&quot;/&gt;&lt;wsp:rsid wsp:val=&quot;00F87D75&quot;/&gt;&lt;wsp:rsid wsp:val=&quot;00F93719&quot;/&gt;&lt;wsp:rsid wsp:val=&quot;00FA0926&quot;/&gt;&lt;wsp:rsid wsp:val=&quot;00FA142C&quot;/&gt;&lt;wsp:rsid wsp:val=&quot;00FA36C4&quot;/&gt;&lt;wsp:rsid wsp:val=&quot;00FA744E&quot;/&gt;&lt;wsp:rsid wsp:val=&quot;00FB383C&quot;/&gt;&lt;wsp:rsid wsp:val=&quot;00FB67DE&quot;/&gt;&lt;wsp:rsid wsp:val=&quot;00FC0AA0&quot;/&gt;&lt;wsp:rsid wsp:val=&quot;00FC70B0&quot;/&gt;&lt;wsp:rsid wsp:val=&quot;00FD7850&quot;/&gt;&lt;wsp:rsid wsp:val=&quot;00FE0228&quot;/&gt;&lt;wsp:rsid wsp:val=&quot;00FE1389&quot;/&gt;&lt;wsp:rsid wsp:val=&quot;00FE1A01&quot;/&gt;&lt;wsp:rsid wsp:val=&quot;00FE21B5&quot;/&gt;&lt;wsp:rsid wsp:val=&quot;00FE2CFB&quot;/&gt;&lt;wsp:rsid wsp:val=&quot;00FE331C&quot;/&gt;&lt;wsp:rsid wsp:val=&quot;00FE3A59&quot;/&gt;&lt;wsp:rsid wsp:val=&quot;00FE3EE2&quot;/&gt;&lt;wsp:rsid wsp:val=&quot;00FE66DD&quot;/&gt;&lt;wsp:rsid wsp:val=&quot;00FE7E86&quot;/&gt;&lt;wsp:rsid wsp:val=&quot;00FF0086&quot;/&gt;&lt;wsp:rsid wsp:val=&quot;00FF1352&quot;/&gt;&lt;wsp:rsid wsp:val=&quot;00FF29AC&quot;/&gt;&lt;wsp:rsid wsp:val=&quot;00FF3ABB&quot;/&gt;&lt;wsp:rsid wsp:val=&quot;00FF421C&quot;/&gt;&lt;wsp:rsid wsp:val=&quot;00FF5062&quot;/&gt;&lt;wsp:rsid wsp:val=&quot;00FF67F0&quot;/&gt;&lt;wsp:rsid wsp:val=&quot;01C721D1&quot;/&gt;&lt;wsp:rsid wsp:val=&quot;03DA25CC&quot;/&gt;&lt;wsp:rsid wsp:val=&quot;03E8067F&quot;/&gt;&lt;wsp:rsid wsp:val=&quot;04565A60&quot;/&gt;&lt;wsp:rsid wsp:val=&quot;048D3F85&quot;/&gt;&lt;wsp:rsid wsp:val=&quot;053D22F4&quot;/&gt;&lt;wsp:rsid wsp:val=&quot;06DE3620&quot;/&gt;&lt;wsp:rsid wsp:val=&quot;07BD3444&quot;/&gt;&lt;wsp:rsid wsp:val=&quot;07D86DF3&quot;/&gt;&lt;wsp:rsid wsp:val=&quot;0834092C&quot;/&gt;&lt;wsp:rsid wsp:val=&quot;08E70A1D&quot;/&gt;&lt;wsp:rsid wsp:val=&quot;08F252C5&quot;/&gt;&lt;wsp:rsid wsp:val=&quot;09C62DA2&quot;/&gt;&lt;wsp:rsid wsp:val=&quot;0A6C492C&quot;/&gt;&lt;wsp:rsid wsp:val=&quot;0AEC01AE&quot;/&gt;&lt;wsp:rsid wsp:val=&quot;0D136775&quot;/&gt;&lt;wsp:rsid wsp:val=&quot;0D2F12ED&quot;/&gt;&lt;wsp:rsid wsp:val=&quot;0D475AF3&quot;/&gt;&lt;wsp:rsid wsp:val=&quot;0F514C26&quot;/&gt;&lt;wsp:rsid wsp:val=&quot;1000244D&quot;/&gt;&lt;wsp:rsid wsp:val=&quot;109E6C9D&quot;/&gt;&lt;wsp:rsid wsp:val=&quot;10D1685E&quot;/&gt;&lt;wsp:rsid wsp:val=&quot;11E429C5&quot;/&gt;&lt;wsp:rsid wsp:val=&quot;12C76CD7&quot;/&gt;&lt;wsp:rsid wsp:val=&quot;12CA5CC4&quot;/&gt;&lt;wsp:rsid wsp:val=&quot;12E64B93&quot;/&gt;&lt;wsp:rsid wsp:val=&quot;133D12AC&quot;/&gt;&lt;wsp:rsid wsp:val=&quot;13B35AE7&quot;/&gt;&lt;wsp:rsid wsp:val=&quot;13FA2079&quot;/&gt;&lt;wsp:rsid wsp:val=&quot;14980579&quot;/&gt;&lt;wsp:rsid wsp:val=&quot;15192641&quot;/&gt;&lt;wsp:rsid wsp:val=&quot;151E0001&quot;/&gt;&lt;wsp:rsid wsp:val=&quot;16F47904&quot;/&gt;&lt;wsp:rsid wsp:val=&quot;17210CB1&quot;/&gt;&lt;wsp:rsid wsp:val=&quot;177238FA&quot;/&gt;&lt;wsp:rsid wsp:val=&quot;180A31B4&quot;/&gt;&lt;wsp:rsid wsp:val=&quot;18580896&quot;/&gt;&lt;wsp:rsid wsp:val=&quot;18644328&quot;/&gt;&lt;wsp:rsid wsp:val=&quot;193B629E&quot;/&gt;&lt;wsp:rsid wsp:val=&quot;1ACB5B94&quot;/&gt;&lt;wsp:rsid wsp:val=&quot;1B1A4E3A&quot;/&gt;&lt;wsp:rsid wsp:val=&quot;1CB470B3&quot;/&gt;&lt;wsp:rsid wsp:val=&quot;1D9637FC&quot;/&gt;&lt;wsp:rsid wsp:val=&quot;1DA3015A&quot;/&gt;&lt;wsp:rsid wsp:val=&quot;1E4E2937&quot;/&gt;&lt;wsp:rsid wsp:val=&quot;1EC9139A&quot;/&gt;&lt;wsp:rsid wsp:val=&quot;1FA03EC1&quot;/&gt;&lt;wsp:rsid wsp:val=&quot;203253FE&quot;/&gt;&lt;wsp:rsid wsp:val=&quot;20BB5571&quot;/&gt;&lt;wsp:rsid wsp:val=&quot;20EA3839&quot;/&gt;&lt;wsp:rsid wsp:val=&quot;21946F02&quot;/&gt;&lt;wsp:rsid wsp:val=&quot;22332631&quot;/&gt;&lt;wsp:rsid wsp:val=&quot;22C50246&quot;/&gt;&lt;wsp:rsid wsp:val=&quot;22E57DB8&quot;/&gt;&lt;wsp:rsid wsp:val=&quot;235C3DA7&quot;/&gt;&lt;wsp:rsid wsp:val=&quot;235E073D&quot;/&gt;&lt;wsp:rsid wsp:val=&quot;23961816&quot;/&gt;&lt;wsp:rsid wsp:val=&quot;23DA37D4&quot;/&gt;&lt;wsp:rsid wsp:val=&quot;24266E50&quot;/&gt;&lt;wsp:rsid wsp:val=&quot;25D26854&quot;/&gt;&lt;wsp:rsid wsp:val=&quot;2610302A&quot;/&gt;&lt;wsp:rsid wsp:val=&quot;261F6859&quot;/&gt;&lt;wsp:rsid wsp:val=&quot;267679C0&quot;/&gt;&lt;wsp:rsid wsp:val=&quot;26B97409&quot;/&gt;&lt;wsp:rsid wsp:val=&quot;26E256DE&quot;/&gt;&lt;wsp:rsid wsp:val=&quot;27135256&quot;/&gt;&lt;wsp:rsid wsp:val=&quot;27736FEB&quot;/&gt;&lt;wsp:rsid wsp:val=&quot;27DA166D&quot;/&gt;&lt;wsp:rsid wsp:val=&quot;290A3A02&quot;/&gt;&lt;wsp:rsid wsp:val=&quot;29455F7F&quot;/&gt;&lt;wsp:rsid wsp:val=&quot;2A61595A&quot;/&gt;&lt;wsp:rsid wsp:val=&quot;2B2F386A&quot;/&gt;&lt;wsp:rsid wsp:val=&quot;2BAF236C&quot;/&gt;&lt;wsp:rsid wsp:val=&quot;2BFC2C45&quot;/&gt;&lt;wsp:rsid wsp:val=&quot;2C5D257D&quot;/&gt;&lt;wsp:rsid wsp:val=&quot;2CFA084B&quot;/&gt;&lt;wsp:rsid wsp:val=&quot;2D782CB9&quot;/&gt;&lt;wsp:rsid wsp:val=&quot;2DD77DCF&quot;/&gt;&lt;wsp:rsid wsp:val=&quot;2E5964C0&quot;/&gt;&lt;wsp:rsid wsp:val=&quot;2ED21B91&quot;/&gt;&lt;wsp:rsid wsp:val=&quot;2F106B60&quot;/&gt;&lt;wsp:rsid wsp:val=&quot;2F5051AF&quot;/&gt;&lt;wsp:rsid wsp:val=&quot;2FCC04C4&quot;/&gt;&lt;wsp:rsid wsp:val=&quot;3240478D&quot;/&gt;&lt;wsp:rsid wsp:val=&quot;32550860&quot;/&gt;&lt;wsp:rsid wsp:val=&quot;326A1CB3&quot;/&gt;&lt;wsp:rsid wsp:val=&quot;327E0EAE&quot;/&gt;&lt;wsp:rsid wsp:val=&quot;32962B0F&quot;/&gt;&lt;wsp:rsid wsp:val=&quot;33670B82&quot;/&gt;&lt;wsp:rsid wsp:val=&quot;339274AC&quot;/&gt;&lt;wsp:rsid wsp:val=&quot;33A01C72&quot;/&gt;&lt;wsp:rsid wsp:val=&quot;33D4348B&quot;/&gt;&lt;wsp:rsid wsp:val=&quot;33F95D41&quot;/&gt;&lt;wsp:rsid wsp:val=&quot;34944EDC&quot;/&gt;&lt;wsp:rsid wsp:val=&quot;34A31FDD&quot;/&gt;&lt;wsp:rsid wsp:val=&quot;34F955DB&quot;/&gt;&lt;wsp:rsid wsp:val=&quot;350308C3&quot;/&gt;&lt;wsp:rsid wsp:val=&quot;350607E9&quot;/&gt;&lt;wsp:rsid wsp:val=&quot;35CD04B2&quot;/&gt;&lt;wsp:rsid wsp:val=&quot;368220F2&quot;/&gt;&lt;wsp:rsid wsp:val=&quot;37EC0259&quot;/&gt;&lt;wsp:rsid wsp:val=&quot;388C0ACA&quot;/&gt;&lt;wsp:rsid wsp:val=&quot;38E90D14&quot;/&gt;&lt;wsp:rsid wsp:val=&quot;393309BD&quot;/&gt;&lt;wsp:rsid wsp:val=&quot;396C16DF&quot;/&gt;&lt;wsp:rsid wsp:val=&quot;39B30B37&quot;/&gt;&lt;wsp:rsid wsp:val=&quot;39D45355&quot;/&gt;&lt;wsp:rsid wsp:val=&quot;3A0806C3&quot;/&gt;&lt;wsp:rsid wsp:val=&quot;3B1669E3&quot;/&gt;&lt;wsp:rsid wsp:val=&quot;3C2D2B00&quot;/&gt;&lt;wsp:rsid wsp:val=&quot;3D9646D4&quot;/&gt;&lt;wsp:rsid wsp:val=&quot;3DAB56C3&quot;/&gt;&lt;wsp:rsid wsp:val=&quot;3DC13923&quot;/&gt;&lt;wsp:rsid wsp:val=&quot;3E391C63&quot;/&gt;&lt;wsp:rsid wsp:val=&quot;3E901CAB&quot;/&gt;&lt;wsp:rsid wsp:val=&quot;3EE20FBD&quot;/&gt;&lt;wsp:rsid wsp:val=&quot;3EF94F1B&quot;/&gt;&lt;wsp:rsid wsp:val=&quot;40333D07&quot;/&gt;&lt;wsp:rsid wsp:val=&quot;40F167F2&quot;/&gt;&lt;wsp:rsid wsp:val=&quot;42411012&quot;/&gt;&lt;wsp:rsid wsp:val=&quot;42C0088E&quot;/&gt;&lt;wsp:rsid wsp:val=&quot;43BE32BE&quot;/&gt;&lt;wsp:rsid wsp:val=&quot;444B5DFC&quot;/&gt;&lt;wsp:rsid wsp:val=&quot;44E91DD3&quot;/&gt;&lt;wsp:rsid wsp:val=&quot;453749EF&quot;/&gt;&lt;wsp:rsid wsp:val=&quot;466772B0&quot;/&gt;&lt;wsp:rsid wsp:val=&quot;46E50A31&quot;/&gt;&lt;wsp:rsid wsp:val=&quot;47F473AF&quot;/&gt;&lt;wsp:rsid wsp:val=&quot;48940F9B&quot;/&gt;&lt;wsp:rsid wsp:val=&quot;48B131F4&quot;/&gt;&lt;wsp:rsid wsp:val=&quot;48EB01B8&quot;/&gt;&lt;wsp:rsid wsp:val=&quot;49732829&quot;/&gt;&lt;wsp:rsid wsp:val=&quot;49AE59DC&quot;/&gt;&lt;wsp:rsid wsp:val=&quot;4A263642&quot;/&gt;&lt;wsp:rsid wsp:val=&quot;4A520CDB&quot;/&gt;&lt;wsp:rsid wsp:val=&quot;4B494F05&quot;/&gt;&lt;wsp:rsid wsp:val=&quot;4F850E1E&quot;/&gt;&lt;wsp:rsid wsp:val=&quot;506A01CC&quot;/&gt;&lt;wsp:rsid wsp:val=&quot;52130D60&quot;/&gt;&lt;wsp:rsid wsp:val=&quot;52D57A72&quot;/&gt;&lt;wsp:rsid wsp:val=&quot;53972752&quot;/&gt;&lt;wsp:rsid wsp:val=&quot;53B90B75&quot;/&gt;&lt;wsp:rsid wsp:val=&quot;542E0472&quot;/&gt;&lt;wsp:rsid wsp:val=&quot;54562C3A&quot;/&gt;&lt;wsp:rsid wsp:val=&quot;54875CA3&quot;/&gt;&lt;wsp:rsid wsp:val=&quot;54F67D1F&quot;/&gt;&lt;wsp:rsid wsp:val=&quot;553E62FD&quot;/&gt;&lt;wsp:rsid wsp:val=&quot;55C61320&quot;/&gt;&lt;wsp:rsid wsp:val=&quot;55E52EEA&quot;/&gt;&lt;wsp:rsid wsp:val=&quot;569775BB&quot;/&gt;&lt;wsp:rsid wsp:val=&quot;571D626E&quot;/&gt;&lt;wsp:rsid wsp:val=&quot;575A01FC&quot;/&gt;&lt;wsp:rsid wsp:val=&quot;58D36904&quot;/&gt;&lt;wsp:rsid wsp:val=&quot;593370FC&quot;/&gt;&lt;wsp:rsid wsp:val=&quot;5B01367D&quot;/&gt;&lt;wsp:rsid wsp:val=&quot;5B826DF6&quot;/&gt;&lt;wsp:rsid wsp:val=&quot;5C4E2CFD&quot;/&gt;&lt;wsp:rsid wsp:val=&quot;5CB65DB8&quot;/&gt;&lt;wsp:rsid wsp:val=&quot;5D4C3DFB&quot;/&gt;&lt;wsp:rsid wsp:val=&quot;5D4D2F31&quot;/&gt;&lt;wsp:rsid wsp:val=&quot;5D56762F&quot;/&gt;&lt;wsp:rsid wsp:val=&quot;5D732471&quot;/&gt;&lt;wsp:rsid wsp:val=&quot;5D876DC4&quot;/&gt;&lt;wsp:rsid wsp:val=&quot;5D9D539F&quot;/&gt;&lt;wsp:rsid wsp:val=&quot;5EAB04F1&quot;/&gt;&lt;wsp:rsid wsp:val=&quot;5EE920E0&quot;/&gt;&lt;wsp:rsid wsp:val=&quot;5FCB4F3F&quot;/&gt;&lt;wsp:rsid wsp:val=&quot;613C6CA7&quot;/&gt;&lt;wsp:rsid wsp:val=&quot;618616DC&quot;/&gt;&lt;wsp:rsid wsp:val=&quot;62A05B89&quot;/&gt;&lt;wsp:rsid wsp:val=&quot;62B64D4D&quot;/&gt;&lt;wsp:rsid wsp:val=&quot;63160352&quot;/&gt;&lt;wsp:rsid wsp:val=&quot;643E6D06&quot;/&gt;&lt;wsp:rsid wsp:val=&quot;64ED182A&quot;/&gt;&lt;wsp:rsid wsp:val=&quot;64FA651B&quot;/&gt;&lt;wsp:rsid wsp:val=&quot;651613BB&quot;/&gt;&lt;wsp:rsid wsp:val=&quot;65435A95&quot;/&gt;&lt;wsp:rsid wsp:val=&quot;654C7125&quot;/&gt;&lt;wsp:rsid wsp:val=&quot;65B33BDE&quot;/&gt;&lt;wsp:rsid wsp:val=&quot;65DA3F3F&quot;/&gt;&lt;wsp:rsid wsp:val=&quot;66087577&quot;/&gt;&lt;wsp:rsid wsp:val=&quot;66AA1B6E&quot;/&gt;&lt;wsp:rsid wsp:val=&quot;675F5034&quot;/&gt;&lt;wsp:rsid wsp:val=&quot;678B153A&quot;/&gt;&lt;wsp:rsid wsp:val=&quot;679631D0&quot;/&gt;&lt;wsp:rsid wsp:val=&quot;67A4218A&quot;/&gt;&lt;wsp:rsid wsp:val=&quot;67EB3F77&quot;/&gt;&lt;wsp:rsid wsp:val=&quot;67F07B4F&quot;/&gt;&lt;wsp:rsid wsp:val=&quot;69625274&quot;/&gt;&lt;wsp:rsid wsp:val=&quot;69993AE8&quot;/&gt;&lt;wsp:rsid wsp:val=&quot;69A177F3&quot;/&gt;&lt;wsp:rsid wsp:val=&quot;69CB5582&quot;/&gt;&lt;wsp:rsid wsp:val=&quot;69CC7722&quot;/&gt;&lt;wsp:rsid wsp:val=&quot;6A1D03CD&quot;/&gt;&lt;wsp:rsid wsp:val=&quot;6A38073E&quot;/&gt;&lt;wsp:rsid wsp:val=&quot;6ACB7804&quot;/&gt;&lt;wsp:rsid wsp:val=&quot;6B601CFA&quot;/&gt;&lt;wsp:rsid wsp:val=&quot;6BE20961&quot;/&gt;&lt;wsp:rsid wsp:val=&quot;6BF651F8&quot;/&gt;&lt;wsp:rsid wsp:val=&quot;6D023176&quot;/&gt;&lt;wsp:rsid wsp:val=&quot;6D7E7C6A&quot;/&gt;&lt;wsp:rsid wsp:val=&quot;6D9C7207&quot;/&gt;&lt;wsp:rsid wsp:val=&quot;6DF07BE2&quot;/&gt;&lt;wsp:rsid wsp:val=&quot;6DF800D0&quot;/&gt;&lt;wsp:rsid wsp:val=&quot;6F3A05FC&quot;/&gt;&lt;wsp:rsid wsp:val=&quot;6F862A19&quot;/&gt;&lt;wsp:rsid wsp:val=&quot;6FE12955&quot;/&gt;&lt;wsp:rsid wsp:val=&quot;70A97953&quot;/&gt;&lt;wsp:rsid wsp:val=&quot;70AC1F3A&quot;/&gt;&lt;wsp:rsid wsp:val=&quot;710E65A0&quot;/&gt;&lt;wsp:rsid wsp:val=&quot;71F654F8&quot;/&gt;&lt;wsp:rsid wsp:val=&quot;724548F3&quot;/&gt;&lt;wsp:rsid wsp:val=&quot;72791486&quot;/&gt;&lt;wsp:rsid wsp:val=&quot;72CB7F1C&quot;/&gt;&lt;wsp:rsid wsp:val=&quot;72F31CA5&quot;/&gt;&lt;wsp:rsid wsp:val=&quot;730F2B15&quot;/&gt;&lt;wsp:rsid wsp:val=&quot;734A0007&quot;/&gt;&lt;wsp:rsid wsp:val=&quot;73A92BE5&quot;/&gt;&lt;wsp:rsid wsp:val=&quot;752E08C3&quot;/&gt;&lt;wsp:rsid wsp:val=&quot;76635D12&quot;/&gt;&lt;wsp:rsid wsp:val=&quot;78F93AE3&quot;/&gt;&lt;wsp:rsid wsp:val=&quot;78FB3062&quot;/&gt;&lt;wsp:rsid wsp:val=&quot;790B43D3&quot;/&gt;&lt;wsp:rsid wsp:val=&quot;79E84790&quot;/&gt;&lt;wsp:rsid wsp:val=&quot;7A394E8F&quot;/&gt;&lt;wsp:rsid wsp:val=&quot;7A90527E&quot;/&gt;&lt;wsp:rsid wsp:val=&quot;7A9554B1&quot;/&gt;&lt;wsp:rsid wsp:val=&quot;7AD76BA4&quot;/&gt;&lt;wsp:rsid wsp:val=&quot;7AE61E7C&quot;/&gt;&lt;wsp:rsid wsp:val=&quot;7C6C0132&quot;/&gt;&lt;wsp:rsid wsp:val=&quot;7D9615A7&quot;/&gt;&lt;wsp:rsid wsp:val=&quot;7E1D300C&quot;/&gt;&lt;wsp:rsid wsp:val=&quot;7E586E4E&quot;/&gt;&lt;wsp:rsid wsp:val=&quot;7EE75225&quot;/&gt;&lt;wsp:rsid wsp:val=&quot;7F97596C&quot;/&gt;&lt;/wsp:rsids&gt;&lt;/w:docPr&gt;&lt;w:body&gt;&lt;w:p wsp:rsidR=&quot;00000000&quot; wsp:rsidRDefault=&quot;00321853&quot;&gt;&lt;m:oMathPara&gt;&lt;m:oMath&gt;&lt;m:rad&gt;&lt;m:radPr&gt;&lt;m:ctrlPr&gt;&lt;w:rPr&gt;&lt;w:rFonts w:ascii=&quot;Cambria Math&quot; w:h-ansi=&quot;Cambria Math&quot; w:hint=&quot;fareast&quot;/&gt;&lt;wx:font wx:val=&quot;Cambria Math&quot;/&gt;&lt;w:b-cs/&gt;&lt;w:sz w:val=&quot;18&quot;/&gt;&lt;w:sz-cs w:val=&quot;18&quot;/&gt;&lt;/w:rPr&gt;&lt;/m:ctrlPr&gt;&lt;/m:radPr&gt;&lt;m:deg&gt;&lt;m:r&gt;&lt;m:rPr&gt;&lt;m:sty m:val=&quot;p&quot;/&gt;&lt;/m:rPr&gt;&lt;w:rPr&gt;&lt;w:rFonts w:ascii=&quot;Cambria Math&quot; w:h-ansi=&quot;Cambria Math&quot;/&gt;&lt;wx:font wx:val=&quot;Cambria Math&quot;/&gt;&lt;w:sz w:val=&quot;18&quot;/&gt;&lt;w:sz-cs w:val=&quot;18&quot;/&gt;&lt;/w:rPr&gt;&lt;m:t&gt;N&lt;/m:t&gt;&lt;/m:r&gt;&lt;/m:deg&gt;&lt;m:e&gt;&lt;m:f&gt;&lt;m:fPr&gt;&lt;m:ctrlPr&gt;&lt;w:rPr&gt;&lt;w:rFonts w:ascii=&quot;Cambria Math&quot; w:h-ansi=&quot;Cambria Math&quot; w:hint=&quot;fareast&quot;/&gt;&lt;wx:font wx:val=&quot;Cambria Math&quot;/&gt;&lt;w:b-cs/&gt;&lt;w:sz w:val=&quot;18&quot;/&gt;&lt;w:sz-cs w:val=&quot;18&quot;/&gt;&lt;/w:rPr&gt;&lt;/m:ctrlPr&gt;&lt;/m:fPr&gt;&lt;m:num&gt;&lt;m:r&gt;&lt;m:rPr&gt;&lt;m:sty m:val=&quot;p&quot;/&gt;&lt;/m:rPr&gt;&lt;w:rPr&gt;&lt;w:rFonts w:ascii=&quot;Cambria Math&quot; w:h-ansi=&quot;Cambria Math&quot; w:hint=&quot;fareast&quot;/&gt;&lt;wx:font wx:val=&quot;瀹嬩綋&quot;/&gt;&lt;w:sz w:val=&quot;18&quot;/&gt;&lt;w:sz-cs w:val=&quot;18&quot;/&gt;&lt;/w:rPr&gt;&lt;m:t&gt;鎶ュ憡鏈熻偉鑳栫巼&lt;/m:t&gt;&lt;/m:r&gt;&lt;/m:num&gt;&lt;m:den&gt;&lt;m:r&gt;&lt;m:rPr&gt;&lt;m:sty m:val=&quot;p&quot;/&gt;&lt;/m:rPr&gt;&lt;w:rPr&gt;&lt;w:rFonts w:ascii=&quot;Cambria Math&quot; w:h-scii=&quot;Cambriscii=&quot;Cambriscii=&quot;Cambriscii=&quot;Cambriscii=&quot;Cambriscii=&quot;Cambriscii=&quot;Cambriansi=&quot;Cambria Math&quot; w:hint=&quot;fareast&quot;/&gt;&lt;wx:font wx:val=&quot;瀹嬩綋&quot;/&gt;&lt;w:sz w:val=&quot;18&quot;/&gt;&lt;w:sz-cs w:val=&quot;18&quot;/&gt;&lt;/w:rPr&gt;&lt;m:t&gt;鍩烘湡鑲ヨ儢鐜?/m:t&gt;&lt;/m:r&gt;&lt;/m:den&gt;&lt;/m:f&gt;&lt;/m:e&gt;&lt;/m:rad&gt;&lt;m:r&gt;&lt;m:rPr&gt;&lt;ii=&quot;Cambrim:sty m:val=ii=&quot;Cambri&quot;p&quot;/&gt;&lt;/m:rPrii=&quot;Cambri&gt;&lt;w:rPr&gt;&lt;w:rii=&quot;CambriFonts w:asciii=&quot;Cambrii=&quot;Cambria Mii=&quot;Cambriath&quot; w:h-ancii=&quot;Cambrisi=&quot;Cambria Math&quot; w:hint=&quot;fareast&quot;/&gt;&lt;wx:font wx:val=&quot;瀹嬩綋&quot;/&gt;&lt;w:sz w:val=&quot;18&quot;/&gt;&lt;w:sz-cs w:val=&quot;18&quot;/&gt;&lt;/w:rPr&gt;&lt;m:t&gt;-&lt;/m:t&gt;&lt;/brim:r&gt;&lt;/m:oMath&gt;&lt;/m:oMatbrihPara&gt;&lt;/w:p&gt;&lt;w:sectPr briwsp:rsidR=&quot;00000000&quot;&gt;&lt;briw:pgSz w:w=&quot;12240&quot; w:hbri=&quot;15840&quot;/&gt;&lt;w:pgMar w:tbriop=&quot;1440&quot; w:right=&quot;180bri0&quot; w:bottom=&quot;1440&quot; w:left=&quot;1800&quot; w:header=&quot;720&quot; w:footer=&quot;720&quot; w:gutter=&quot;0&quot;/&gt;&lt;w:cols w:space=&quot;720&quot;/&gt;&lt;/w:sectPr&gt;&lt;/w:body&gt;&lt;/w:wordDocument&gt;">
            <v:path/>
            <v:fill on="f" focussize="0,0"/>
            <v:stroke on="f" joinstyle="miter"/>
            <v:imagedata r:id="rId17" chromakey="#FFFFFF" o:title=""/>
            <o:lock v:ext="edit" aspectratio="t"/>
            <w10:wrap type="none"/>
            <w10:anchorlock/>
          </v:shape>
        </w:pict>
      </w:r>
      <w:r>
        <w:rPr>
          <w:bCs/>
          <w:color w:val="000000" w:themeColor="text1"/>
          <w:sz w:val="18"/>
          <w:szCs w:val="18"/>
          <w14:textFill>
            <w14:solidFill>
              <w14:schemeClr w14:val="tx1"/>
            </w14:solidFill>
          </w14:textFill>
        </w:rPr>
        <w:fldChar w:fldCharType="separate"/>
      </w:r>
      <w:r>
        <w:rPr>
          <w:color w:val="000000" w:themeColor="text1"/>
          <w:position w:val="-23"/>
          <w14:textFill>
            <w14:solidFill>
              <w14:schemeClr w14:val="tx1"/>
            </w14:solidFill>
          </w14:textFill>
        </w:rPr>
        <w:pict>
          <v:shape id="_x0000_i1028" o:spt="75" type="#_x0000_t75" style="height:33pt;width:55.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embedTrueTypeFonts/&gt;&lt;w:doNotEmbedSystemFonts/&gt;&lt;w:saveSubsetFonts/&gt;&lt;w:hideSpellingErrors/&gt;&lt;w:defaultTabStop w:val=&quot;420&quot;/&gt;&lt;w:drawingGridHorizontalSpacing w:val=&quot;105&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MDAwOGE5OTQ4YzUyZjQ5ZThkMjY2NjYzMWZjMTg1NmYifQ==&quot;/&gt;&lt;/w:docVars&gt;&lt;wsp:rsids&gt;&lt;wsp:rsidRoot wsp:val=&quot;006F3DDA&quot;/&gt;&lt;wsp:rsid wsp:val=&quot;00004EDE&quot;/&gt;&lt;wsp:rsid wsp:val=&quot;00005831&quot;/&gt;&lt;wsp:rsid wsp:val=&quot;00006953&quot;/&gt;&lt;wsp:rsid wsp:val=&quot;000077BD&quot;/&gt;&lt;wsp:rsid wsp:val=&quot;00007C2D&quot;/&gt;&lt;wsp:rsid wsp:val=&quot;00012B28&quot;/&gt;&lt;wsp:rsid wsp:val=&quot;00012EB0&quot;/&gt;&lt;wsp:rsid wsp:val=&quot;000138B6&quot;/&gt;&lt;wsp:rsid wsp:val=&quot;000140C3&quot;/&gt;&lt;wsp:rsid wsp:val=&quot;00017A94&quot;/&gt;&lt;wsp:rsid wsp:val=&quot;00017BDF&quot;/&gt;&lt;wsp:rsid wsp:val=&quot;0002065C&quot;/&gt;&lt;wsp:rsid wsp:val=&quot;000211B4&quot;/&gt;&lt;wsp:rsid wsp:val=&quot;00021D37&quot;/&gt;&lt;wsp:rsid wsp:val=&quot;0002394C&quot;/&gt;&lt;wsp:rsid wsp:val=&quot;0002453A&quot;/&gt;&lt;wsp:rsid wsp:val=&quot;00027FE5&quot;/&gt;&lt;wsp:rsid wsp:val=&quot;00030627&quot;/&gt;&lt;wsp:rsid wsp:val=&quot;00032B88&quot;/&gt;&lt;wsp:rsid wsp:val=&quot;00033951&quot;/&gt;&lt;wsp:rsid wsp:val=&quot;0003594E&quot;/&gt;&lt;wsp:rsid wsp:val=&quot;000409E4&quot;/&gt;&lt;wsp:rsid wsp:val=&quot;0004286F&quot;/&gt;&lt;wsp:rsid wsp:val=&quot;00042A05&quot;/&gt;&lt;wsp:rsid wsp:val=&quot;00044F8F&quot;/&gt;&lt;wsp:rsid wsp:val=&quot;000472AE&quot;/&gt;&lt;wsp:rsid wsp:val=&quot;00047CC5&quot;/&gt;&lt;wsp:rsid wsp:val=&quot;000536AE&quot;/&gt;&lt;wsp:rsid wsp:val=&quot;00054870&quot;/&gt;&lt;wsp:rsid wsp:val=&quot;00055087&quot;/&gt;&lt;wsp:rsid wsp:val=&quot;00055C58&quot;/&gt;&lt;wsp:rsid wsp:val=&quot;0006228F&quot;/&gt;&lt;wsp:rsid wsp:val=&quot;00063101&quot;/&gt;&lt;wsp:rsid wsp:val=&quot;000633A9&quot;/&gt;&lt;wsp:rsid wsp:val=&quot;000652B5&quot;/&gt;&lt;wsp:rsid wsp:val=&quot;000655C2&quot;/&gt;&lt;wsp:rsid wsp:val=&quot;00066FFF&quot;/&gt;&lt;wsp:rsid wsp:val=&quot;00067B0D&quot;/&gt;&lt;wsp:rsid wsp:val=&quot;00071B7B&quot;/&gt;&lt;wsp:rsid wsp:val=&quot;000749C7&quot;/&gt;&lt;wsp:rsid wsp:val=&quot;00074F3F&quot;/&gt;&lt;wsp:rsid wsp:val=&quot;00077159&quot;/&gt;&lt;wsp:rsid wsp:val=&quot;00082BBF&quot;/&gt;&lt;wsp:rsid wsp:val=&quot;00084E86&quot;/&gt;&lt;wsp:rsid wsp:val=&quot;00085355&quot;/&gt;&lt;wsp:rsid wsp:val=&quot;00087A41&quot;/&gt;&lt;wsp:rsid wsp:val=&quot;00091A51&quot;/&gt;&lt;wsp:rsid wsp:val=&quot;0009284F&quot;/&gt;&lt;wsp:rsid wsp:val=&quot;00094004&quot;/&gt;&lt;wsp:rsid wsp:val=&quot;00094367&quot;/&gt;&lt;wsp:rsid wsp:val=&quot;000948FD&quot;/&gt;&lt;wsp:rsid wsp:val=&quot;00095679&quot;/&gt;&lt;wsp:rsid wsp:val=&quot;00095B6C&quot;/&gt;&lt;wsp:rsid wsp:val=&quot;00095B9F&quot;/&gt;&lt;wsp:rsid wsp:val=&quot;000A0416&quot;/&gt;&lt;wsp:rsid wsp:val=&quot;000A2837&quot;/&gt;&lt;wsp:rsid wsp:val=&quot;000A2E9B&quot;/&gt;&lt;wsp:rsid wsp:val=&quot;000A333D&quot;/&gt;&lt;wsp:rsid wsp:val=&quot;000A45BE&quot;/&gt;&lt;wsp:rsid wsp:val=&quot;000B0DB4&quot;/&gt;&lt;wsp:rsid wsp:val=&quot;000B4923&quot;/&gt;&lt;wsp:rsid wsp:val=&quot;000B4DAF&quot;/&gt;&lt;wsp:rsid wsp:val=&quot;000B4E89&quot;/&gt;&lt;wsp:rsid wsp:val=&quot;000B571C&quot;/&gt;&lt;wsp:rsid wsp:val=&quot;000B68CE&quot;/&gt;&lt;wsp:rsid wsp:val=&quot;000B79FA&quot;/&gt;&lt;wsp:rsid wsp:val=&quot;000C05B3&quot;/&gt;&lt;wsp:rsid wsp:val=&quot;000C5DBC&quot;/&gt;&lt;wsp:rsid wsp:val=&quot;000C78BA&quot;/&gt;&lt;wsp:rsid wsp:val=&quot;000D1865&quot;/&gt;&lt;wsp:rsid wsp:val=&quot;000D1A12&quot;/&gt;&lt;wsp:rsid wsp:val=&quot;000E05E1&quot;/&gt;&lt;wsp:rsid wsp:val=&quot;000E0D49&quot;/&gt;&lt;wsp:rsid wsp:val=&quot;000E75A2&quot;/&gt;&lt;wsp:rsid wsp:val=&quot;000F09C5&quot;/&gt;&lt;wsp:rsid wsp:val=&quot;000F2EE8&quot;/&gt;&lt;wsp:rsid wsp:val=&quot;000F3E09&quot;/&gt;&lt;wsp:rsid wsp:val=&quot;000F73CC&quot;/&gt;&lt;wsp:rsid wsp:val=&quot;000F7529&quot;/&gt;&lt;wsp:rsid wsp:val=&quot;000F7E92&quot;/&gt;&lt;wsp:rsid wsp:val=&quot;001076DA&quot;/&gt;&lt;wsp:rsid wsp:val=&quot;001106E5&quot;/&gt;&lt;wsp:rsid wsp:val=&quot;00110BFE&quot;/&gt;&lt;wsp:rsid wsp:val=&quot;0012055B&quot;/&gt;&lt;wsp:rsid wsp:val=&quot;001213B9&quot;/&gt;&lt;wsp:rsid wsp:val=&quot;0012618B&quot;/&gt;&lt;wsp:rsid wsp:val=&quot;0012798E&quot;/&gt;&lt;wsp:rsid wsp:val=&quot;00130853&quot;/&gt;&lt;wsp:rsid wsp:val=&quot;00130C78&quot;/&gt;&lt;wsp:rsid wsp:val=&quot;00133CAB&quot;/&gt;&lt;wsp:rsid wsp:val=&quot;00137FA0&quot;/&gt;&lt;wsp:rsid wsp:val=&quot;0014175A&quot;/&gt;&lt;wsp:rsid wsp:val=&quot;00142CCB&quot;/&gt;&lt;wsp:rsid wsp:val=&quot;00146AE2&quot;/&gt;&lt;wsp:rsid wsp:val=&quot;001540D1&quot;/&gt;&lt;wsp:rsid wsp:val=&quot;0015700D&quot;/&gt;&lt;wsp:rsid wsp:val=&quot;001605BA&quot;/&gt;&lt;wsp:rsid wsp:val=&quot;00163017&quot;/&gt;&lt;wsp:rsid wsp:val=&quot;001729B5&quot;/&gt;&lt;wsp:rsid wsp:val=&quot;00172D02&quot;/&gt;&lt;wsp:rsid wsp:val=&quot;00172FB1&quot;/&gt;&lt;wsp:rsid wsp:val=&quot;00177CF9&quot;/&gt;&lt;wsp:rsid wsp:val=&quot;001802F1&quot;/&gt;&lt;wsp:rsid wsp:val=&quot;00182E4E&quot;/&gt;&lt;wsp:rsid wsp:val=&quot;001905C9&quot;/&gt;&lt;wsp:rsid wsp:val=&quot;00191949&quot;/&gt;&lt;wsp:rsid wsp:val=&quot;00192E85&quot;/&gt;&lt;wsp:rsid wsp:val=&quot;00192FDE&quot;/&gt;&lt;wsp:rsid wsp:val=&quot;0019327F&quot;/&gt;&lt;wsp:rsid wsp:val=&quot;0019584E&quot;/&gt;&lt;wsp:rsid wsp:val=&quot;001962B4&quot;/&gt;&lt;wsp:rsid wsp:val=&quot;00196891&quot;/&gt;&lt;wsp:rsid wsp:val=&quot;001A08FF&quot;/&gt;&lt;wsp:rsid wsp:val=&quot;001A30CC&quot;/&gt;&lt;wsp:rsid wsp:val=&quot;001A3231&quot;/&gt;&lt;wsp:rsid wsp:val=&quot;001A3902&quot;/&gt;&lt;wsp:rsid wsp:val=&quot;001A57E2&quot;/&gt;&lt;wsp:rsid wsp:val=&quot;001B09F6&quot;/&gt;&lt;wsp:rsid wsp:val=&quot;001C1709&quot;/&gt;&lt;wsp:rsid wsp:val=&quot;001C1A8B&quot;/&gt;&lt;wsp:rsid wsp:val=&quot;001C224A&quot;/&gt;&lt;wsp:rsid wsp:val=&quot;001C5348&quot;/&gt;&lt;wsp:rsid wsp:val=&quot;001C6F7B&quot;/&gt;&lt;wsp:rsid wsp:val=&quot;001C762A&quot;/&gt;&lt;wsp:rsid wsp:val=&quot;001D260F&quot;/&gt;&lt;wsp:rsid wsp:val=&quot;001D34B3&quot;/&gt;&lt;wsp:rsid wsp:val=&quot;001D43F6&quot;/&gt;&lt;wsp:rsid wsp:val=&quot;001D6701&quot;/&gt;&lt;wsp:rsid wsp:val=&quot;001E1215&quot;/&gt;&lt;wsp:rsid wsp:val=&quot;001E1D25&quot;/&gt;&lt;wsp:rsid wsp:val=&quot;001F2859&quot;/&gt;&lt;wsp:rsid wsp:val=&quot;001F6727&quot;/&gt;&lt;wsp:rsid wsp:val=&quot;001F74F4&quot;/&gt;&lt;wsp:rsid wsp:val=&quot;001F7B14&quot;/&gt;&lt;wsp:rsid wsp:val=&quot;00200B17&quot;/&gt;&lt;wsp:rsid wsp:val=&quot;002018D3&quot;/&gt;&lt;wsp:rsid wsp:val=&quot;00202084&quot;/&gt;&lt;wsp:rsid wsp:val=&quot;00204304&quot;/&gt;&lt;wsp:rsid wsp:val=&quot;0020571C&quot;/&gt;&lt;wsp:rsid wsp:val=&quot;00215F2B&quot;/&gt;&lt;wsp:rsid wsp:val=&quot;0021611A&quot;/&gt;&lt;wsp:rsid wsp:val=&quot;00216EB1&quot;/&gt;&lt;wsp:rsid wsp:val=&quot;00223A85&quot;/&gt;&lt;wsp:rsid wsp:val=&quot;00223E94&quot;/&gt;&lt;wsp:rsid wsp:val=&quot;00225510&quot;/&gt;&lt;wsp:rsid wsp:val=&quot;002259BD&quot;/&gt;&lt;wsp:rsid wsp:val=&quot;00225EE5&quot;/&gt;&lt;wsp:rsid wsp:val=&quot;00227EF0&quot;/&gt;&lt;wsp:rsid wsp:val=&quot;00231225&quot;/&gt;&lt;wsp:rsid wsp:val=&quot;00232318&quot;/&gt;&lt;wsp:rsid wsp:val=&quot;002364F1&quot;/&gt;&lt;wsp:rsid wsp:val=&quot;00237F1B&quot;/&gt;&lt;wsp:rsid wsp:val=&quot;00240983&quot;/&gt;&lt;wsp:rsid wsp:val=&quot;00241410&quot;/&gt;&lt;wsp:rsid wsp:val=&quot;00244EBC&quot;/&gt;&lt;wsp:rsid wsp:val=&quot;0025148B&quot;/&gt;&lt;wsp:rsid wsp:val=&quot;002514E9&quot;/&gt;&lt;wsp:rsid wsp:val=&quot;00254500&quot;/&gt;&lt;wsp:rsid wsp:val=&quot;00257975&quot;/&gt;&lt;wsp:rsid wsp:val=&quot;00261B37&quot;/&gt;&lt;wsp:rsid wsp:val=&quot;00262A40&quot;/&gt;&lt;wsp:rsid wsp:val=&quot;00265702&quot;/&gt;&lt;wsp:rsid wsp:val=&quot;0026673A&quot;/&gt;&lt;wsp:rsid wsp:val=&quot;00270055&quot;/&gt;&lt;wsp:rsid wsp:val=&quot;00270B38&quot;/&gt;&lt;wsp:rsid wsp:val=&quot;00272157&quot;/&gt;&lt;wsp:rsid wsp:val=&quot;0027232E&quot;/&gt;&lt;wsp:rsid wsp:val=&quot;002726D1&quot;/&gt;&lt;wsp:rsid wsp:val=&quot;002743AD&quot;/&gt;&lt;wsp:rsid wsp:val=&quot;002768E8&quot;/&gt;&lt;wsp:rsid wsp:val=&quot;0028096A&quot;/&gt;&lt;wsp:rsid wsp:val=&quot;002833BF&quot;/&gt;&lt;wsp:rsid wsp:val=&quot;002867D8&quot;/&gt;&lt;wsp:rsid wsp:val=&quot;0029133D&quot;/&gt;&lt;wsp:rsid wsp:val=&quot;002923CB&quot;/&gt;&lt;wsp:rsid wsp:val=&quot;00292E7C&quot;/&gt;&lt;wsp:rsid wsp:val=&quot;002978B9&quot;/&gt;&lt;wsp:rsid wsp:val=&quot;002A04B1&quot;/&gt;&lt;wsp:rsid wsp:val=&quot;002A2F87&quot;/&gt;&lt;wsp:rsid wsp:val=&quot;002A2FA4&quot;/&gt;&lt;wsp:rsid wsp:val=&quot;002A38C9&quot;/&gt;&lt;wsp:rsid wsp:val=&quot;002A7191&quot;/&gt;&lt;wsp:rsid wsp:val=&quot;002B1751&quot;/&gt;&lt;wsp:rsid wsp:val=&quot;002B3536&quot;/&gt;&lt;wsp:rsid wsp:val=&quot;002B5333&quot;/&gt;&lt;wsp:rsid wsp:val=&quot;002B55B0&quot;/&gt;&lt;wsp:rsid wsp:val=&quot;002B7D5C&quot;/&gt;&lt;wsp:rsid wsp:val=&quot;002C07A2&quot;/&gt;&lt;wsp:rsid wsp:val=&quot;002C0A5D&quot;/&gt;&lt;wsp:rsid wsp:val=&quot;002C2899&quot;/&gt;&lt;wsp:rsid wsp:val=&quot;002C32F2&quot;/&gt;&lt;wsp:rsid wsp:val=&quot;002C3AC3&quot;/&gt;&lt;wsp:rsid wsp:val=&quot;002C3B35&quot;/&gt;&lt;wsp:rsid wsp:val=&quot;002C6AD5&quot;/&gt;&lt;wsp:rsid wsp:val=&quot;002D162E&quot;/&gt;&lt;wsp:rsid wsp:val=&quot;002D2D85&quot;/&gt;&lt;wsp:rsid wsp:val=&quot;002D3CE7&quot;/&gt;&lt;wsp:rsid wsp:val=&quot;002D48F0&quot;/&gt;&lt;wsp:rsid wsp:val=&quot;002E1F2E&quot;/&gt;&lt;wsp:rsid wsp:val=&quot;002E230E&quot;/&gt;&lt;wsp:rsid wsp:val=&quot;002E4414&quot;/&gt;&lt;wsp:rsid wsp:val=&quot;002E57CD&quot;/&gt;&lt;wsp:rsid wsp:val=&quot;002E7E82&quot;/&gt;&lt;wsp:rsid wsp:val=&quot;002F1F74&quot;/&gt;&lt;wsp:rsid wsp:val=&quot;002F3DA7&quot;/&gt;&lt;wsp:rsid wsp:val=&quot;002F44DA&quot;/&gt;&lt;wsp:rsid wsp:val=&quot;002F4CA7&quot;/&gt;&lt;wsp:rsid wsp:val=&quot;002F59AE&quot;/&gt;&lt;wsp:rsid wsp:val=&quot;003014AF&quot;/&gt;&lt;wsp:rsid wsp:val=&quot;0030385D&quot;/&gt;&lt;wsp:rsid wsp:val=&quot;00304319&quot;/&gt;&lt;wsp:rsid wsp:val=&quot;003055DE&quot;/&gt;&lt;wsp:rsid wsp:val=&quot;00305C91&quot;/&gt;&lt;wsp:rsid wsp:val=&quot;003113FD&quot;/&gt;&lt;wsp:rsid wsp:val=&quot;003117F0&quot;/&gt;&lt;wsp:rsid wsp:val=&quot;0031219F&quot;/&gt;&lt;wsp:rsid wsp:val=&quot;00312C86&quot;/&gt;&lt;wsp:rsid wsp:val=&quot;00313E0D&quot;/&gt;&lt;wsp:rsid wsp:val=&quot;003163A3&quot;/&gt;&lt;wsp:rsid wsp:val=&quot;00317703&quot;/&gt;&lt;wsp:rsid wsp:val=&quot;00321853&quot;/&gt;&lt;wsp:rsid wsp:val=&quot;00324E97&quot;/&gt;&lt;wsp:rsid wsp:val=&quot;00327511&quot;/&gt;&lt;wsp:rsid wsp:val=&quot;00327B6A&quot;/&gt;&lt;wsp:rsid wsp:val=&quot;00333330&quot;/&gt;&lt;wsp:rsid wsp:val=&quot;0034739D&quot;/&gt;&lt;wsp:rsid wsp:val=&quot;003473C9&quot;/&gt;&lt;wsp:rsid wsp:val=&quot;003475E9&quot;/&gt;&lt;wsp:rsid wsp:val=&quot;0035041C&quot;/&gt;&lt;wsp:rsid wsp:val=&quot;0035222C&quot;/&gt;&lt;wsp:rsid wsp:val=&quot;0035235B&quot;/&gt;&lt;wsp:rsid wsp:val=&quot;003537CF&quot;/&gt;&lt;wsp:rsid wsp:val=&quot;003554A5&quot;/&gt;&lt;wsp:rsid wsp:val=&quot;00355891&quot;/&gt;&lt;wsp:rsid wsp:val=&quot;00356CDD&quot;/&gt;&lt;wsp:rsid wsp:val=&quot;00361A84&quot;/&gt;&lt;wsp:rsid wsp:val=&quot;00361CB5&quot;/&gt;&lt;wsp:rsid wsp:val=&quot;0036319B&quot;/&gt;&lt;wsp:rsid wsp:val=&quot;00363A6B&quot;/&gt;&lt;wsp:rsid wsp:val=&quot;0036437B&quot;/&gt;&lt;wsp:rsid wsp:val=&quot;00373BDB&quot;/&gt;&lt;wsp:rsid wsp:val=&quot;00374558&quot;/&gt;&lt;wsp:rsid wsp:val=&quot;00374838&quot;/&gt;&lt;wsp:rsid wsp:val=&quot;00377735&quot;/&gt;&lt;wsp:rsid wsp:val=&quot;003777A0&quot;/&gt;&lt;wsp:rsid wsp:val=&quot;00381D4F&quot;/&gt;&lt;wsp:rsid wsp:val=&quot;0038448D&quot;/&gt;&lt;wsp:rsid wsp:val=&quot;00394043&quot;/&gt;&lt;wsp:rsid wsp:val=&quot;00395CCA&quot;/&gt;&lt;wsp:rsid wsp:val=&quot;00396B7C&quot;/&gt;&lt;wsp:rsid wsp:val=&quot;00397BC5&quot;/&gt;&lt;wsp:rsid wsp:val=&quot;003A2D20&quot;/&gt;&lt;wsp:rsid wsp:val=&quot;003A4433&quot;/&gt;&lt;wsp:rsid wsp:val=&quot;003B1FAA&quot;/&gt;&lt;wsp:rsid wsp:val=&quot;003B2FD9&quot;/&gt;&lt;wsp:rsid wsp:val=&quot;003B371E&quot;/&gt;&lt;wsp:rsid wsp:val=&quot;003B3F4A&quot;/&gt;&lt;wsp:rsid wsp:val=&quot;003C1ADF&quot;/&gt;&lt;wsp:rsid wsp:val=&quot;003C4C8B&quot;/&gt;&lt;wsp:rsid wsp:val=&quot;003C5116&quot;/&gt;&lt;wsp:rsid wsp:val=&quot;003C6967&quot;/&gt;&lt;wsp:rsid wsp:val=&quot;003C7019&quot;/&gt;&lt;wsp:rsid wsp:val=&quot;003C7DD8&quot;/&gt;&lt;wsp:rsid wsp:val=&quot;003D0E81&quot;/&gt;&lt;wsp:rsid wsp:val=&quot;003D1F6B&quot;/&gt;&lt;wsp:rsid wsp:val=&quot;003D3CB6&quot;/&gt;&lt;wsp:rsid wsp:val=&quot;003D70B5&quot;/&gt;&lt;wsp:rsid wsp:val=&quot;003D796B&quot;/&gt;&lt;wsp:rsid wsp:val=&quot;003E2D71&quot;/&gt;&lt;wsp:rsid wsp:val=&quot;003E3441&quot;/&gt;&lt;wsp:rsid wsp:val=&quot;003E56A9&quot;/&gt;&lt;wsp:rsid wsp:val=&quot;003E6318&quot;/&gt;&lt;wsp:rsid wsp:val=&quot;003E6733&quot;/&gt;&lt;wsp:rsid wsp:val=&quot;003E6B14&quot;/&gt;&lt;wsp:rsid wsp:val=&quot;003E6B66&quot;/&gt;&lt;wsp:rsid wsp:val=&quot;003E768B&quot;/&gt;&lt;wsp:rsid wsp:val=&quot;003E7BEB&quot;/&gt;&lt;wsp:rsid wsp:val=&quot;003E7DCB&quot;/&gt;&lt;wsp:rsid wsp:val=&quot;003F1A4D&quot;/&gt;&lt;wsp:rsid wsp:val=&quot;003F2B03&quot;/&gt;&lt;wsp:rsid wsp:val=&quot;003F4790&quot;/&gt;&lt;wsp:rsid wsp:val=&quot;003F4DFA&quot;/&gt;&lt;wsp:rsid wsp:val=&quot;003F719B&quot;/&gt;&lt;wsp:rsid wsp:val=&quot;00400749&quot;/&gt;&lt;wsp:rsid wsp:val=&quot;00405279&quot;/&gt;&lt;wsp:rsid wsp:val=&quot;004076DB&quot;/&gt;&lt;wsp:rsid wsp:val=&quot;00407857&quot;/&gt;&lt;wsp:rsid wsp:val=&quot;00407F36&quot;/&gt;&lt;wsp:rsid wsp:val=&quot;0041367D&quot;/&gt;&lt;wsp:rsid wsp:val=&quot;00415002&quot;/&gt;&lt;wsp:rsid wsp:val=&quot;00417C5D&quot;/&gt;&lt;wsp:rsid wsp:val=&quot;00421A46&quot;/&gt;&lt;wsp:rsid wsp:val=&quot;00424690&quot;/&gt;&lt;wsp:rsid wsp:val=&quot;0042637D&quot;/&gt;&lt;wsp:rsid wsp:val=&quot;004273A2&quot;/&gt;&lt;wsp:rsid wsp:val=&quot;00427C99&quot;/&gt;&lt;wsp:rsid wsp:val=&quot;00433213&quot;/&gt;&lt;wsp:rsid wsp:val=&quot;0043411E&quot;/&gt;&lt;wsp:rsid wsp:val=&quot;0043548A&quot;/&gt;&lt;wsp:rsid wsp:val=&quot;00435539&quot;/&gt;&lt;wsp:rsid wsp:val=&quot;004373C7&quot;/&gt;&lt;wsp:rsid wsp:val=&quot;00441021&quot;/&gt;&lt;wsp:rsid wsp:val=&quot;0044672E&quot;/&gt;&lt;wsp:rsid wsp:val=&quot;00450DB0&quot;/&gt;&lt;wsp:rsid wsp:val=&quot;00454BF7&quot;/&gt;&lt;wsp:rsid wsp:val=&quot;00462167&quot;/&gt;&lt;wsp:rsid wsp:val=&quot;00464FF3&quot;/&gt;&lt;wsp:rsid wsp:val=&quot;00465561&quot;/&gt;&lt;wsp:rsid wsp:val=&quot;0046678E&quot;/&gt;&lt;wsp:rsid wsp:val=&quot;00466DB9&quot;/&gt;&lt;wsp:rsid wsp:val=&quot;00470AB5&quot;/&gt;&lt;wsp:rsid wsp:val=&quot;0047209B&quot;/&gt;&lt;wsp:rsid wsp:val=&quot;00473B1A&quot;/&gt;&lt;wsp:rsid wsp:val=&quot;00473B42&quot;/&gt;&lt;wsp:rsid wsp:val=&quot;00474E51&quot;/&gt;&lt;wsp:rsid wsp:val=&quot;00483254&quot;/&gt;&lt;wsp:rsid wsp:val=&quot;004847B5&quot;/&gt;&lt;wsp:rsid wsp:val=&quot;0048527E&quot;/&gt;&lt;wsp:rsid wsp:val=&quot;00485B9B&quot;/&gt;&lt;wsp:rsid wsp:val=&quot;004861E2&quot;/&gt;&lt;wsp:rsid wsp:val=&quot;00487C8E&quot;/&gt;&lt;wsp:rsid wsp:val=&quot;004904DD&quot;/&gt;&lt;wsp:rsid wsp:val=&quot;004935BF&quot;/&gt;&lt;wsp:rsid wsp:val=&quot;00496BDC&quot;/&gt;&lt;wsp:rsid wsp:val=&quot;00497297&quot;/&gt;&lt;wsp:rsid wsp:val=&quot;004A021B&quot;/&gt;&lt;wsp:rsid wsp:val=&quot;004B3935&quot;/&gt;&lt;wsp:rsid wsp:val=&quot;004B6616&quot;/&gt;&lt;wsp:rsid wsp:val=&quot;004C2854&quot;/&gt;&lt;wsp:rsid wsp:val=&quot;004C4CF1&quot;/&gt;&lt;wsp:rsid wsp:val=&quot;004C4CFD&quot;/&gt;&lt;wsp:rsid wsp:val=&quot;004C55FD&quot;/&gt;&lt;wsp:rsid wsp:val=&quot;004C5AE8&quot;/&gt;&lt;wsp:rsid wsp:val=&quot;004C7F5F&quot;/&gt;&lt;wsp:rsid wsp:val=&quot;004D172C&quot;/&gt;&lt;wsp:rsid wsp:val=&quot;004D21C1&quot;/&gt;&lt;wsp:rsid wsp:val=&quot;004D2529&quot;/&gt;&lt;wsp:rsid wsp:val=&quot;004D366C&quot;/&gt;&lt;wsp:rsid wsp:val=&quot;004D5C62&quot;/&gt;&lt;wsp:rsid wsp:val=&quot;004E2B11&quot;/&gt;&lt;wsp:rsid wsp:val=&quot;004E4646&quot;/&gt;&lt;wsp:rsid wsp:val=&quot;004E69E2&quot;/&gt;&lt;wsp:rsid wsp:val=&quot;004F20EC&quot;/&gt;&lt;wsp:rsid wsp:val=&quot;005011B0&quot;/&gt;&lt;wsp:rsid wsp:val=&quot;00504097&quot;/&gt;&lt;wsp:rsid wsp:val=&quot;00504DED&quot;/&gt;&lt;wsp:rsid wsp:val=&quot;005202D4&quot;/&gt;&lt;wsp:rsid wsp:val=&quot;005211CA&quot;/&gt;&lt;wsp:rsid wsp:val=&quot;005241C8&quot;/&gt;&lt;wsp:rsid wsp:val=&quot;0053002C&quot;/&gt;&lt;wsp:rsid wsp:val=&quot;005307FE&quot;/&gt;&lt;wsp:rsid wsp:val=&quot;00534239&quot;/&gt;&lt;wsp:rsid wsp:val=&quot;00534B8C&quot;/&gt;&lt;wsp:rsid wsp:val=&quot;00535407&quot;/&gt;&lt;wsp:rsid wsp:val=&quot;00541962&quot;/&gt;&lt;wsp:rsid wsp:val=&quot;00547022&quot;/&gt;&lt;wsp:rsid wsp:val=&quot;005516A6&quot;/&gt;&lt;wsp:rsid wsp:val=&quot;00554466&quot;/&gt;&lt;wsp:rsid wsp:val=&quot;00557F10&quot;/&gt;&lt;wsp:rsid wsp:val=&quot;00561FCC&quot;/&gt;&lt;wsp:rsid wsp:val=&quot;00567437&quot;/&gt;&lt;wsp:rsid wsp:val=&quot;005708FA&quot;/&gt;&lt;wsp:rsid wsp:val=&quot;00571060&quot;/&gt;&lt;wsp:rsid wsp:val=&quot;0057286B&quot;/&gt;&lt;wsp:rsid wsp:val=&quot;00574A00&quot;/&gt;&lt;wsp:rsid wsp:val=&quot;00576155&quot;/&gt;&lt;wsp:rsid wsp:val=&quot;00576501&quot;/&gt;&lt;wsp:rsid wsp:val=&quot;005807DD&quot;/&gt;&lt;wsp:rsid wsp:val=&quot;005810B0&quot;/&gt;&lt;wsp:rsid wsp:val=&quot;00581800&quot;/&gt;&lt;wsp:rsid wsp:val=&quot;0058341C&quot;/&gt;&lt;wsp:rsid wsp:val=&quot;00584F0D&quot;/&gt;&lt;wsp:rsid wsp:val=&quot;00585908&quot;/&gt;&lt;wsp:rsid wsp:val=&quot;00585B79&quot;/&gt;&lt;wsp:rsid wsp:val=&quot;00585D87&quot;/&gt;&lt;wsp:rsid wsp:val=&quot;00585E2D&quot;/&gt;&lt;wsp:rsid wsp:val=&quot;005921A7&quot;/&gt;&lt;wsp:rsid wsp:val=&quot;00592729&quot;/&gt;&lt;wsp:rsid wsp:val=&quot;0059275E&quot;/&gt;&lt;wsp:rsid wsp:val=&quot;005A49A6&quot;/&gt;&lt;wsp:rsid wsp:val=&quot;005A545A&quot;/&gt;&lt;wsp:rsid wsp:val=&quot;005A6DAA&quot;/&gt;&lt;wsp:rsid wsp:val=&quot;005B0A7E&quot;/&gt;&lt;wsp:rsid wsp:val=&quot;005B1FFB&quot;/&gt;&lt;wsp:rsid wsp:val=&quot;005B3699&quot;/&gt;&lt;wsp:rsid wsp:val=&quot;005B776D&quot;/&gt;&lt;wsp:rsid wsp:val=&quot;005B7D9B&quot;/&gt;&lt;wsp:rsid wsp:val=&quot;005B7F2C&quot;/&gt;&lt;wsp:rsid wsp:val=&quot;005C0C59&quot;/&gt;&lt;wsp:rsid wsp:val=&quot;005C1398&quot;/&gt;&lt;wsp:rsid wsp:val=&quot;005C32C0&quot;/&gt;&lt;wsp:rsid wsp:val=&quot;005C42A3&quot;/&gt;&lt;wsp:rsid wsp:val=&quot;005D333D&quot;/&gt;&lt;wsp:rsid wsp:val=&quot;005D436D&quot;/&gt;&lt;wsp:rsid wsp:val=&quot;005D43F9&quot;/&gt;&lt;wsp:rsid wsp:val=&quot;005D6968&quot;/&gt;&lt;wsp:rsid wsp:val=&quot;005D76FF&quot;/&gt;&lt;wsp:rsid wsp:val=&quot;005E10D9&quot;/&gt;&lt;wsp:rsid wsp:val=&quot;005E1B5D&quot;/&gt;&lt;wsp:rsid wsp:val=&quot;005E3CC0&quot;/&gt;&lt;wsp:rsid wsp:val=&quot;005E4A04&quot;/&gt;&lt;wsp:rsid wsp:val=&quot;005F0A95&quot;/&gt;&lt;wsp:rsid wsp:val=&quot;005F7109&quot;/&gt;&lt;wsp:rsid wsp:val=&quot;006005B8&quot;/&gt;&lt;wsp:rsid wsp:val=&quot;006018B9&quot;/&gt;&lt;wsp:rsid wsp:val=&quot;006048A4&quot;/&gt;&lt;wsp:rsid wsp:val=&quot;00605BC7&quot;/&gt;&lt;wsp:rsid wsp:val=&quot;00612AB7&quot;/&gt;&lt;wsp:rsid wsp:val=&quot;00613C3F&quot;/&gt;&lt;wsp:rsid wsp:val=&quot;00613DC1&quot;/&gt;&lt;wsp:rsid wsp:val=&quot;00614156&quot;/&gt;&lt;wsp:rsid wsp:val=&quot;00615C42&quot;/&gt;&lt;wsp:rsid wsp:val=&quot;00616999&quot;/&gt;&lt;wsp:rsid wsp:val=&quot;00620876&quot;/&gt;&lt;wsp:rsid wsp:val=&quot;00624CE7&quot;/&gt;&lt;wsp:rsid wsp:val=&quot;006273DE&quot;/&gt;&lt;wsp:rsid wsp:val=&quot;00631C58&quot;/&gt;&lt;wsp:rsid wsp:val=&quot;006344E3&quot;/&gt;&lt;wsp:rsid wsp:val=&quot;00635ADA&quot;/&gt;&lt;wsp:rsid wsp:val=&quot;0063696E&quot;/&gt;&lt;wsp:rsid wsp:val=&quot;00637331&quot;/&gt;&lt;wsp:rsid wsp:val=&quot;00641851&quot;/&gt;&lt;wsp:rsid wsp:val=&quot;00642338&quot;/&gt;&lt;wsp:rsid wsp:val=&quot;006470EF&quot;/&gt;&lt;wsp:rsid wsp:val=&quot;006479A3&quot;/&gt;&lt;wsp:rsid wsp:val=&quot;00647D2B&quot;/&gt;&lt;wsp:rsid wsp:val=&quot;00647DDC&quot;/&gt;&lt;wsp:rsid wsp:val=&quot;006505B4&quot;/&gt;&lt;wsp:rsid wsp:val=&quot;006607C6&quot;/&gt;&lt;wsp:rsid wsp:val=&quot;00665331&quot;/&gt;&lt;wsp:rsid wsp:val=&quot;006658A8&quot;/&gt;&lt;wsp:rsid wsp:val=&quot;00665CE3&quot;/&gt;&lt;wsp:rsid wsp:val=&quot;0067099E&quot;/&gt;&lt;wsp:rsid wsp:val=&quot;00673912&quot;/&gt;&lt;wsp:rsid wsp:val=&quot;006747A7&quot;/&gt;&lt;wsp:rsid wsp:val=&quot;006753D3&quot;/&gt;&lt;wsp:rsid wsp:val=&quot;0067753A&quot;/&gt;&lt;wsp:rsid wsp:val=&quot;00680A99&quot;/&gt;&lt;wsp:rsid wsp:val=&quot;00681D8D&quot;/&gt;&lt;wsp:rsid wsp:val=&quot;00682DAB&quot;/&gt;&lt;wsp:rsid wsp:val=&quot;00683130&quot;/&gt;&lt;wsp:rsid wsp:val=&quot;00686AF7&quot;/&gt;&lt;wsp:rsid wsp:val=&quot;00686AFA&quot;/&gt;&lt;wsp:rsid wsp:val=&quot;00686C5A&quot;/&gt;&lt;wsp:rsid wsp:val=&quot;006875FB&quot;/&gt;&lt;wsp:rsid wsp:val=&quot;00691419&quot;/&gt;&lt;wsp:rsid wsp:val=&quot;006921A7&quot;/&gt;&lt;wsp:rsid wsp:val=&quot;00693DFC&quot;/&gt;&lt;wsp:rsid wsp:val=&quot;0069672C&quot;/&gt;&lt;wsp:rsid wsp:val=&quot;00697A5F&quot;/&gt;&lt;wsp:rsid wsp:val=&quot;006A1C54&quot;/&gt;&lt;wsp:rsid wsp:val=&quot;006A4E04&quot;/&gt;&lt;wsp:rsid wsp:val=&quot;006A7251&quot;/&gt;&lt;wsp:rsid wsp:val=&quot;006A7540&quot;/&gt;&lt;wsp:rsid wsp:val=&quot;006A7EC2&quot;/&gt;&lt;wsp:rsid wsp:val=&quot;006B16E9&quot;/&gt;&lt;wsp:rsid wsp:val=&quot;006B56C3&quot;/&gt;&lt;wsp:rsid wsp:val=&quot;006C72C2&quot;/&gt;&lt;wsp:rsid wsp:val=&quot;006D430C&quot;/&gt;&lt;wsp:rsid wsp:val=&quot;006D64A5&quot;/&gt;&lt;wsp:rsid wsp:val=&quot;006D6690&quot;/&gt;&lt;wsp:rsid wsp:val=&quot;006D6E9C&quot;/&gt;&lt;wsp:rsid wsp:val=&quot;006D6F49&quot;/&gt;&lt;wsp:rsid wsp:val=&quot;006E2CAB&quot;/&gt;&lt;wsp:rsid wsp:val=&quot;006E3E52&quot;/&gt;&lt;wsp:rsid wsp:val=&quot;006E6C05&quot;/&gt;&lt;wsp:rsid wsp:val=&quot;006F2218&quot;/&gt;&lt;wsp:rsid wsp:val=&quot;006F238F&quot;/&gt;&lt;wsp:rsid wsp:val=&quot;006F32AB&quot;/&gt;&lt;wsp:rsid wsp:val=&quot;006F3DDA&quot;/&gt;&lt;wsp:rsid wsp:val=&quot;006F3E47&quot;/&gt;&lt;wsp:rsid wsp:val=&quot;006F666A&quot;/&gt;&lt;wsp:rsid wsp:val=&quot;00702A70&quot;/&gt;&lt;wsp:rsid wsp:val=&quot;00703048&quot;/&gt;&lt;wsp:rsid wsp:val=&quot;0070320C&quot;/&gt;&lt;wsp:rsid wsp:val=&quot;00704D66&quot;/&gt;&lt;wsp:rsid wsp:val=&quot;007059B0&quot;/&gt;&lt;wsp:rsid wsp:val=&quot;007066E3&quot;/&gt;&lt;wsp:rsid wsp:val=&quot;007101B3&quot;/&gt;&lt;wsp:rsid wsp:val=&quot;007103A3&quot;/&gt;&lt;wsp:rsid wsp:val=&quot;007115C0&quot;/&gt;&lt;wsp:rsid wsp:val=&quot;00714D84&quot;/&gt;&lt;wsp:rsid wsp:val=&quot;00715DDB&quot;/&gt;&lt;wsp:rsid wsp:val=&quot;00715EAF&quot;/&gt;&lt;wsp:rsid wsp:val=&quot;00722CA4&quot;/&gt;&lt;wsp:rsid wsp:val=&quot;00723595&quot;/&gt;&lt;wsp:rsid wsp:val=&quot;00725E25&quot;/&gt;&lt;wsp:rsid wsp:val=&quot;00725FED&quot;/&gt;&lt;wsp:rsid wsp:val=&quot;00730475&quot;/&gt;&lt;wsp:rsid wsp:val=&quot;00732B51&quot;/&gt;&lt;wsp:rsid wsp:val=&quot;007364C4&quot;/&gt;&lt;wsp:rsid wsp:val=&quot;007364DE&quot;/&gt;&lt;wsp:rsid wsp:val=&quot;0073664F&quot;/&gt;&lt;wsp:rsid wsp:val=&quot;00743FD7&quot;/&gt;&lt;wsp:rsid wsp:val=&quot;007463B7&quot;/&gt;&lt;wsp:rsid wsp:val=&quot;00747096&quot;/&gt;&lt;wsp:rsid wsp:val=&quot;007502EF&quot;/&gt;&lt;wsp:rsid wsp:val=&quot;0075217A&quot;/&gt;&lt;wsp:rsid wsp:val=&quot;0075313C&quot;/&gt;&lt;wsp:rsid wsp:val=&quot;00753F21&quot;/&gt;&lt;wsp:rsid wsp:val=&quot;00755A54&quot;/&gt;&lt;wsp:rsid wsp:val=&quot;00760C85&quot;/&gt;&lt;wsp:rsid wsp:val=&quot;0076244E&quot;/&gt;&lt;wsp:rsid wsp:val=&quot;007638B9&quot;/&gt;&lt;wsp:rsid wsp:val=&quot;00763E44&quot;/&gt;&lt;wsp:rsid wsp:val=&quot;0076451C&quot;/&gt;&lt;wsp:rsid wsp:val=&quot;007679A1&quot;/&gt;&lt;wsp:rsid wsp:val=&quot;00770F7E&quot;/&gt;&lt;wsp:rsid wsp:val=&quot;0077280D&quot;/&gt;&lt;wsp:rsid wsp:val=&quot;0077593F&quot;/&gt;&lt;wsp:rsid wsp:val=&quot;0077715B&quot;/&gt;&lt;wsp:rsid wsp:val=&quot;00777E44&quot;/&gt;&lt;wsp:rsid wsp:val=&quot;00781554&quot;/&gt;&lt;wsp:rsid wsp:val=&quot;007833AB&quot;/&gt;&lt;wsp:rsid wsp:val=&quot;0078728F&quot;/&gt;&lt;wsp:rsid wsp:val=&quot;00792B0C&quot;/&gt;&lt;wsp:rsid wsp:val=&quot;00794970&quot;/&gt;&lt;wsp:rsid wsp:val=&quot;007A0258&quot;/&gt;&lt;wsp:rsid wsp:val=&quot;007A39FB&quot;/&gt;&lt;wsp:rsid wsp:val=&quot;007A6003&quot;/&gt;&lt;wsp:rsid wsp:val=&quot;007A6EB1&quot;/&gt;&lt;wsp:rsid wsp:val=&quot;007B0A20&quot;/&gt;&lt;wsp:rsid wsp:val=&quot;007B4DAE&quot;/&gt;&lt;wsp:rsid wsp:val=&quot;007C2672&quot;/&gt;&lt;wsp:rsid wsp:val=&quot;007C3708&quot;/&gt;&lt;wsp:rsid wsp:val=&quot;007C3E87&quot;/&gt;&lt;wsp:rsid wsp:val=&quot;007C4796&quot;/&gt;&lt;wsp:rsid wsp:val=&quot;007D325C&quot;/&gt;&lt;wsp:rsid wsp:val=&quot;007D4B31&quot;/&gt;&lt;wsp:rsid wsp:val=&quot;007D55B8&quot;/&gt;&lt;wsp:rsid wsp:val=&quot;007E04FC&quot;/&gt;&lt;wsp:rsid wsp:val=&quot;007E16CE&quot;/&gt;&lt;wsp:rsid wsp:val=&quot;007E2C2B&quot;/&gt;&lt;wsp:rsid wsp:val=&quot;007E4FEC&quot;/&gt;&lt;wsp:rsid wsp:val=&quot;007E6951&quot;/&gt;&lt;wsp:rsid wsp:val=&quot;007E69D3&quot;/&gt;&lt;wsp:rsid wsp:val=&quot;007F0F0B&quot;/&gt;&lt;wsp:rsid wsp:val=&quot;007F129D&quot;/&gt;&lt;wsp:rsid wsp:val=&quot;007F22E9&quot;/&gt;&lt;wsp:rsid wsp:val=&quot;007F34D4&quot;/&gt;&lt;wsp:rsid wsp:val=&quot;007F3796&quot;/&gt;&lt;wsp:rsid wsp:val=&quot;007F7123&quot;/&gt;&lt;wsp:rsid wsp:val=&quot;007F7D65&quot;/&gt;&lt;wsp:rsid wsp:val=&quot;00807540&quot;/&gt;&lt;wsp:rsid wsp:val=&quot;008227BC&quot;/&gt;&lt;wsp:rsid wsp:val=&quot;008228E9&quot;/&gt;&lt;wsp:rsid wsp:val=&quot;008248C5&quot;/&gt;&lt;wsp:rsid wsp:val=&quot;00825D34&quot;/&gt;&lt;wsp:rsid wsp:val=&quot;00826A51&quot;/&gt;&lt;wsp:rsid wsp:val=&quot;00830469&quot;/&gt;&lt;wsp:rsid wsp:val=&quot;00830748&quot;/&gt;&lt;wsp:rsid wsp:val=&quot;0083297C&quot;/&gt;&lt;wsp:rsid wsp:val=&quot;0083671C&quot;/&gt;&lt;wsp:rsid wsp:val=&quot;00836ACE&quot;/&gt;&lt;wsp:rsid wsp:val=&quot;00841FB4&quot;/&gt;&lt;wsp:rsid wsp:val=&quot;00846581&quot;/&gt;&lt;wsp:rsid wsp:val=&quot;00846FB6&quot;/&gt;&lt;wsp:rsid wsp:val=&quot;00850C50&quot;/&gt;&lt;wsp:rsid wsp:val=&quot;008546EE&quot;/&gt;&lt;wsp:rsid wsp:val=&quot;00854FF7&quot;/&gt;&lt;wsp:rsid wsp:val=&quot;00855D4A&quot;/&gt;&lt;wsp:rsid wsp:val=&quot;00856254&quot;/&gt;&lt;wsp:rsid wsp:val=&quot;0085670D&quot;/&gt;&lt;wsp:rsid wsp:val=&quot;00861977&quot;/&gt;&lt;wsp:rsid wsp:val=&quot;008627A2&quot;/&gt;&lt;wsp:rsid wsp:val=&quot;00862941&quot;/&gt;&lt;wsp:rsid wsp:val=&quot;00863340&quot;/&gt;&lt;wsp:rsid wsp:val=&quot;00865D63&quot;/&gt;&lt;wsp:rsid wsp:val=&quot;00866591&quot;/&gt;&lt;wsp:rsid wsp:val=&quot;0086666E&quot;/&gt;&lt;wsp:rsid wsp:val=&quot;0087113B&quot;/&gt;&lt;wsp:rsid wsp:val=&quot;00875948&quot;/&gt;&lt;wsp:rsid wsp:val=&quot;008805A2&quot;/&gt;&lt;wsp:rsid wsp:val=&quot;00880DA3&quot;/&gt;&lt;wsp:rsid wsp:val=&quot;00880E65&quot;/&gt;&lt;wsp:rsid wsp:val=&quot;0088166A&quot;/&gt;&lt;wsp:rsid wsp:val=&quot;00881AEA&quot;/&gt;&lt;wsp:rsid wsp:val=&quot;008838CD&quot;/&gt;&lt;wsp:rsid wsp:val=&quot;0089571A&quot;/&gt;&lt;wsp:rsid wsp:val=&quot;00895F8B&quot;/&gt;&lt;wsp:rsid wsp:val=&quot;008967AB&quot;/&gt;&lt;wsp:rsid wsp:val=&quot;008A2A09&quot;/&gt;&lt;wsp:rsid wsp:val=&quot;008A3E63&quot;/&gt;&lt;wsp:rsid wsp:val=&quot;008A3EE8&quot;/&gt;&lt;wsp:rsid wsp:val=&quot;008A7196&quot;/&gt;&lt;wsp:rsid wsp:val=&quot;008B1F2A&quot;/&gt;&lt;wsp:rsid wsp:val=&quot;008B2BCC&quot;/&gt;&lt;wsp:rsid wsp:val=&quot;008B37D0&quot;/&gt;&lt;wsp:rsid wsp:val=&quot;008B7653&quot;/&gt;&lt;wsp:rsid wsp:val=&quot;008B7AE7&quot;/&gt;&lt;wsp:rsid wsp:val=&quot;008C3438&quot;/&gt;&lt;wsp:rsid wsp:val=&quot;008C41C3&quot;/&gt;&lt;wsp:rsid wsp:val=&quot;008C472D&quot;/&gt;&lt;wsp:rsid wsp:val=&quot;008C540C&quot;/&gt;&lt;wsp:rsid wsp:val=&quot;008C5F23&quot;/&gt;&lt;wsp:rsid wsp:val=&quot;008C6C27&quot;/&gt;&lt;wsp:rsid wsp:val=&quot;008C7B3D&quot;/&gt;&lt;wsp:rsid wsp:val=&quot;008D0D3A&quot;/&gt;&lt;wsp:rsid wsp:val=&quot;008D28C2&quot;/&gt;&lt;wsp:rsid wsp:val=&quot;008D63C8&quot;/&gt;&lt;wsp:rsid wsp:val=&quot;008E0495&quot;/&gt;&lt;wsp:rsid wsp:val=&quot;008E1544&quot;/&gt;&lt;wsp:rsid wsp:val=&quot;008E507E&quot;/&gt;&lt;wsp:rsid wsp:val=&quot;008E5DC1&quot;/&gt;&lt;wsp:rsid wsp:val=&quot;008E6D55&quot;/&gt;&lt;wsp:rsid wsp:val=&quot;008E6D5E&quot;/&gt;&lt;wsp:rsid wsp:val=&quot;008E7DC3&quot;/&gt;&lt;wsp:rsid wsp:val=&quot;008F2F74&quot;/&gt;&lt;wsp:rsid wsp:val=&quot;008F67F7&quot;/&gt;&lt;wsp:rsid wsp:val=&quot;00900B05&quot;/&gt;&lt;wsp:rsid wsp:val=&quot;00905A02&quot;/&gt;&lt;wsp:rsid wsp:val=&quot;00905EDF&quot;/&gt;&lt;wsp:rsid wsp:val=&quot;00907983&quot;/&gt;&lt;wsp:rsid wsp:val=&quot;00907BF7&quot;/&gt;&lt;wsp:rsid wsp:val=&quot;00911250&quot;/&gt;&lt;wsp:rsid wsp:val=&quot;0091763E&quot;/&gt;&lt;wsp:rsid wsp:val=&quot;00920112&quot;/&gt;&lt;wsp:rsid wsp:val=&quot;00920E9D&quot;/&gt;&lt;wsp:rsid wsp:val=&quot;009247F1&quot;/&gt;&lt;wsp:rsid wsp:val=&quot;0092533D&quot;/&gt;&lt;wsp:rsid wsp:val=&quot;00927492&quot;/&gt;&lt;wsp:rsid wsp:val=&quot;00927C32&quot;/&gt;&lt;wsp:rsid wsp:val=&quot;009316FB&quot;/&gt;&lt;wsp:rsid wsp:val=&quot;00931844&quot;/&gt;&lt;wsp:rsid wsp:val=&quot;0093423F&quot;/&gt;&lt;wsp:rsid wsp:val=&quot;00937DB6&quot;/&gt;&lt;wsp:rsid wsp:val=&quot;00940864&quot;/&gt;&lt;wsp:rsid wsp:val=&quot;0094098B&quot;/&gt;&lt;wsp:rsid wsp:val=&quot;00943632&quot;/&gt;&lt;wsp:rsid wsp:val=&quot;009446CF&quot;/&gt;&lt;wsp:rsid wsp:val=&quot;009457DE&quot;/&gt;&lt;wsp:rsid wsp:val=&quot;009462B4&quot;/&gt;&lt;wsp:rsid wsp:val=&quot;00946E31&quot;/&gt;&lt;wsp:rsid wsp:val=&quot;00947134&quot;/&gt;&lt;wsp:rsid wsp:val=&quot;0095084B&quot;/&gt;&lt;wsp:rsid wsp:val=&quot;00950AB6&quot;/&gt;&lt;wsp:rsid wsp:val=&quot;0095518E&quot;/&gt;&lt;wsp:rsid wsp:val=&quot;0095595A&quot;/&gt;&lt;wsp:rsid wsp:val=&quot;00955DF1&quot;/&gt;&lt;wsp:rsid wsp:val=&quot;0096159D&quot;/&gt;&lt;wsp:rsid wsp:val=&quot;009639F1&quot;/&gt;&lt;wsp:rsid wsp:val=&quot;00967832&quot;/&gt;&lt;wsp:rsid wsp:val=&quot;00973AB1&quot;/&gt;&lt;wsp:rsid wsp:val=&quot;009804ED&quot;/&gt;&lt;wsp:rsid wsp:val=&quot;00981282&quot;/&gt;&lt;wsp:rsid wsp:val=&quot;00981412&quot;/&gt;&lt;wsp:rsid wsp:val=&quot;00982FF7&quot;/&gt;&lt;wsp:rsid wsp:val=&quot;00984DFC&quot;/&gt;&lt;wsp:rsid wsp:val=&quot;0098649D&quot;/&gt;&lt;wsp:rsid wsp:val=&quot;009868C6&quot;/&gt;&lt;wsp:rsid wsp:val=&quot;00991931&quot;/&gt;&lt;wsp:rsid wsp:val=&quot;009923CD&quot;/&gt;&lt;wsp:rsid wsp:val=&quot;009944C7&quot;/&gt;&lt;wsp:rsid wsp:val=&quot;00996176&quot;/&gt;&lt;wsp:rsid wsp:val=&quot;009B1234&quot;/&gt;&lt;wsp:rsid wsp:val=&quot;009B5306&quot;/&gt;&lt;wsp:rsid wsp:val=&quot;009B71FB&quot;/&gt;&lt;wsp:rsid wsp:val=&quot;009B796B&quot;/&gt;&lt;wsp:rsid wsp:val=&quot;009C1EDC&quot;/&gt;&lt;wsp:rsid wsp:val=&quot;009C3FA4&quot;/&gt;&lt;wsp:rsid wsp:val=&quot;009C45CC&quot;/&gt;&lt;wsp:rsid wsp:val=&quot;009C4D37&quot;/&gt;&lt;wsp:rsid wsp:val=&quot;009D0314&quot;/&gt;&lt;wsp:rsid wsp:val=&quot;009D4637&quot;/&gt;&lt;wsp:rsid wsp:val=&quot;009D55A5&quot;/&gt;&lt;wsp:rsid wsp:val=&quot;009D6B9A&quot;/&gt;&lt;wsp:rsid wsp:val=&quot;009D70C3&quot;/&gt;&lt;wsp:rsid wsp:val=&quot;009D7573&quot;/&gt;&lt;wsp:rsid wsp:val=&quot;009D7D1A&quot;/&gt;&lt;wsp:rsid wsp:val=&quot;009E0579&quot;/&gt;&lt;wsp:rsid wsp:val=&quot;009E4271&quot;/&gt;&lt;wsp:rsid wsp:val=&quot;009E45E6&quot;/&gt;&lt;wsp:rsid wsp:val=&quot;009E7126&quot;/&gt;&lt;wsp:rsid wsp:val=&quot;009F265E&quot;/&gt;&lt;wsp:rsid wsp:val=&quot;009F2CAE&quot;/&gt;&lt;wsp:rsid wsp:val=&quot;009F5AC4&quot;/&gt;&lt;wsp:rsid wsp:val=&quot;00A0247F&quot;/&gt;&lt;wsp:rsid wsp:val=&quot;00A03C07&quot;/&gt;&lt;wsp:rsid wsp:val=&quot;00A05CCC&quot;/&gt;&lt;wsp:rsid wsp:val=&quot;00A068F2&quot;/&gt;&lt;wsp:rsid wsp:val=&quot;00A10DE5&quot;/&gt;&lt;wsp:rsid wsp:val=&quot;00A11586&quot;/&gt;&lt;wsp:rsid wsp:val=&quot;00A116A1&quot;/&gt;&lt;wsp:rsid wsp:val=&quot;00A13B8D&quot;/&gt;&lt;wsp:rsid wsp:val=&quot;00A14329&quot;/&gt;&lt;wsp:rsid wsp:val=&quot;00A14905&quot;/&gt;&lt;wsp:rsid wsp:val=&quot;00A15E07&quot;/&gt;&lt;wsp:rsid wsp:val=&quot;00A16665&quot;/&gt;&lt;wsp:rsid wsp:val=&quot;00A171C5&quot;/&gt;&lt;wsp:rsid wsp:val=&quot;00A17FCE&quot;/&gt;&lt;wsp:rsid wsp:val=&quot;00A221E8&quot;/&gt;&lt;wsp:rsid wsp:val=&quot;00A22EB5&quot;/&gt;&lt;wsp:rsid wsp:val=&quot;00A30923&quot;/&gt;&lt;wsp:rsid wsp:val=&quot;00A31459&quot;/&gt;&lt;wsp:rsid wsp:val=&quot;00A37211&quot;/&gt;&lt;wsp:rsid wsp:val=&quot;00A43933&quot;/&gt;&lt;wsp:rsid wsp:val=&quot;00A43EAC&quot;/&gt;&lt;wsp:rsid wsp:val=&quot;00A4411C&quot;/&gt;&lt;wsp:rsid wsp:val=&quot;00A447C0&quot;/&gt;&lt;wsp:rsid wsp:val=&quot;00A44E7F&quot;/&gt;&lt;wsp:rsid wsp:val=&quot;00A467E7&quot;/&gt;&lt;wsp:rsid wsp:val=&quot;00A4696A&quot;/&gt;&lt;wsp:rsid wsp:val=&quot;00A506F8&quot;/&gt;&lt;wsp:rsid wsp:val=&quot;00A52888&quot;/&gt;&lt;wsp:rsid wsp:val=&quot;00A53724&quot;/&gt;&lt;wsp:rsid wsp:val=&quot;00A537CB&quot;/&gt;&lt;wsp:rsid wsp:val=&quot;00A5539F&quot;/&gt;&lt;wsp:rsid wsp:val=&quot;00A55D0B&quot;/&gt;&lt;wsp:rsid wsp:val=&quot;00A61C69&quot;/&gt;&lt;wsp:rsid wsp:val=&quot;00A62EE2&quot;/&gt;&lt;wsp:rsid wsp:val=&quot;00A638B0&quot;/&gt;&lt;wsp:rsid wsp:val=&quot;00A63C73&quot;/&gt;&lt;wsp:rsid wsp:val=&quot;00A64A49&quot;/&gt;&lt;wsp:rsid wsp:val=&quot;00A64A91&quot;/&gt;&lt;wsp:rsid wsp:val=&quot;00A66638&quot;/&gt;&lt;wsp:rsid wsp:val=&quot;00A67E80&quot;/&gt;&lt;wsp:rsid wsp:val=&quot;00A739F1&quot;/&gt;&lt;wsp:rsid wsp:val=&quot;00A755A7&quot;/&gt;&lt;wsp:rsid wsp:val=&quot;00A82AFA&quot;/&gt;&lt;wsp:rsid wsp:val=&quot;00A84388&quot;/&gt;&lt;wsp:rsid wsp:val=&quot;00A91220&quot;/&gt;&lt;wsp:rsid wsp:val=&quot;00A93308&quot;/&gt;&lt;wsp:rsid wsp:val=&quot;00A93F3D&quot;/&gt;&lt;wsp:rsid wsp:val=&quot;00A97D29&quot;/&gt;&lt;wsp:rsid wsp:val=&quot;00A97E2F&quot;/&gt;&lt;wsp:rsid wsp:val=&quot;00AA1713&quot;/&gt;&lt;wsp:rsid wsp:val=&quot;00AA1DBB&quot;/&gt;&lt;wsp:rsid wsp:val=&quot;00AA214B&quot;/&gt;&lt;wsp:rsid wsp:val=&quot;00AA440C&quot;/&gt;&lt;wsp:rsid wsp:val=&quot;00AB007D&quot;/&gt;&lt;wsp:rsid wsp:val=&quot;00AB05A0&quot;/&gt;&lt;wsp:rsid wsp:val=&quot;00AB173A&quot;/&gt;&lt;wsp:rsid wsp:val=&quot;00AB401E&quot;/&gt;&lt;wsp:rsid wsp:val=&quot;00AB7692&quot;/&gt;&lt;wsp:rsid wsp:val=&quot;00AC2215&quot;/&gt;&lt;wsp:rsid wsp:val=&quot;00AC530C&quot;/&gt;&lt;wsp:rsid wsp:val=&quot;00AD356D&quot;/&gt;&lt;wsp:rsid wsp:val=&quot;00AD79C7&quot;/&gt;&lt;wsp:rsid wsp:val=&quot;00AE6F99&quot;/&gt;&lt;wsp:rsid wsp:val=&quot;00B01A79&quot;/&gt;&lt;wsp:rsid wsp:val=&quot;00B01AA4&quot;/&gt;&lt;wsp:rsid wsp:val=&quot;00B05BA4&quot;/&gt;&lt;wsp:rsid wsp:val=&quot;00B05FCC&quot;/&gt;&lt;wsp:rsid wsp:val=&quot;00B06B6C&quot;/&gt;&lt;wsp:rsid wsp:val=&quot;00B12A85&quot;/&gt;&lt;wsp:rsid wsp:val=&quot;00B2040D&quot;/&gt;&lt;wsp:rsid wsp:val=&quot;00B21FD1&quot;/&gt;&lt;wsp:rsid wsp:val=&quot;00B30C44&quot;/&gt;&lt;wsp:rsid wsp:val=&quot;00B32831&quot;/&gt;&lt;wsp:rsid wsp:val=&quot;00B44146&quot;/&gt;&lt;wsp:rsid wsp:val=&quot;00B44AB8&quot;/&gt;&lt;wsp:rsid wsp:val=&quot;00B456CA&quot;/&gt;&lt;wsp:rsid wsp:val=&quot;00B47CD1&quot;/&gt;&lt;wsp:rsid wsp:val=&quot;00B51710&quot;/&gt;&lt;wsp:rsid wsp:val=&quot;00B550CB&quot;/&gt;&lt;wsp:rsid wsp:val=&quot;00B55FCC&quot;/&gt;&lt;wsp:rsid wsp:val=&quot;00B5656C&quot;/&gt;&lt;wsp:rsid wsp:val=&quot;00B57520&quot;/&gt;&lt;wsp:rsid wsp:val=&quot;00B57B9D&quot;/&gt;&lt;wsp:rsid wsp:val=&quot;00B61464&quot;/&gt;&lt;wsp:rsid wsp:val=&quot;00B674BA&quot;/&gt;&lt;wsp:rsid wsp:val=&quot;00B7243B&quot;/&gt;&lt;wsp:rsid wsp:val=&quot;00B72DDB&quot;/&gt;&lt;wsp:rsid wsp:val=&quot;00B74667&quot;/&gt;&lt;wsp:rsid wsp:val=&quot;00B7578A&quot;/&gt;&lt;wsp:rsid wsp:val=&quot;00B7794C&quot;/&gt;&lt;wsp:rsid wsp:val=&quot;00B801A3&quot;/&gt;&lt;wsp:rsid wsp:val=&quot;00B810E3&quot;/&gt;&lt;wsp:rsid wsp:val=&quot;00B82143&quot;/&gt;&lt;wsp:rsid wsp:val=&quot;00B82242&quot;/&gt;&lt;wsp:rsid wsp:val=&quot;00B84366&quot;/&gt;&lt;wsp:rsid wsp:val=&quot;00B86D54&quot;/&gt;&lt;wsp:rsid wsp:val=&quot;00B90707&quot;/&gt;&lt;wsp:rsid wsp:val=&quot;00B9134C&quot;/&gt;&lt;wsp:rsid wsp:val=&quot;00B92DDE&quot;/&gt;&lt;wsp:rsid wsp:val=&quot;00B93D87&quot;/&gt;&lt;wsp:rsid wsp:val=&quot;00B9548D&quot;/&gt;&lt;wsp:rsid wsp:val=&quot;00BA00AB&quot;/&gt;&lt;wsp:rsid wsp:val=&quot;00BA2192&quot;/&gt;&lt;wsp:rsid wsp:val=&quot;00BA2480&quot;/&gt;&lt;wsp:rsid wsp:val=&quot;00BA7BAE&quot;/&gt;&lt;wsp:rsid wsp:val=&quot;00BB014C&quot;/&gt;&lt;wsp:rsid wsp:val=&quot;00BB2B78&quot;/&gt;&lt;wsp:rsid wsp:val=&quot;00BB3F01&quot;/&gt;&lt;wsp:rsid wsp:val=&quot;00BB46F2&quot;/&gt;&lt;wsp:rsid wsp:val=&quot;00BB507C&quot;/&gt;&lt;wsp:rsid wsp:val=&quot;00BB6248&quot;/&gt;&lt;wsp:rsid wsp:val=&quot;00BC4E21&quot;/&gt;&lt;wsp:rsid wsp:val=&quot;00BC6D01&quot;/&gt;&lt;wsp:rsid wsp:val=&quot;00BC7A1C&quot;/&gt;&lt;wsp:rsid wsp:val=&quot;00BD052E&quot;/&gt;&lt;wsp:rsid wsp:val=&quot;00BD3D93&quot;/&gt;&lt;wsp:rsid wsp:val=&quot;00BD574F&quot;/&gt;&lt;wsp:rsid wsp:val=&quot;00BE02A3&quot;/&gt;&lt;wsp:rsid wsp:val=&quot;00BE4FAF&quot;/&gt;&lt;wsp:rsid wsp:val=&quot;00BF02AB&quot;/&gt;&lt;wsp:rsid wsp:val=&quot;00BF53D1&quot;/&gt;&lt;wsp:rsid wsp:val=&quot;00BF6797&quot;/&gt;&lt;wsp:rsid wsp:val=&quot;00BF6DF6&quot;/&gt;&lt;wsp:rsid wsp:val=&quot;00C02752&quot;/&gt;&lt;wsp:rsid wsp:val=&quot;00C03435&quot;/&gt;&lt;wsp:rsid wsp:val=&quot;00C03738&quot;/&gt;&lt;wsp:rsid wsp:val=&quot;00C03D37&quot;/&gt;&lt;wsp:rsid wsp:val=&quot;00C076C5&quot;/&gt;&lt;wsp:rsid wsp:val=&quot;00C11711&quot;/&gt;&lt;wsp:rsid wsp:val=&quot;00C13575&quot;/&gt;&lt;wsp:rsid wsp:val=&quot;00C14CE5&quot;/&gt;&lt;wsp:rsid wsp:val=&quot;00C14F52&quot;/&gt;&lt;wsp:rsid wsp:val=&quot;00C152D5&quot;/&gt;&lt;wsp:rsid wsp:val=&quot;00C165B7&quot;/&gt;&lt;wsp:rsid wsp:val=&quot;00C17854&quot;/&gt;&lt;wsp:rsid wsp:val=&quot;00C201EE&quot;/&gt;&lt;wsp:rsid wsp:val=&quot;00C2052D&quot;/&gt;&lt;wsp:rsid wsp:val=&quot;00C22208&quot;/&gt;&lt;wsp:rsid wsp:val=&quot;00C24EB7&quot;/&gt;&lt;wsp:rsid wsp:val=&quot;00C30F3C&quot;/&gt;&lt;wsp:rsid wsp:val=&quot;00C31B8A&quot;/&gt;&lt;wsp:rsid wsp:val=&quot;00C40120&quot;/&gt;&lt;wsp:rsid wsp:val=&quot;00C40B13&quot;/&gt;&lt;wsp:rsid wsp:val=&quot;00C42324&quot;/&gt;&lt;wsp:rsid wsp:val=&quot;00C46A82&quot;/&gt;&lt;wsp:rsid wsp:val=&quot;00C512B7&quot;/&gt;&lt;wsp:rsid wsp:val=&quot;00C53029&quot;/&gt;&lt;wsp:rsid wsp:val=&quot;00C55FF9&quot;/&gt;&lt;wsp:rsid wsp:val=&quot;00C56117&quot;/&gt;&lt;wsp:rsid wsp:val=&quot;00C574E5&quot;/&gt;&lt;wsp:rsid wsp:val=&quot;00C62234&quot;/&gt;&lt;wsp:rsid wsp:val=&quot;00C628EB&quot;/&gt;&lt;wsp:rsid wsp:val=&quot;00C62C76&quot;/&gt;&lt;wsp:rsid wsp:val=&quot;00C645A6&quot;/&gt;&lt;wsp:rsid wsp:val=&quot;00C65A5C&quot;/&gt;&lt;wsp:rsid wsp:val=&quot;00C67FE3&quot;/&gt;&lt;wsp:rsid wsp:val=&quot;00C7347E&quot;/&gt;&lt;wsp:rsid wsp:val=&quot;00C81790&quot;/&gt;&lt;wsp:rsid wsp:val=&quot;00C82FC6&quot;/&gt;&lt;wsp:rsid wsp:val=&quot;00C84A69&quot;/&gt;&lt;wsp:rsid wsp:val=&quot;00C8534A&quot;/&gt;&lt;wsp:rsid wsp:val=&quot;00C869BA&quot;/&gt;&lt;wsp:rsid wsp:val=&quot;00C8781B&quot;/&gt;&lt;wsp:rsid wsp:val=&quot;00C879E8&quot;/&gt;&lt;wsp:rsid wsp:val=&quot;00C923D2&quot;/&gt;&lt;wsp:rsid wsp:val=&quot;00C93782&quot;/&gt;&lt;wsp:rsid wsp:val=&quot;00C943AC&quot;/&gt;&lt;wsp:rsid wsp:val=&quot;00C96F3D&quot;/&gt;&lt;wsp:rsid wsp:val=&quot;00C97B4D&quot;/&gt;&lt;wsp:rsid wsp:val=&quot;00CA2B19&quot;/&gt;&lt;wsp:rsid wsp:val=&quot;00CA3163&quot;/&gt;&lt;wsp:rsid wsp:val=&quot;00CA3E47&quot;/&gt;&lt;wsp:rsid wsp:val=&quot;00CA7C76&quot;/&gt;&lt;wsp:rsid wsp:val=&quot;00CB36D9&quot;/&gt;&lt;wsp:rsid wsp:val=&quot;00CB5BA6&quot;/&gt;&lt;wsp:rsid wsp:val=&quot;00CB705F&quot;/&gt;&lt;wsp:rsid wsp:val=&quot;00CB7EFB&quot;/&gt;&lt;wsp:rsid wsp:val=&quot;00CC419D&quot;/&gt;&lt;wsp:rsid wsp:val=&quot;00CD039E&quot;/&gt;&lt;wsp:rsid wsp:val=&quot;00CD30C9&quot;/&gt;&lt;wsp:rsid wsp:val=&quot;00CD66B4&quot;/&gt;&lt;wsp:rsid wsp:val=&quot;00CE5B3A&quot;/&gt;&lt;wsp:rsid wsp:val=&quot;00CE6379&quot;/&gt;&lt;wsp:rsid wsp:val=&quot;00CF2B97&quot;/&gt;&lt;wsp:rsid wsp:val=&quot;00CF7F81&quot;/&gt;&lt;wsp:rsid wsp:val=&quot;00CF7FF8&quot;/&gt;&lt;wsp:rsid wsp:val=&quot;00D037D2&quot;/&gt;&lt;wsp:rsid wsp:val=&quot;00D0393E&quot;/&gt;&lt;wsp:rsid wsp:val=&quot;00D047E9&quot;/&gt;&lt;wsp:rsid wsp:val=&quot;00D11F4F&quot;/&gt;&lt;wsp:rsid wsp:val=&quot;00D12D5D&quot;/&gt;&lt;wsp:rsid wsp:val=&quot;00D2416F&quot;/&gt;&lt;wsp:rsid wsp:val=&quot;00D242E5&quot;/&gt;&lt;wsp:rsid wsp:val=&quot;00D24D41&quot;/&gt;&lt;wsp:rsid wsp:val=&quot;00D24ED1&quot;/&gt;&lt;wsp:rsid wsp:val=&quot;00D27DF2&quot;/&gt;&lt;wsp:rsid wsp:val=&quot;00D34257&quot;/&gt;&lt;wsp:rsid wsp:val=&quot;00D372AB&quot;/&gt;&lt;wsp:rsid wsp:val=&quot;00D42B57&quot;/&gt;&lt;wsp:rsid wsp:val=&quot;00D447BF&quot;/&gt;&lt;wsp:rsid wsp:val=&quot;00D4489B&quot;/&gt;&lt;wsp:rsid wsp:val=&quot;00D45181&quot;/&gt;&lt;wsp:rsid wsp:val=&quot;00D50CAF&quot;/&gt;&lt;wsp:rsid wsp:val=&quot;00D51239&quot;/&gt;&lt;wsp:rsid wsp:val=&quot;00D513F7&quot;/&gt;&lt;wsp:rsid wsp:val=&quot;00D528EF&quot;/&gt;&lt;wsp:rsid wsp:val=&quot;00D7062F&quot;/&gt;&lt;wsp:rsid wsp:val=&quot;00D71027&quot;/&gt;&lt;wsp:rsid wsp:val=&quot;00D732AE&quot;/&gt;&lt;wsp:rsid wsp:val=&quot;00D77B04&quot;/&gt;&lt;wsp:rsid wsp:val=&quot;00D838E5&quot;/&gt;&lt;wsp:rsid wsp:val=&quot;00D95234&quot;/&gt;&lt;wsp:rsid wsp:val=&quot;00D97622&quot;/&gt;&lt;wsp:rsid wsp:val=&quot;00D9767F&quot;/&gt;&lt;wsp:rsid wsp:val=&quot;00DA1089&quot;/&gt;&lt;wsp:rsid wsp:val=&quot;00DA2EB2&quot;/&gt;&lt;wsp:rsid wsp:val=&quot;00DA6594&quot;/&gt;&lt;wsp:rsid wsp:val=&quot;00DB17BF&quot;/&gt;&lt;wsp:rsid wsp:val=&quot;00DB1D6C&quot;/&gt;&lt;wsp:rsid wsp:val=&quot;00DB71EA&quot;/&gt;&lt;wsp:rsid wsp:val=&quot;00DB7AB0&quot;/&gt;&lt;wsp:rsid wsp:val=&quot;00DC197D&quot;/&gt;&lt;wsp:rsid wsp:val=&quot;00DC1B2F&quot;/&gt;&lt;wsp:rsid wsp:val=&quot;00DD0686&quot;/&gt;&lt;wsp:rsid wsp:val=&quot;00DD2371&quot;/&gt;&lt;wsp:rsid wsp:val=&quot;00DD456F&quot;/&gt;&lt;wsp:rsid wsp:val=&quot;00DD71CE&quot;/&gt;&lt;wsp:rsid wsp:val=&quot;00DE265C&quot;/&gt;&lt;wsp:rsid wsp:val=&quot;00DF159E&quot;/&gt;&lt;wsp:rsid wsp:val=&quot;00DF1DD7&quot;/&gt;&lt;wsp:rsid wsp:val=&quot;00DF4DF4&quot;/&gt;&lt;wsp:rsid wsp:val=&quot;00DF50B9&quot;/&gt;&lt;wsp:rsid wsp:val=&quot;00E011DA&quot;/&gt;&lt;wsp:rsid wsp:val=&quot;00E03ADC&quot;/&gt;&lt;wsp:rsid wsp:val=&quot;00E04058&quot;/&gt;&lt;wsp:rsid wsp:val=&quot;00E144DB&quot;/&gt;&lt;wsp:rsid wsp:val=&quot;00E21B16&quot;/&gt;&lt;wsp:rsid wsp:val=&quot;00E2320D&quot;/&gt;&lt;wsp:rsid wsp:val=&quot;00E276F9&quot;/&gt;&lt;wsp:rsid wsp:val=&quot;00E278B8&quot;/&gt;&lt;wsp:rsid wsp:val=&quot;00E30E78&quot;/&gt;&lt;wsp:rsid wsp:val=&quot;00E3427D&quot;/&gt;&lt;wsp:rsid wsp:val=&quot;00E35639&quot;/&gt;&lt;wsp:rsid wsp:val=&quot;00E40A8C&quot;/&gt;&lt;wsp:rsid wsp:val=&quot;00E41825&quot;/&gt;&lt;wsp:rsid wsp:val=&quot;00E4348B&quot;/&gt;&lt;wsp:rsid wsp:val=&quot;00E4775F&quot;/&gt;&lt;wsp:rsid wsp:val=&quot;00E50068&quot;/&gt;&lt;wsp:rsid wsp:val=&quot;00E56FA2&quot;/&gt;&lt;wsp:rsid wsp:val=&quot;00E603BD&quot;/&gt;&lt;wsp:rsid wsp:val=&quot;00E63156&quot;/&gt;&lt;wsp:rsid wsp:val=&quot;00E633CB&quot;/&gt;&lt;wsp:rsid wsp:val=&quot;00E665C6&quot;/&gt;&lt;wsp:rsid wsp:val=&quot;00E723FE&quot;/&gt;&lt;wsp:rsid wsp:val=&quot;00E755DC&quot;/&gt;&lt;wsp:rsid wsp:val=&quot;00E81299&quot;/&gt;&lt;wsp:rsid wsp:val=&quot;00E867B8&quot;/&gt;&lt;wsp:rsid wsp:val=&quot;00E87771&quot;/&gt;&lt;wsp:rsid wsp:val=&quot;00E96796&quot;/&gt;&lt;wsp:rsid wsp:val=&quot;00EA050A&quot;/&gt;&lt;wsp:rsid wsp:val=&quot;00EA0CA0&quot;/&gt;&lt;wsp:rsid wsp:val=&quot;00EB2DB6&quot;/&gt;&lt;wsp:rsid wsp:val=&quot;00EB62C0&quot;/&gt;&lt;wsp:rsid wsp:val=&quot;00EC4184&quot;/&gt;&lt;wsp:rsid wsp:val=&quot;00EC4D04&quot;/&gt;&lt;wsp:rsid wsp:val=&quot;00ED188C&quot;/&gt;&lt;wsp:rsid wsp:val=&quot;00ED1F90&quot;/&gt;&lt;wsp:rsid wsp:val=&quot;00ED3201&quot;/&gt;&lt;wsp:rsid wsp:val=&quot;00ED3DDE&quot;/&gt;&lt;wsp:rsid wsp:val=&quot;00ED4F1A&quot;/&gt;&lt;wsp:rsid wsp:val=&quot;00EE2684&quot;/&gt;&lt;wsp:rsid wsp:val=&quot;00EE344A&quot;/&gt;&lt;wsp:rsid wsp:val=&quot;00EF6904&quot;/&gt;&lt;wsp:rsid wsp:val=&quot;00EF7D79&quot;/&gt;&lt;wsp:rsid wsp:val=&quot;00F006D4&quot;/&gt;&lt;wsp:rsid wsp:val=&quot;00F00C67&quot;/&gt;&lt;wsp:rsid wsp:val=&quot;00F05033&quot;/&gt;&lt;wsp:rsid wsp:val=&quot;00F06D48&quot;/&gt;&lt;wsp:rsid wsp:val=&quot;00F106DD&quot;/&gt;&lt;wsp:rsid wsp:val=&quot;00F116CE&quot;/&gt;&lt;wsp:rsid wsp:val=&quot;00F11B6D&quot;/&gt;&lt;wsp:rsid wsp:val=&quot;00F13E85&quot;/&gt;&lt;wsp:rsid wsp:val=&quot;00F15C58&quot;/&gt;&lt;wsp:rsid wsp:val=&quot;00F1668C&quot;/&gt;&lt;wsp:rsid wsp:val=&quot;00F2073C&quot;/&gt;&lt;wsp:rsid wsp:val=&quot;00F21573&quot;/&gt;&lt;wsp:rsid wsp:val=&quot;00F240EA&quot;/&gt;&lt;wsp:rsid wsp:val=&quot;00F26645&quot;/&gt;&lt;wsp:rsid wsp:val=&quot;00F32335&quot;/&gt;&lt;wsp:rsid wsp:val=&quot;00F4194A&quot;/&gt;&lt;wsp:rsid wsp:val=&quot;00F43E41&quot;/&gt;&lt;wsp:rsid wsp:val=&quot;00F4562E&quot;/&gt;&lt;wsp:rsid wsp:val=&quot;00F46FB3&quot;/&gt;&lt;wsp:rsid wsp:val=&quot;00F51294&quot;/&gt;&lt;wsp:rsid wsp:val=&quot;00F55C30&quot;/&gt;&lt;wsp:rsid wsp:val=&quot;00F568CA&quot;/&gt;&lt;wsp:rsid wsp:val=&quot;00F60010&quot;/&gt;&lt;wsp:rsid wsp:val=&quot;00F611FF&quot;/&gt;&lt;wsp:rsid wsp:val=&quot;00F73FFE&quot;/&gt;&lt;wsp:rsid wsp:val=&quot;00F74403&quot;/&gt;&lt;wsp:rsid wsp:val=&quot;00F80C5C&quot;/&gt;&lt;wsp:rsid wsp:val=&quot;00F82DF4&quot;/&gt;&lt;wsp:rsid wsp:val=&quot;00F84A30&quot;/&gt;&lt;wsp:rsid wsp:val=&quot;00F8551E&quot;/&gt;&lt;wsp:rsid wsp:val=&quot;00F85F49&quot;/&gt;&lt;wsp:rsid wsp:val=&quot;00F87D75&quot;/&gt;&lt;wsp:rsid wsp:val=&quot;00F93719&quot;/&gt;&lt;wsp:rsid wsp:val=&quot;00FA0926&quot;/&gt;&lt;wsp:rsid wsp:val=&quot;00FA142C&quot;/&gt;&lt;wsp:rsid wsp:val=&quot;00FA36C4&quot;/&gt;&lt;wsp:rsid wsp:val=&quot;00FA744E&quot;/&gt;&lt;wsp:rsid wsp:val=&quot;00FB383C&quot;/&gt;&lt;wsp:rsid wsp:val=&quot;00FB67DE&quot;/&gt;&lt;wsp:rsid wsp:val=&quot;00FC0AA0&quot;/&gt;&lt;wsp:rsid wsp:val=&quot;00FC70B0&quot;/&gt;&lt;wsp:rsid wsp:val=&quot;00FD7850&quot;/&gt;&lt;wsp:rsid wsp:val=&quot;00FE0228&quot;/&gt;&lt;wsp:rsid wsp:val=&quot;00FE1389&quot;/&gt;&lt;wsp:rsid wsp:val=&quot;00FE1A01&quot;/&gt;&lt;wsp:rsid wsp:val=&quot;00FE21B5&quot;/&gt;&lt;wsp:rsid wsp:val=&quot;00FE2CFB&quot;/&gt;&lt;wsp:rsid wsp:val=&quot;00FE331C&quot;/&gt;&lt;wsp:rsid wsp:val=&quot;00FE3A59&quot;/&gt;&lt;wsp:rsid wsp:val=&quot;00FE3EE2&quot;/&gt;&lt;wsp:rsid wsp:val=&quot;00FE66DD&quot;/&gt;&lt;wsp:rsid wsp:val=&quot;00FE7E86&quot;/&gt;&lt;wsp:rsid wsp:val=&quot;00FF0086&quot;/&gt;&lt;wsp:rsid wsp:val=&quot;00FF1352&quot;/&gt;&lt;wsp:rsid wsp:val=&quot;00FF29AC&quot;/&gt;&lt;wsp:rsid wsp:val=&quot;00FF3ABB&quot;/&gt;&lt;wsp:rsid wsp:val=&quot;00FF421C&quot;/&gt;&lt;wsp:rsid wsp:val=&quot;00FF5062&quot;/&gt;&lt;wsp:rsid wsp:val=&quot;00FF67F0&quot;/&gt;&lt;wsp:rsid wsp:val=&quot;01C721D1&quot;/&gt;&lt;wsp:rsid wsp:val=&quot;03DA25CC&quot;/&gt;&lt;wsp:rsid wsp:val=&quot;03E8067F&quot;/&gt;&lt;wsp:rsid wsp:val=&quot;04565A60&quot;/&gt;&lt;wsp:rsid wsp:val=&quot;048D3F85&quot;/&gt;&lt;wsp:rsid wsp:val=&quot;053D22F4&quot;/&gt;&lt;wsp:rsid wsp:val=&quot;06DE3620&quot;/&gt;&lt;wsp:rsid wsp:val=&quot;07BD3444&quot;/&gt;&lt;wsp:rsid wsp:val=&quot;07D86DF3&quot;/&gt;&lt;wsp:rsid wsp:val=&quot;0834092C&quot;/&gt;&lt;wsp:rsid wsp:val=&quot;08E70A1D&quot;/&gt;&lt;wsp:rsid wsp:val=&quot;08F252C5&quot;/&gt;&lt;wsp:rsid wsp:val=&quot;09C62DA2&quot;/&gt;&lt;wsp:rsid wsp:val=&quot;0A6C492C&quot;/&gt;&lt;wsp:rsid wsp:val=&quot;0AEC01AE&quot;/&gt;&lt;wsp:rsid wsp:val=&quot;0D136775&quot;/&gt;&lt;wsp:rsid wsp:val=&quot;0D2F12ED&quot;/&gt;&lt;wsp:rsid wsp:val=&quot;0D475AF3&quot;/&gt;&lt;wsp:rsid wsp:val=&quot;0F514C26&quot;/&gt;&lt;wsp:rsid wsp:val=&quot;1000244D&quot;/&gt;&lt;wsp:rsid wsp:val=&quot;109E6C9D&quot;/&gt;&lt;wsp:rsid wsp:val=&quot;10D1685E&quot;/&gt;&lt;wsp:rsid wsp:val=&quot;11E429C5&quot;/&gt;&lt;wsp:rsid wsp:val=&quot;12C76CD7&quot;/&gt;&lt;wsp:rsid wsp:val=&quot;12CA5CC4&quot;/&gt;&lt;wsp:rsid wsp:val=&quot;12E64B93&quot;/&gt;&lt;wsp:rsid wsp:val=&quot;133D12AC&quot;/&gt;&lt;wsp:rsid wsp:val=&quot;13B35AE7&quot;/&gt;&lt;wsp:rsid wsp:val=&quot;13FA2079&quot;/&gt;&lt;wsp:rsid wsp:val=&quot;14980579&quot;/&gt;&lt;wsp:rsid wsp:val=&quot;15192641&quot;/&gt;&lt;wsp:rsid wsp:val=&quot;151E0001&quot;/&gt;&lt;wsp:rsid wsp:val=&quot;16F47904&quot;/&gt;&lt;wsp:rsid wsp:val=&quot;17210CB1&quot;/&gt;&lt;wsp:rsid wsp:val=&quot;177238FA&quot;/&gt;&lt;wsp:rsid wsp:val=&quot;180A31B4&quot;/&gt;&lt;wsp:rsid wsp:val=&quot;18580896&quot;/&gt;&lt;wsp:rsid wsp:val=&quot;18644328&quot;/&gt;&lt;wsp:rsid wsp:val=&quot;193B629E&quot;/&gt;&lt;wsp:rsid wsp:val=&quot;1ACB5B94&quot;/&gt;&lt;wsp:rsid wsp:val=&quot;1B1A4E3A&quot;/&gt;&lt;wsp:rsid wsp:val=&quot;1CB470B3&quot;/&gt;&lt;wsp:rsid wsp:val=&quot;1D9637FC&quot;/&gt;&lt;wsp:rsid wsp:val=&quot;1DA3015A&quot;/&gt;&lt;wsp:rsid wsp:val=&quot;1E4E2937&quot;/&gt;&lt;wsp:rsid wsp:val=&quot;1EC9139A&quot;/&gt;&lt;wsp:rsid wsp:val=&quot;1FA03EC1&quot;/&gt;&lt;wsp:rsid wsp:val=&quot;203253FE&quot;/&gt;&lt;wsp:rsid wsp:val=&quot;20BB5571&quot;/&gt;&lt;wsp:rsid wsp:val=&quot;20EA3839&quot;/&gt;&lt;wsp:rsid wsp:val=&quot;21946F02&quot;/&gt;&lt;wsp:rsid wsp:val=&quot;22332631&quot;/&gt;&lt;wsp:rsid wsp:val=&quot;22C50246&quot;/&gt;&lt;wsp:rsid wsp:val=&quot;22E57DB8&quot;/&gt;&lt;wsp:rsid wsp:val=&quot;235C3DA7&quot;/&gt;&lt;wsp:rsid wsp:val=&quot;235E073D&quot;/&gt;&lt;wsp:rsid wsp:val=&quot;23961816&quot;/&gt;&lt;wsp:rsid wsp:val=&quot;23DA37D4&quot;/&gt;&lt;wsp:rsid wsp:val=&quot;24266E50&quot;/&gt;&lt;wsp:rsid wsp:val=&quot;25D26854&quot;/&gt;&lt;wsp:rsid wsp:val=&quot;2610302A&quot;/&gt;&lt;wsp:rsid wsp:val=&quot;261F6859&quot;/&gt;&lt;wsp:rsid wsp:val=&quot;267679C0&quot;/&gt;&lt;wsp:rsid wsp:val=&quot;26B97409&quot;/&gt;&lt;wsp:rsid wsp:val=&quot;26E256DE&quot;/&gt;&lt;wsp:rsid wsp:val=&quot;27135256&quot;/&gt;&lt;wsp:rsid wsp:val=&quot;27736FEB&quot;/&gt;&lt;wsp:rsid wsp:val=&quot;27DA166D&quot;/&gt;&lt;wsp:rsid wsp:val=&quot;290A3A02&quot;/&gt;&lt;wsp:rsid wsp:val=&quot;29455F7F&quot;/&gt;&lt;wsp:rsid wsp:val=&quot;2A61595A&quot;/&gt;&lt;wsp:rsid wsp:val=&quot;2B2F386A&quot;/&gt;&lt;wsp:rsid wsp:val=&quot;2BAF236C&quot;/&gt;&lt;wsp:rsid wsp:val=&quot;2BFC2C45&quot;/&gt;&lt;wsp:rsid wsp:val=&quot;2C5D257D&quot;/&gt;&lt;wsp:rsid wsp:val=&quot;2CFA084B&quot;/&gt;&lt;wsp:rsid wsp:val=&quot;2D782CB9&quot;/&gt;&lt;wsp:rsid wsp:val=&quot;2DD77DCF&quot;/&gt;&lt;wsp:rsid wsp:val=&quot;2E5964C0&quot;/&gt;&lt;wsp:rsid wsp:val=&quot;2ED21B91&quot;/&gt;&lt;wsp:rsid wsp:val=&quot;2F106B60&quot;/&gt;&lt;wsp:rsid wsp:val=&quot;2F5051AF&quot;/&gt;&lt;wsp:rsid wsp:val=&quot;2FCC04C4&quot;/&gt;&lt;wsp:rsid wsp:val=&quot;3240478D&quot;/&gt;&lt;wsp:rsid wsp:val=&quot;32550860&quot;/&gt;&lt;wsp:rsid wsp:val=&quot;326A1CB3&quot;/&gt;&lt;wsp:rsid wsp:val=&quot;327E0EAE&quot;/&gt;&lt;wsp:rsid wsp:val=&quot;32962B0F&quot;/&gt;&lt;wsp:rsid wsp:val=&quot;33670B82&quot;/&gt;&lt;wsp:rsid wsp:val=&quot;339274AC&quot;/&gt;&lt;wsp:rsid wsp:val=&quot;33A01C72&quot;/&gt;&lt;wsp:rsid wsp:val=&quot;33D4348B&quot;/&gt;&lt;wsp:rsid wsp:val=&quot;33F95D41&quot;/&gt;&lt;wsp:rsid wsp:val=&quot;34944EDC&quot;/&gt;&lt;wsp:rsid wsp:val=&quot;34A31FDD&quot;/&gt;&lt;wsp:rsid wsp:val=&quot;34F955DB&quot;/&gt;&lt;wsp:rsid wsp:val=&quot;350308C3&quot;/&gt;&lt;wsp:rsid wsp:val=&quot;350607E9&quot;/&gt;&lt;wsp:rsid wsp:val=&quot;35CD04B2&quot;/&gt;&lt;wsp:rsid wsp:val=&quot;368220F2&quot;/&gt;&lt;wsp:rsid wsp:val=&quot;37EC0259&quot;/&gt;&lt;wsp:rsid wsp:val=&quot;388C0ACA&quot;/&gt;&lt;wsp:rsid wsp:val=&quot;38E90D14&quot;/&gt;&lt;wsp:rsid wsp:val=&quot;393309BD&quot;/&gt;&lt;wsp:rsid wsp:val=&quot;396C16DF&quot;/&gt;&lt;wsp:rsid wsp:val=&quot;39B30B37&quot;/&gt;&lt;wsp:rsid wsp:val=&quot;39D45355&quot;/&gt;&lt;wsp:rsid wsp:val=&quot;3A0806C3&quot;/&gt;&lt;wsp:rsid wsp:val=&quot;3B1669E3&quot;/&gt;&lt;wsp:rsid wsp:val=&quot;3C2D2B00&quot;/&gt;&lt;wsp:rsid wsp:val=&quot;3D9646D4&quot;/&gt;&lt;wsp:rsid wsp:val=&quot;3DAB56C3&quot;/&gt;&lt;wsp:rsid wsp:val=&quot;3DC13923&quot;/&gt;&lt;wsp:rsid wsp:val=&quot;3E391C63&quot;/&gt;&lt;wsp:rsid wsp:val=&quot;3E901CAB&quot;/&gt;&lt;wsp:rsid wsp:val=&quot;3EE20FBD&quot;/&gt;&lt;wsp:rsid wsp:val=&quot;3EF94F1B&quot;/&gt;&lt;wsp:rsid wsp:val=&quot;40333D07&quot;/&gt;&lt;wsp:rsid wsp:val=&quot;40F167F2&quot;/&gt;&lt;wsp:rsid wsp:val=&quot;42411012&quot;/&gt;&lt;wsp:rsid wsp:val=&quot;42C0088E&quot;/&gt;&lt;wsp:rsid wsp:val=&quot;43BE32BE&quot;/&gt;&lt;wsp:rsid wsp:val=&quot;444B5DFC&quot;/&gt;&lt;wsp:rsid wsp:val=&quot;44E91DD3&quot;/&gt;&lt;wsp:rsid wsp:val=&quot;453749EF&quot;/&gt;&lt;wsp:rsid wsp:val=&quot;466772B0&quot;/&gt;&lt;wsp:rsid wsp:val=&quot;46E50A31&quot;/&gt;&lt;wsp:rsid wsp:val=&quot;47F473AF&quot;/&gt;&lt;wsp:rsid wsp:val=&quot;48940F9B&quot;/&gt;&lt;wsp:rsid wsp:val=&quot;48B131F4&quot;/&gt;&lt;wsp:rsid wsp:val=&quot;48EB01B8&quot;/&gt;&lt;wsp:rsid wsp:val=&quot;49732829&quot;/&gt;&lt;wsp:rsid wsp:val=&quot;49AE59DC&quot;/&gt;&lt;wsp:rsid wsp:val=&quot;4A263642&quot;/&gt;&lt;wsp:rsid wsp:val=&quot;4A520CDB&quot;/&gt;&lt;wsp:rsid wsp:val=&quot;4B494F05&quot;/&gt;&lt;wsp:rsid wsp:val=&quot;4F850E1E&quot;/&gt;&lt;wsp:rsid wsp:val=&quot;506A01CC&quot;/&gt;&lt;wsp:rsid wsp:val=&quot;52130D60&quot;/&gt;&lt;wsp:rsid wsp:val=&quot;52D57A72&quot;/&gt;&lt;wsp:rsid wsp:val=&quot;53972752&quot;/&gt;&lt;wsp:rsid wsp:val=&quot;53B90B75&quot;/&gt;&lt;wsp:rsid wsp:val=&quot;542E0472&quot;/&gt;&lt;wsp:rsid wsp:val=&quot;54562C3A&quot;/&gt;&lt;wsp:rsid wsp:val=&quot;54875CA3&quot;/&gt;&lt;wsp:rsid wsp:val=&quot;54F67D1F&quot;/&gt;&lt;wsp:rsid wsp:val=&quot;553E62FD&quot;/&gt;&lt;wsp:rsid wsp:val=&quot;55C61320&quot;/&gt;&lt;wsp:rsid wsp:val=&quot;55E52EEA&quot;/&gt;&lt;wsp:rsid wsp:val=&quot;569775BB&quot;/&gt;&lt;wsp:rsid wsp:val=&quot;571D626E&quot;/&gt;&lt;wsp:rsid wsp:val=&quot;575A01FC&quot;/&gt;&lt;wsp:rsid wsp:val=&quot;58D36904&quot;/&gt;&lt;wsp:rsid wsp:val=&quot;593370FC&quot;/&gt;&lt;wsp:rsid wsp:val=&quot;5B01367D&quot;/&gt;&lt;wsp:rsid wsp:val=&quot;5B826DF6&quot;/&gt;&lt;wsp:rsid wsp:val=&quot;5C4E2CFD&quot;/&gt;&lt;wsp:rsid wsp:val=&quot;5CB65DB8&quot;/&gt;&lt;wsp:rsid wsp:val=&quot;5D4C3DFB&quot;/&gt;&lt;wsp:rsid wsp:val=&quot;5D4D2F31&quot;/&gt;&lt;wsp:rsid wsp:val=&quot;5D56762F&quot;/&gt;&lt;wsp:rsid wsp:val=&quot;5D732471&quot;/&gt;&lt;wsp:rsid wsp:val=&quot;5D876DC4&quot;/&gt;&lt;wsp:rsid wsp:val=&quot;5D9D539F&quot;/&gt;&lt;wsp:rsid wsp:val=&quot;5EAB04F1&quot;/&gt;&lt;wsp:rsid wsp:val=&quot;5EE920E0&quot;/&gt;&lt;wsp:rsid wsp:val=&quot;5FCB4F3F&quot;/&gt;&lt;wsp:rsid wsp:val=&quot;613C6CA7&quot;/&gt;&lt;wsp:rsid wsp:val=&quot;618616DC&quot;/&gt;&lt;wsp:rsid wsp:val=&quot;62A05B89&quot;/&gt;&lt;wsp:rsid wsp:val=&quot;62B64D4D&quot;/&gt;&lt;wsp:rsid wsp:val=&quot;63160352&quot;/&gt;&lt;wsp:rsid wsp:val=&quot;643E6D06&quot;/&gt;&lt;wsp:rsid wsp:val=&quot;64ED182A&quot;/&gt;&lt;wsp:rsid wsp:val=&quot;64FA651B&quot;/&gt;&lt;wsp:rsid wsp:val=&quot;651613BB&quot;/&gt;&lt;wsp:rsid wsp:val=&quot;65435A95&quot;/&gt;&lt;wsp:rsid wsp:val=&quot;654C7125&quot;/&gt;&lt;wsp:rsid wsp:val=&quot;65B33BDE&quot;/&gt;&lt;wsp:rsid wsp:val=&quot;65DA3F3F&quot;/&gt;&lt;wsp:rsid wsp:val=&quot;66087577&quot;/&gt;&lt;wsp:rsid wsp:val=&quot;66AA1B6E&quot;/&gt;&lt;wsp:rsid wsp:val=&quot;675F5034&quot;/&gt;&lt;wsp:rsid wsp:val=&quot;678B153A&quot;/&gt;&lt;wsp:rsid wsp:val=&quot;679631D0&quot;/&gt;&lt;wsp:rsid wsp:val=&quot;67A4218A&quot;/&gt;&lt;wsp:rsid wsp:val=&quot;67EB3F77&quot;/&gt;&lt;wsp:rsid wsp:val=&quot;67F07B4F&quot;/&gt;&lt;wsp:rsid wsp:val=&quot;69625274&quot;/&gt;&lt;wsp:rsid wsp:val=&quot;69993AE8&quot;/&gt;&lt;wsp:rsid wsp:val=&quot;69A177F3&quot;/&gt;&lt;wsp:rsid wsp:val=&quot;69CB5582&quot;/&gt;&lt;wsp:rsid wsp:val=&quot;69CC7722&quot;/&gt;&lt;wsp:rsid wsp:val=&quot;6A1D03CD&quot;/&gt;&lt;wsp:rsid wsp:val=&quot;6A38073E&quot;/&gt;&lt;wsp:rsid wsp:val=&quot;6ACB7804&quot;/&gt;&lt;wsp:rsid wsp:val=&quot;6B601CFA&quot;/&gt;&lt;wsp:rsid wsp:val=&quot;6BE20961&quot;/&gt;&lt;wsp:rsid wsp:val=&quot;6BF651F8&quot;/&gt;&lt;wsp:rsid wsp:val=&quot;6D023176&quot;/&gt;&lt;wsp:rsid wsp:val=&quot;6D7E7C6A&quot;/&gt;&lt;wsp:rsid wsp:val=&quot;6D9C7207&quot;/&gt;&lt;wsp:rsid wsp:val=&quot;6DF07BE2&quot;/&gt;&lt;wsp:rsid wsp:val=&quot;6DF800D0&quot;/&gt;&lt;wsp:rsid wsp:val=&quot;6F3A05FC&quot;/&gt;&lt;wsp:rsid wsp:val=&quot;6F862A19&quot;/&gt;&lt;wsp:rsid wsp:val=&quot;6FE12955&quot;/&gt;&lt;wsp:rsid wsp:val=&quot;70A97953&quot;/&gt;&lt;wsp:rsid wsp:val=&quot;70AC1F3A&quot;/&gt;&lt;wsp:rsid wsp:val=&quot;710E65A0&quot;/&gt;&lt;wsp:rsid wsp:val=&quot;71F654F8&quot;/&gt;&lt;wsp:rsid wsp:val=&quot;724548F3&quot;/&gt;&lt;wsp:rsid wsp:val=&quot;72791486&quot;/&gt;&lt;wsp:rsid wsp:val=&quot;72CB7F1C&quot;/&gt;&lt;wsp:rsid wsp:val=&quot;72F31CA5&quot;/&gt;&lt;wsp:rsid wsp:val=&quot;730F2B15&quot;/&gt;&lt;wsp:rsid wsp:val=&quot;734A0007&quot;/&gt;&lt;wsp:rsid wsp:val=&quot;73A92BE5&quot;/&gt;&lt;wsp:rsid wsp:val=&quot;752E08C3&quot;/&gt;&lt;wsp:rsid wsp:val=&quot;76635D12&quot;/&gt;&lt;wsp:rsid wsp:val=&quot;78F93AE3&quot;/&gt;&lt;wsp:rsid wsp:val=&quot;78FB3062&quot;/&gt;&lt;wsp:rsid wsp:val=&quot;790B43D3&quot;/&gt;&lt;wsp:rsid wsp:val=&quot;79E84790&quot;/&gt;&lt;wsp:rsid wsp:val=&quot;7A394E8F&quot;/&gt;&lt;wsp:rsid wsp:val=&quot;7A90527E&quot;/&gt;&lt;wsp:rsid wsp:val=&quot;7A9554B1&quot;/&gt;&lt;wsp:rsid wsp:val=&quot;7AD76BA4&quot;/&gt;&lt;wsp:rsid wsp:val=&quot;7AE61E7C&quot;/&gt;&lt;wsp:rsid wsp:val=&quot;7C6C0132&quot;/&gt;&lt;wsp:rsid wsp:val=&quot;7D9615A7&quot;/&gt;&lt;wsp:rsid wsp:val=&quot;7E1D300C&quot;/&gt;&lt;wsp:rsid wsp:val=&quot;7E586E4E&quot;/&gt;&lt;wsp:rsid wsp:val=&quot;7EE75225&quot;/&gt;&lt;wsp:rsid wsp:val=&quot;7F97596C&quot;/&gt;&lt;/wsp:rsids&gt;&lt;/w:docPr&gt;&lt;w:body&gt;&lt;w:p wsp:rsidR=&quot;00000000&quot; wsp:rsidRDefault=&quot;00321853&quot;&gt;&lt;m:oMathPara&gt;&lt;m:oMath&gt;&lt;m:rad&gt;&lt;m:radPr&gt;&lt;m:ctrlPr&gt;&lt;w:rPr&gt;&lt;w:rFonts w:ascii=&quot;Cambria Math&quot; w:h-ansi=&quot;Cambria Math&quot; w:hint=&quot;fareast&quot;/&gt;&lt;wx:font wx:val=&quot;Cambria Math&quot;/&gt;&lt;w:b-cs/&gt;&lt;w:sz w:val=&quot;18&quot;/&gt;&lt;w:sz-cs w:val=&quot;18&quot;/&gt;&lt;/w:rPr&gt;&lt;/m:ctrlPr&gt;&lt;/m:radPr&gt;&lt;m:deg&gt;&lt;m:r&gt;&lt;m:rPr&gt;&lt;m:sty m:val=&quot;p&quot;/&gt;&lt;/m:rPr&gt;&lt;w:rPr&gt;&lt;w:rFonts w:ascii=&quot;Cambria Math&quot; w:h-ansi=&quot;Cambria Math&quot;/&gt;&lt;wx:font wx:val=&quot;Cambria Math&quot;/&gt;&lt;w:sz w:val=&quot;18&quot;/&gt;&lt;w:sz-cs w:val=&quot;18&quot;/&gt;&lt;/w:rPr&gt;&lt;m:t&gt;N&lt;/m:t&gt;&lt;/m:r&gt;&lt;/m:deg&gt;&lt;m:e&gt;&lt;m:f&gt;&lt;m:fPr&gt;&lt;m:ctrlPr&gt;&lt;w:rPr&gt;&lt;w:rFonts w:ascii=&quot;Cambria Math&quot; w:h-ansi=&quot;Cambria Math&quot; w:hint=&quot;fareast&quot;/&gt;&lt;wx:font wx:val=&quot;Cambria Math&quot;/&gt;&lt;w:b-cs/&gt;&lt;w:sz w:val=&quot;18&quot;/&gt;&lt;w:sz-cs w:val=&quot;18&quot;/&gt;&lt;/w:rPr&gt;&lt;/m:ctrlPr&gt;&lt;/m:fPr&gt;&lt;m:num&gt;&lt;m:r&gt;&lt;m:rPr&gt;&lt;m:sty m:val=&quot;p&quot;/&gt;&lt;/m:rPr&gt;&lt;w:rPr&gt;&lt;w:rFonts w:ascii=&quot;Cambria Math&quot; w:h-ansi=&quot;Cambria Math&quot; w:hint=&quot;fareast&quot;/&gt;&lt;wx:font wx:val=&quot;瀹嬩綋&quot;/&gt;&lt;w:sz w:val=&quot;18&quot;/&gt;&lt;w:sz-cs w:val=&quot;18&quot;/&gt;&lt;/w:rPr&gt;&lt;m:t&gt;鎶ュ憡鏈熻偉鑳栫巼&lt;/m:t&gt;&lt;/m:r&gt;&lt;/m:num&gt;&lt;m:den&gt;&lt;m:r&gt;&lt;m:rPr&gt;&lt;m:sty m:val=&quot;p&quot;/&gt;&lt;/m:rPr&gt;&lt;w:rPr&gt;&lt;w:rFonts w:ascii=&quot;Cambria Math&quot; w:h-scii=&quot;Cambriscii=&quot;Cambriscii=&quot;Cambriscii=&quot;Cambriscii=&quot;Cambriscii=&quot;Cambriscii=&quot;Cambriansi=&quot;Cambria Math&quot; w:hint=&quot;fareast&quot;/&gt;&lt;wx:font wx:val=&quot;瀹嬩綋&quot;/&gt;&lt;w:sz w:val=&quot;18&quot;/&gt;&lt;w:sz-cs w:val=&quot;18&quot;/&gt;&lt;/w:rPr&gt;&lt;m:t&gt;鍩烘湡鑲ヨ儢鐜?/m:t&gt;&lt;/m:r&gt;&lt;/m:den&gt;&lt;/m:f&gt;&lt;/m:e&gt;&lt;/m:rad&gt;&lt;m:r&gt;&lt;m:rPr&gt;&lt;ii=&quot;Cambrim:sty m:val=ii=&quot;Cambri&quot;p&quot;/&gt;&lt;/m:rPrii=&quot;Cambri&gt;&lt;w:rPr&gt;&lt;w:rii=&quot;CambriFonts w:asciii=&quot;Cambrii=&quot;Cambria Mii=&quot;Cambriath&quot; w:h-ancii=&quot;Cambrisi=&quot;Cambria Math&quot; w:hint=&quot;fareast&quot;/&gt;&lt;wx:font wx:val=&quot;瀹嬩綋&quot;/&gt;&lt;w:sz w:val=&quot;18&quot;/&gt;&lt;w:sz-cs w:val=&quot;18&quot;/&gt;&lt;/w:rPr&gt;&lt;m:t&gt;-&lt;/m:t&gt;&lt;/brim:r&gt;&lt;/m:oMath&gt;&lt;/m:oMatbrihPara&gt;&lt;/w:p&gt;&lt;w:sectPr briwsp:rsidR=&quot;00000000&quot;&gt;&lt;briw:pgSz w:w=&quot;12240&quot; w:hbri=&quot;15840&quot;/&gt;&lt;w:pgMar w:tbriop=&quot;1440&quot; w:right=&quot;180bri0&quot; w:bottom=&quot;1440&quot; w:left=&quot;1800&quot; w:header=&quot;720&quot; w:footer=&quot;720&quot; w:gutter=&quot;0&quot;/&gt;&lt;w:cols w:space=&quot;720&quot;/&gt;&lt;/w:sectPr&gt;&lt;/w:body&gt;&lt;/w:wordDocument&gt;">
            <v:path/>
            <v:fill on="f" focussize="0,0"/>
            <v:stroke on="f" joinstyle="miter"/>
            <v:imagedata r:id="rId17" chromakey="#FFFFFF" o:title=""/>
            <o:lock v:ext="edit" aspectratio="t"/>
            <w10:wrap type="none"/>
            <w10:anchorlock/>
          </v:shape>
        </w:pict>
      </w:r>
      <w:r>
        <w:rPr>
          <w:bCs/>
          <w:color w:val="000000" w:themeColor="text1"/>
          <w:sz w:val="18"/>
          <w:szCs w:val="18"/>
          <w14:textFill>
            <w14:solidFill>
              <w14:schemeClr w14:val="tx1"/>
            </w14:solidFill>
          </w14:textFill>
        </w:rPr>
        <w:fldChar w:fldCharType="end"/>
      </w:r>
      <w:r>
        <w:rPr>
          <w:rFonts w:hint="eastAsia"/>
          <w:bCs/>
          <w:color w:val="000000" w:themeColor="text1"/>
          <w:sz w:val="18"/>
          <w:szCs w:val="18"/>
          <w14:textFill>
            <w14:solidFill>
              <w14:schemeClr w14:val="tx1"/>
            </w14:solidFill>
          </w14:textFill>
        </w:rPr>
        <w:t>1)×100%</w:t>
      </w:r>
    </w:p>
    <w:p w14:paraId="7F628EA6">
      <w:pPr>
        <w:autoSpaceDE w:val="0"/>
        <w:autoSpaceDN w:val="0"/>
        <w:snapToGrid w:val="0"/>
        <w:ind w:firstLine="360" w:firstLineChars="20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公式中：N=年数- 1　.计量单位：%</w:t>
      </w:r>
      <w:r>
        <w:rPr>
          <w:rFonts w:hint="eastAsia"/>
          <w:bCs/>
          <w:color w:val="000000" w:themeColor="text1"/>
          <w:sz w:val="18"/>
          <w:szCs w:val="18"/>
          <w:lang w:val="en-US" w:eastAsia="zh-CN"/>
          <w14:textFill>
            <w14:solidFill>
              <w14:schemeClr w14:val="tx1"/>
            </w14:solidFill>
          </w14:textFill>
        </w:rPr>
        <w:t>1</w:t>
      </w:r>
      <w:r>
        <w:rPr>
          <w:rFonts w:hint="eastAsia"/>
          <w:bCs/>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数据来源：卫健委</w:t>
      </w:r>
      <w:r>
        <w:rPr>
          <w:rFonts w:hint="eastAsia"/>
          <w:bCs/>
          <w:color w:val="000000" w:themeColor="text1"/>
          <w:position w:val="-10"/>
          <w:sz w:val="18"/>
          <w:szCs w:val="18"/>
          <w14:textFill>
            <w14:solidFill>
              <w14:schemeClr w14:val="tx1"/>
            </w14:solidFill>
          </w14:textFill>
        </w:rPr>
        <w:object>
          <v:shape id="_x0000_i1029" o:spt="75" type="#_x0000_t75" style="height:16.5pt;width:72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7" r:id="rId18">
            <o:LockedField>false</o:LockedField>
          </o:OLEObject>
        </w:object>
      </w:r>
    </w:p>
    <w:p w14:paraId="7E7F8605">
      <w:pPr>
        <w:autoSpaceDE w:val="0"/>
        <w:autoSpaceDN w:val="0"/>
        <w:adjustRightInd w:val="0"/>
        <w:ind w:firstLine="361" w:firstLineChars="200"/>
        <w:jc w:val="left"/>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女职工职业健康素养水平　</w:t>
      </w:r>
      <w:r>
        <w:rPr>
          <w:rFonts w:hint="eastAsia"/>
          <w:bCs/>
          <w:color w:val="000000" w:themeColor="text1"/>
          <w:sz w:val="18"/>
          <w:szCs w:val="18"/>
          <w14:textFill>
            <w14:solidFill>
              <w14:schemeClr w14:val="tx1"/>
            </w14:solidFill>
          </w14:textFill>
        </w:rPr>
        <w:t>指具备基本职业健康素养的女职工在全部被调查的第二产业与第三产业重点行业领域女职工中的占比。计算公式：女职工职业健康素养水平=被调查的第二产业与第三产业重点行业领域中具备基本职业健康素养的女职工人数/被调查的第二产业与第三产业重点行业领域女职工总数×100%。　计算单位：%　数据来源：卫健委</w:t>
      </w:r>
    </w:p>
    <w:p w14:paraId="118FAD6D">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严重多发致残出生缺陷发生率　</w:t>
      </w:r>
      <w:r>
        <w:rPr>
          <w:rFonts w:hint="eastAsia"/>
          <w:bCs/>
          <w:color w:val="000000" w:themeColor="text1"/>
          <w:sz w:val="18"/>
          <w:szCs w:val="18"/>
          <w14:textFill>
            <w14:solidFill>
              <w14:schemeClr w14:val="tx1"/>
            </w14:solidFill>
          </w14:textFill>
        </w:rPr>
        <w:t>指某地区年内，发生神经管缺陷（无脑畸形、脊柱裂、脑膨出）、唐氏综合征、腹壁缺损（腹裂、巨型脐膨出）、肢体短缩和严重先天性心脏病（大动脉转位、法洛四联症、房室间隔缺损）的缺陷儿数与该年度内围产儿数之比。计算公式：严重多发致残出生缺陷发生率=该年该地严重多发致残出生缺陷发生数/某年某地围产儿数×10000。计算单位：1/万　数据来源：卫健委</w:t>
      </w:r>
    </w:p>
    <w:p w14:paraId="44F6EAEA">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新生儿死亡率　</w:t>
      </w:r>
      <w:r>
        <w:rPr>
          <w:rFonts w:hint="eastAsia"/>
          <w:bCs/>
          <w:color w:val="000000" w:themeColor="text1"/>
          <w:sz w:val="18"/>
          <w:szCs w:val="18"/>
          <w14:textFill>
            <w14:solidFill>
              <w14:schemeClr w14:val="tx1"/>
            </w14:solidFill>
          </w14:textFill>
        </w:rPr>
        <w:t>指某地区年内，出生至28天内死亡的新生儿数与该地区年内活产数之比。计算公式：新生儿死亡率=某地区年内新生儿死亡数/该地年内活产数×1000‰。计算单位：‰　数据来源：卫健委</w:t>
      </w:r>
    </w:p>
    <w:p w14:paraId="7D4201AA">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婴儿死亡率　</w:t>
      </w:r>
      <w:r>
        <w:rPr>
          <w:rFonts w:hint="eastAsia"/>
          <w:bCs/>
          <w:color w:val="000000" w:themeColor="text1"/>
          <w:sz w:val="18"/>
          <w:szCs w:val="18"/>
          <w14:textFill>
            <w14:solidFill>
              <w14:schemeClr w14:val="tx1"/>
            </w14:solidFill>
          </w14:textFill>
        </w:rPr>
        <w:t>指某地区年内，未满l岁的死亡人数与该地区年内活产婴儿数之比。计算公式：婴儿死亡率=某地区年内未满1周岁婴儿死亡人数/该地年内活产数×1000‰。计算单位：‰　数据来源：卫健委</w:t>
      </w:r>
    </w:p>
    <w:p w14:paraId="0737C4EC">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5岁以下儿童死亡率　</w:t>
      </w:r>
      <w:r>
        <w:rPr>
          <w:rFonts w:hint="eastAsia"/>
          <w:bCs/>
          <w:color w:val="000000" w:themeColor="text1"/>
          <w:sz w:val="18"/>
          <w:szCs w:val="18"/>
          <w14:textFill>
            <w14:solidFill>
              <w14:schemeClr w14:val="tx1"/>
            </w14:solidFill>
          </w14:textFill>
        </w:rPr>
        <w:t>指某地区年内，5岁以下儿童死亡人数与该地区年内活产数之比。计算公式：5岁以下儿童死亡率=某地区年内5岁以下儿童死亡人数/该地年内活产数×1000‰。计算单位：‰　数据来源：卫健委</w:t>
      </w:r>
    </w:p>
    <w:p w14:paraId="04725D21">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孕前优生健康检查目标人群覆盖率　</w:t>
      </w:r>
      <w:r>
        <w:rPr>
          <w:rFonts w:hint="eastAsia"/>
          <w:bCs/>
          <w:color w:val="000000" w:themeColor="text1"/>
          <w:sz w:val="18"/>
          <w:szCs w:val="18"/>
          <w14:textFill>
            <w14:solidFill>
              <w14:schemeClr w14:val="tx1"/>
            </w14:solidFill>
          </w14:textFill>
        </w:rPr>
        <w:t>孕前优生检查人数与年度计划怀孕夫妇人数之比。计算公式：孕前优生检查率=某年某地孕前优生检查总人数/（该年该地年度计划怀孕夫妇对数*2）×100%。计算单位：%　数据来源：卫健委</w:t>
      </w:r>
    </w:p>
    <w:p w14:paraId="2FF5742E">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产前筛查率　</w:t>
      </w:r>
      <w:r>
        <w:rPr>
          <w:rFonts w:hint="eastAsia"/>
          <w:bCs/>
          <w:color w:val="000000" w:themeColor="text1"/>
          <w:sz w:val="18"/>
          <w:szCs w:val="18"/>
          <w14:textFill>
            <w14:solidFill>
              <w14:schemeClr w14:val="tx1"/>
            </w14:solidFill>
          </w14:textFill>
        </w:rPr>
        <w:t>接受产前筛查服务的孕产妇占比。计算公式：产前筛查率=某年某地接受产前筛查服务的孕产妇人数／该年该地产妇数×100%。计算单位：%　数据来源：卫健委</w:t>
      </w:r>
    </w:p>
    <w:p w14:paraId="54B8B774">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3岁以下儿童系统管理率　</w:t>
      </w:r>
      <w:r>
        <w:rPr>
          <w:rFonts w:hint="eastAsia"/>
          <w:bCs/>
          <w:color w:val="000000" w:themeColor="text1"/>
          <w:sz w:val="18"/>
          <w:szCs w:val="18"/>
          <w14:textFill>
            <w14:solidFill>
              <w14:schemeClr w14:val="tx1"/>
            </w14:solidFill>
          </w14:textFill>
        </w:rPr>
        <w:t>指某地区统计年度内3 岁以下儿童中接受系统管理的人数占比。计算公式：3岁以下儿童系统管理率=某年某地3 岁以下儿童系统管理人数／该年该地 3 岁以下儿童数×100%。计算单位：%　数据来源：卫健委</w:t>
      </w:r>
    </w:p>
    <w:p w14:paraId="30856665">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7岁以下儿童健康管理率　</w:t>
      </w:r>
      <w:r>
        <w:rPr>
          <w:rFonts w:hint="eastAsia"/>
          <w:bCs/>
          <w:color w:val="000000" w:themeColor="text1"/>
          <w:sz w:val="18"/>
          <w:szCs w:val="18"/>
          <w14:textFill>
            <w14:solidFill>
              <w14:schemeClr w14:val="tx1"/>
            </w14:solidFill>
          </w14:textFill>
        </w:rPr>
        <w:t>指某地区统计年度内7岁以下儿童中接受过至少1次体格检查（身高和体重等）的儿童占比。计算公式：7岁以下儿童健康管理率=某年某地7岁以下儿童中接受过至少1次体格检查（身高和体重等）的儿童数/该年该地7岁以下儿童数×100%。计算单位：%　数据来源：卫健委</w:t>
      </w:r>
    </w:p>
    <w:p w14:paraId="700147CF">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5岁以下儿童超重率　</w:t>
      </w:r>
      <w:r>
        <w:rPr>
          <w:rFonts w:hint="eastAsia"/>
          <w:bCs/>
          <w:color w:val="000000" w:themeColor="text1"/>
          <w:sz w:val="18"/>
          <w:szCs w:val="18"/>
          <w14:textFill>
            <w14:solidFill>
              <w14:schemeClr w14:val="tx1"/>
            </w14:solidFill>
          </w14:textFill>
        </w:rPr>
        <w:t>对照 WHO 标准的身高（长）别体重参考值，计算某年某地5岁以下儿童在该统计年度内至少有一次测量身高（长）别体重大于或等于同年龄标准人群身高（长）别体重中位数加 1 个标准差且小于同年龄标准人群身高（长）别体重中位数加2个标准差的人数占该年该地5岁以下儿童身高 ( 长 ) 体重检查人数的比例。计算公式：5岁以下儿童超重率=(中位数 +1SD ≤ 某年某地5 岁以下儿童身高（长） 别体重 &lt; ( 中位数 +2SD ) 人数/该年该地5 岁以下儿童身高 ( 长 ) 体重检查人数×100%。计算单位：%　数据来源：卫健委</w:t>
      </w:r>
    </w:p>
    <w:p w14:paraId="5E6B0C87">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5岁以下儿童肥胖率　</w:t>
      </w:r>
      <w:r>
        <w:rPr>
          <w:rFonts w:hint="eastAsia"/>
          <w:bCs/>
          <w:color w:val="000000" w:themeColor="text1"/>
          <w:sz w:val="18"/>
          <w:szCs w:val="18"/>
          <w14:textFill>
            <w14:solidFill>
              <w14:schemeClr w14:val="tx1"/>
            </w14:solidFill>
          </w14:textFill>
        </w:rPr>
        <w:t>对照 WHO 标准的身高（长）别体重参考值，计算某年某地5岁以下儿童在该统计年度内至少有一次测量身高（长）别体重大于或等于同年龄标准人群身高（长）别体重中位数加2个标准差的人数占该年该地5岁以下儿童身高 ( 长 ) 体重检查人数的比例。计算公式：5岁以下儿童肥胖率=某年某地5岁以下儿童身高（长）别体重 ≥ (中位数 + 2SD)人数/ 该年该地5岁以下儿童身高（长）体重检查人数×100%。　计算单位：%　数据来源：卫健委</w:t>
      </w:r>
    </w:p>
    <w:p w14:paraId="4A381EDC">
      <w:pPr>
        <w:autoSpaceDE w:val="0"/>
        <w:autoSpaceDN w:val="0"/>
        <w:ind w:firstLine="361" w:firstLineChars="200"/>
        <w:rPr>
          <w:bCs/>
          <w:color w:val="000000" w:themeColor="text1"/>
          <w:kern w:val="0"/>
          <w:sz w:val="11"/>
          <w:szCs w:val="11"/>
          <w14:textFill>
            <w14:solidFill>
              <w14:schemeClr w14:val="tx1"/>
            </w14:solidFill>
          </w14:textFill>
        </w:rPr>
      </w:pPr>
      <w:r>
        <w:rPr>
          <w:rFonts w:hint="eastAsia"/>
          <w:b/>
          <w:color w:val="000000" w:themeColor="text1"/>
          <w:kern w:val="0"/>
          <w:sz w:val="18"/>
          <w:szCs w:val="18"/>
          <w14:textFill>
            <w14:solidFill>
              <w14:schemeClr w14:val="tx1"/>
            </w14:solidFill>
          </w14:textFill>
        </w:rPr>
        <w:t>儿童超重增长率　</w:t>
      </w:r>
      <w:r>
        <w:rPr>
          <w:rFonts w:hint="eastAsia"/>
          <w:bCs/>
          <w:color w:val="000000" w:themeColor="text1"/>
          <w:kern w:val="0"/>
          <w:sz w:val="18"/>
          <w:szCs w:val="18"/>
          <w14:textFill>
            <w14:solidFill>
              <w14:schemeClr w14:val="tx1"/>
            </w14:solidFill>
          </w14:textFill>
        </w:rPr>
        <w:t>指儿童超重率的年均增长速度。6─17岁儿童超重判定采用《学龄儿童少年超重与肥胖筛查》(WS/T 586-2018)，按分年龄、性别的 BMI 值判定。6 岁以下儿童超重判定分为两个年龄段进行判断：0─4 岁采用《5岁以下儿童生长状况判定》(WS/T 423-2013)，计算身高别体重 Z 评 分(WHZ)，以 2&lt;WHZ≤3 为超重，；5─5.9岁儿童采用 WHO 2007 年生长发育标准，以 1&lt;BMIZ≤2 为超重。</w:t>
      </w:r>
      <w:r>
        <w:rPr>
          <w:rFonts w:hint="eastAsia"/>
          <w:bCs/>
          <w:color w:val="000000" w:themeColor="text1"/>
          <w:kern w:val="0"/>
          <w:sz w:val="20"/>
          <w:szCs w:val="20"/>
          <w14:textFill>
            <w14:solidFill>
              <w14:schemeClr w14:val="tx1"/>
            </w14:solidFill>
          </w14:textFill>
        </w:rPr>
        <w:t>计算方法：</w:t>
      </w:r>
    </w:p>
    <w:p w14:paraId="460EACE7">
      <w:pPr>
        <w:autoSpaceDE w:val="0"/>
        <w:autoSpaceDN w:val="0"/>
        <w:adjustRightInd w:val="0"/>
        <w:ind w:firstLine="400"/>
        <w:jc w:val="center"/>
        <w:rPr>
          <w:bCs/>
          <w:color w:val="000000" w:themeColor="text1"/>
          <w:kern w:val="0"/>
          <w:sz w:val="18"/>
          <w:szCs w:val="18"/>
          <w14:textFill>
            <w14:solidFill>
              <w14:schemeClr w14:val="tx1"/>
            </w14:solidFill>
          </w14:textFill>
        </w:rPr>
      </w:pPr>
      <w:r>
        <w:rPr>
          <w:rFonts w:hint="eastAsia"/>
          <w:bCs/>
          <w:color w:val="000000" w:themeColor="text1"/>
          <w:kern w:val="0"/>
          <w:sz w:val="20"/>
          <w:szCs w:val="20"/>
          <w14:textFill>
            <w14:solidFill>
              <w14:schemeClr w14:val="tx1"/>
            </w14:solidFill>
          </w14:textFill>
        </w:rPr>
        <w:t xml:space="preserve">儿童超重增长率 = ( </w:t>
      </w:r>
      <w:r>
        <w:rPr>
          <w:bCs/>
          <w:color w:val="000000" w:themeColor="text1"/>
          <w:kern w:val="0"/>
          <w:sz w:val="32"/>
          <w:szCs w:val="32"/>
          <w14:textFill>
            <w14:solidFill>
              <w14:schemeClr w14:val="tx1"/>
            </w14:solidFill>
          </w14:textFill>
        </w:rPr>
        <w:fldChar w:fldCharType="begin"/>
      </w:r>
      <w:r>
        <w:rPr>
          <w:bCs/>
          <w:color w:val="000000" w:themeColor="text1"/>
          <w:kern w:val="0"/>
          <w:sz w:val="32"/>
          <w:szCs w:val="32"/>
          <w14:textFill>
            <w14:solidFill>
              <w14:schemeClr w14:val="tx1"/>
            </w14:solidFill>
          </w14:textFill>
        </w:rPr>
        <w:instrText xml:space="preserve"> QUOTE </w:instrText>
      </w:r>
      <w:r>
        <w:rPr>
          <w:color w:val="000000" w:themeColor="text1"/>
          <w:position w:val="-36"/>
          <w14:textFill>
            <w14:solidFill>
              <w14:schemeClr w14:val="tx1"/>
            </w14:solidFill>
          </w14:textFill>
        </w:rPr>
        <w:pict>
          <v:shape id="_x0000_i1030" o:spt="75" type="#_x0000_t75" style="height:48pt;width:70.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embedTrueTypeFonts/&gt;&lt;w:doNotEmbedSystemFonts/&gt;&lt;w:saveSubsetFonts/&gt;&lt;w:hideSpellingErrors/&gt;&lt;w:defaultTabStop w:val=&quot;420&quot;/&gt;&lt;w:drawingGridHorizontalSpacing w:val=&quot;105&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MDAwOGE5OTQ4YzUyZjQ5ZThkMjY2NjYzMWZjMTg1NmYifQ==&quot;/&gt;&lt;/w:docVars&gt;&lt;wsp:rsids&gt;&lt;wsp:rsidRoot wsp:val=&quot;006F3DDA&quot;/&gt;&lt;wsp:rsid wsp:val=&quot;00004EDE&quot;/&gt;&lt;wsp:rsid wsp:val=&quot;00005831&quot;/&gt;&lt;wsp:rsid wsp:val=&quot;00006953&quot;/&gt;&lt;wsp:rsid wsp:val=&quot;000077BD&quot;/&gt;&lt;wsp:rsid wsp:val=&quot;00007C2D&quot;/&gt;&lt;wsp:rsid wsp:val=&quot;00012B28&quot;/&gt;&lt;wsp:rsid wsp:val=&quot;00012EB0&quot;/&gt;&lt;wsp:rsid wsp:val=&quot;000138B6&quot;/&gt;&lt;wsp:rsid wsp:val=&quot;000140C3&quot;/&gt;&lt;wsp:rsid wsp:val=&quot;00017A94&quot;/&gt;&lt;wsp:rsid wsp:val=&quot;00017BDF&quot;/&gt;&lt;wsp:rsid wsp:val=&quot;0002065C&quot;/&gt;&lt;wsp:rsid wsp:val=&quot;000211B4&quot;/&gt;&lt;wsp:rsid wsp:val=&quot;00021D37&quot;/&gt;&lt;wsp:rsid wsp:val=&quot;0002394C&quot;/&gt;&lt;wsp:rsid wsp:val=&quot;0002453A&quot;/&gt;&lt;wsp:rsid wsp:val=&quot;00027FE5&quot;/&gt;&lt;wsp:rsid wsp:val=&quot;00030627&quot;/&gt;&lt;wsp:rsid wsp:val=&quot;00032B88&quot;/&gt;&lt;wsp:rsid wsp:val=&quot;00033951&quot;/&gt;&lt;wsp:rsid wsp:val=&quot;0003594E&quot;/&gt;&lt;wsp:rsid wsp:val=&quot;000409E4&quot;/&gt;&lt;wsp:rsid wsp:val=&quot;0004286F&quot;/&gt;&lt;wsp:rsid wsp:val=&quot;00042A05&quot;/&gt;&lt;wsp:rsid wsp:val=&quot;00044F8F&quot;/&gt;&lt;wsp:rsid wsp:val=&quot;000472AE&quot;/&gt;&lt;wsp:rsid wsp:val=&quot;00047CC5&quot;/&gt;&lt;wsp:rsid wsp:val=&quot;000536AE&quot;/&gt;&lt;wsp:rsid wsp:val=&quot;00054870&quot;/&gt;&lt;wsp:rsid wsp:val=&quot;00055087&quot;/&gt;&lt;wsp:rsid wsp:val=&quot;00055C58&quot;/&gt;&lt;wsp:rsid wsp:val=&quot;0006228F&quot;/&gt;&lt;wsp:rsid wsp:val=&quot;00063101&quot;/&gt;&lt;wsp:rsid wsp:val=&quot;000633A9&quot;/&gt;&lt;wsp:rsid wsp:val=&quot;000652B5&quot;/&gt;&lt;wsp:rsid wsp:val=&quot;000655C2&quot;/&gt;&lt;wsp:rsid wsp:val=&quot;00066FFF&quot;/&gt;&lt;wsp:rsid wsp:val=&quot;00067B0D&quot;/&gt;&lt;wsp:rsid wsp:val=&quot;00071B7B&quot;/&gt;&lt;wsp:rsid wsp:val=&quot;000749C7&quot;/&gt;&lt;wsp:rsid wsp:val=&quot;00074F3F&quot;/&gt;&lt;wsp:rsid wsp:val=&quot;00077159&quot;/&gt;&lt;wsp:rsid wsp:val=&quot;00082BBF&quot;/&gt;&lt;wsp:rsid wsp:val=&quot;00084E86&quot;/&gt;&lt;wsp:rsid wsp:val=&quot;00085355&quot;/&gt;&lt;wsp:rsid wsp:val=&quot;00087A41&quot;/&gt;&lt;wsp:rsid wsp:val=&quot;00091A51&quot;/&gt;&lt;wsp:rsid wsp:val=&quot;0009284F&quot;/&gt;&lt;wsp:rsid wsp:val=&quot;00094004&quot;/&gt;&lt;wsp:rsid wsp:val=&quot;00094367&quot;/&gt;&lt;wsp:rsid wsp:val=&quot;000948FD&quot;/&gt;&lt;wsp:rsid wsp:val=&quot;00095679&quot;/&gt;&lt;wsp:rsid wsp:val=&quot;00095B6C&quot;/&gt;&lt;wsp:rsid wsp:val=&quot;00095B9F&quot;/&gt;&lt;wsp:rsid wsp:val=&quot;000A0416&quot;/&gt;&lt;wsp:rsid wsp:val=&quot;000A2837&quot;/&gt;&lt;wsp:rsid wsp:val=&quot;000A2E9B&quot;/&gt;&lt;wsp:rsid wsp:val=&quot;000A333D&quot;/&gt;&lt;wsp:rsid wsp:val=&quot;000A45BE&quot;/&gt;&lt;wsp:rsid wsp:val=&quot;000B0DB4&quot;/&gt;&lt;wsp:rsid wsp:val=&quot;000B4923&quot;/&gt;&lt;wsp:rsid wsp:val=&quot;000B4DAF&quot;/&gt;&lt;wsp:rsid wsp:val=&quot;000B4E89&quot;/&gt;&lt;wsp:rsid wsp:val=&quot;000B571C&quot;/&gt;&lt;wsp:rsid wsp:val=&quot;000B68CE&quot;/&gt;&lt;wsp:rsid wsp:val=&quot;000B79FA&quot;/&gt;&lt;wsp:rsid wsp:val=&quot;000C05B3&quot;/&gt;&lt;wsp:rsid wsp:val=&quot;000C5DBC&quot;/&gt;&lt;wsp:rsid wsp:val=&quot;000C78BA&quot;/&gt;&lt;wsp:rsid wsp:val=&quot;000D1865&quot;/&gt;&lt;wsp:rsid wsp:val=&quot;000D1A12&quot;/&gt;&lt;wsp:rsid wsp:val=&quot;000E05E1&quot;/&gt;&lt;wsp:rsid wsp:val=&quot;000E0D49&quot;/&gt;&lt;wsp:rsid wsp:val=&quot;000E75A2&quot;/&gt;&lt;wsp:rsid wsp:val=&quot;000F09C5&quot;/&gt;&lt;wsp:rsid wsp:val=&quot;000F2EE8&quot;/&gt;&lt;wsp:rsid wsp:val=&quot;000F3E09&quot;/&gt;&lt;wsp:rsid wsp:val=&quot;000F73CC&quot;/&gt;&lt;wsp:rsid wsp:val=&quot;000F7529&quot;/&gt;&lt;wsp:rsid wsp:val=&quot;000F7E92&quot;/&gt;&lt;wsp:rsid wsp:val=&quot;001076DA&quot;/&gt;&lt;wsp:rsid wsp:val=&quot;001106E5&quot;/&gt;&lt;wsp:rsid wsp:val=&quot;00110BFE&quot;/&gt;&lt;wsp:rsid wsp:val=&quot;0012055B&quot;/&gt;&lt;wsp:rsid wsp:val=&quot;001213B9&quot;/&gt;&lt;wsp:rsid wsp:val=&quot;0012618B&quot;/&gt;&lt;wsp:rsid wsp:val=&quot;0012798E&quot;/&gt;&lt;wsp:rsid wsp:val=&quot;00130853&quot;/&gt;&lt;wsp:rsid wsp:val=&quot;00130C78&quot;/&gt;&lt;wsp:rsid wsp:val=&quot;00133CAB&quot;/&gt;&lt;wsp:rsid wsp:val=&quot;00137FA0&quot;/&gt;&lt;wsp:rsid wsp:val=&quot;0014175A&quot;/&gt;&lt;wsp:rsid wsp:val=&quot;00142CCB&quot;/&gt;&lt;wsp:rsid wsp:val=&quot;00146AE2&quot;/&gt;&lt;wsp:rsid wsp:val=&quot;001540D1&quot;/&gt;&lt;wsp:rsid wsp:val=&quot;0015700D&quot;/&gt;&lt;wsp:rsid wsp:val=&quot;001605BA&quot;/&gt;&lt;wsp:rsid wsp:val=&quot;00163017&quot;/&gt;&lt;wsp:rsid wsp:val=&quot;001729B5&quot;/&gt;&lt;wsp:rsid wsp:val=&quot;00172D02&quot;/&gt;&lt;wsp:rsid wsp:val=&quot;00172FB1&quot;/&gt;&lt;wsp:rsid wsp:val=&quot;00177CF9&quot;/&gt;&lt;wsp:rsid wsp:val=&quot;001802F1&quot;/&gt;&lt;wsp:rsid wsp:val=&quot;00182E4E&quot;/&gt;&lt;wsp:rsid wsp:val=&quot;001905C9&quot;/&gt;&lt;wsp:rsid wsp:val=&quot;00191949&quot;/&gt;&lt;wsp:rsid wsp:val=&quot;00192E85&quot;/&gt;&lt;wsp:rsid wsp:val=&quot;00192FDE&quot;/&gt;&lt;wsp:rsid wsp:val=&quot;0019327F&quot;/&gt;&lt;wsp:rsid wsp:val=&quot;0019584E&quot;/&gt;&lt;wsp:rsid wsp:val=&quot;001962B4&quot;/&gt;&lt;wsp:rsid wsp:val=&quot;00196891&quot;/&gt;&lt;wsp:rsid wsp:val=&quot;001A08FF&quot;/&gt;&lt;wsp:rsid wsp:val=&quot;001A30CC&quot;/&gt;&lt;wsp:rsid wsp:val=&quot;001A3231&quot;/&gt;&lt;wsp:rsid wsp:val=&quot;001A3902&quot;/&gt;&lt;wsp:rsid wsp:val=&quot;001A57E2&quot;/&gt;&lt;wsp:rsid wsp:val=&quot;001B09F6&quot;/&gt;&lt;wsp:rsid wsp:val=&quot;001C1709&quot;/&gt;&lt;wsp:rsid wsp:val=&quot;001C1A8B&quot;/&gt;&lt;wsp:rsid wsp:val=&quot;001C224A&quot;/&gt;&lt;wsp:rsid wsp:val=&quot;001C5348&quot;/&gt;&lt;wsp:rsid wsp:val=&quot;001C6F7B&quot;/&gt;&lt;wsp:rsid wsp:val=&quot;001C762A&quot;/&gt;&lt;wsp:rsid wsp:val=&quot;001D260F&quot;/&gt;&lt;wsp:rsid wsp:val=&quot;001D34B3&quot;/&gt;&lt;wsp:rsid wsp:val=&quot;001D43F6&quot;/&gt;&lt;wsp:rsid wsp:val=&quot;001D6701&quot;/&gt;&lt;wsp:rsid wsp:val=&quot;001E1215&quot;/&gt;&lt;wsp:rsid wsp:val=&quot;001E1D25&quot;/&gt;&lt;wsp:rsid wsp:val=&quot;001F2859&quot;/&gt;&lt;wsp:rsid wsp:val=&quot;001F6727&quot;/&gt;&lt;wsp:rsid wsp:val=&quot;001F74F4&quot;/&gt;&lt;wsp:rsid wsp:val=&quot;001F7B14&quot;/&gt;&lt;wsp:rsid wsp:val=&quot;00200B17&quot;/&gt;&lt;wsp:rsid wsp:val=&quot;002018D3&quot;/&gt;&lt;wsp:rsid wsp:val=&quot;00202084&quot;/&gt;&lt;wsp:rsid wsp:val=&quot;00204304&quot;/&gt;&lt;wsp:rsid wsp:val=&quot;0020571C&quot;/&gt;&lt;wsp:rsid wsp:val=&quot;00215F2B&quot;/&gt;&lt;wsp:rsid wsp:val=&quot;0021611A&quot;/&gt;&lt;wsp:rsid wsp:val=&quot;00216EB1&quot;/&gt;&lt;wsp:rsid wsp:val=&quot;00223A85&quot;/&gt;&lt;wsp:rsid wsp:val=&quot;00223E94&quot;/&gt;&lt;wsp:rsid wsp:val=&quot;00225510&quot;/&gt;&lt;wsp:rsid wsp:val=&quot;002259BD&quot;/&gt;&lt;wsp:rsid wsp:val=&quot;00225EE5&quot;/&gt;&lt;wsp:rsid wsp:val=&quot;00227EF0&quot;/&gt;&lt;wsp:rsid wsp:val=&quot;00231225&quot;/&gt;&lt;wsp:rsid wsp:val=&quot;00232318&quot;/&gt;&lt;wsp:rsid wsp:val=&quot;002364F1&quot;/&gt;&lt;wsp:rsid wsp:val=&quot;00237F1B&quot;/&gt;&lt;wsp:rsid wsp:val=&quot;00240983&quot;/&gt;&lt;wsp:rsid wsp:val=&quot;00241410&quot;/&gt;&lt;wsp:rsid wsp:val=&quot;00244EBC&quot;/&gt;&lt;wsp:rsid wsp:val=&quot;0025148B&quot;/&gt;&lt;wsp:rsid wsp:val=&quot;002514E9&quot;/&gt;&lt;wsp:rsid wsp:val=&quot;00254500&quot;/&gt;&lt;wsp:rsid wsp:val=&quot;00257975&quot;/&gt;&lt;wsp:rsid wsp:val=&quot;00261B37&quot;/&gt;&lt;wsp:rsid wsp:val=&quot;00262A40&quot;/&gt;&lt;wsp:rsid wsp:val=&quot;00265702&quot;/&gt;&lt;wsp:rsid wsp:val=&quot;0026673A&quot;/&gt;&lt;wsp:rsid wsp:val=&quot;00270055&quot;/&gt;&lt;wsp:rsid wsp:val=&quot;00270B38&quot;/&gt;&lt;wsp:rsid wsp:val=&quot;00272157&quot;/&gt;&lt;wsp:rsid wsp:val=&quot;0027232E&quot;/&gt;&lt;wsp:rsid wsp:val=&quot;002726D1&quot;/&gt;&lt;wsp:rsid wsp:val=&quot;002743AD&quot;/&gt;&lt;wsp:rsid wsp:val=&quot;002768E8&quot;/&gt;&lt;wsp:rsid wsp:val=&quot;0028096A&quot;/&gt;&lt;wsp:rsid wsp:val=&quot;002833BF&quot;/&gt;&lt;wsp:rsid wsp:val=&quot;002867D8&quot;/&gt;&lt;wsp:rsid wsp:val=&quot;0029133D&quot;/&gt;&lt;wsp:rsid wsp:val=&quot;002923CB&quot;/&gt;&lt;wsp:rsid wsp:val=&quot;00292E7C&quot;/&gt;&lt;wsp:rsid wsp:val=&quot;002978B9&quot;/&gt;&lt;wsp:rsid wsp:val=&quot;002A04B1&quot;/&gt;&lt;wsp:rsid wsp:val=&quot;002A2F87&quot;/&gt;&lt;wsp:rsid wsp:val=&quot;002A2FA4&quot;/&gt;&lt;wsp:rsid wsp:val=&quot;002A38C9&quot;/&gt;&lt;wsp:rsid wsp:val=&quot;002A7191&quot;/&gt;&lt;wsp:rsid wsp:val=&quot;002B1751&quot;/&gt;&lt;wsp:rsid wsp:val=&quot;002B3536&quot;/&gt;&lt;wsp:rsid wsp:val=&quot;002B5333&quot;/&gt;&lt;wsp:rsid wsp:val=&quot;002B55B0&quot;/&gt;&lt;wsp:rsid wsp:val=&quot;002B7D5C&quot;/&gt;&lt;wsp:rsid wsp:val=&quot;002C07A2&quot;/&gt;&lt;wsp:rsid wsp:val=&quot;002C0A5D&quot;/&gt;&lt;wsp:rsid wsp:val=&quot;002C2899&quot;/&gt;&lt;wsp:rsid wsp:val=&quot;002C32F2&quot;/&gt;&lt;wsp:rsid wsp:val=&quot;002C3AC3&quot;/&gt;&lt;wsp:rsid wsp:val=&quot;002C3B35&quot;/&gt;&lt;wsp:rsid wsp:val=&quot;002C6AD5&quot;/&gt;&lt;wsp:rsid wsp:val=&quot;002D162E&quot;/&gt;&lt;wsp:rsid wsp:val=&quot;002D2D85&quot;/&gt;&lt;wsp:rsid wsp:val=&quot;002D3CE7&quot;/&gt;&lt;wsp:rsid wsp:val=&quot;002D48F0&quot;/&gt;&lt;wsp:rsid wsp:val=&quot;002E1F2E&quot;/&gt;&lt;wsp:rsid wsp:val=&quot;002E230E&quot;/&gt;&lt;wsp:rsid wsp:val=&quot;002E4414&quot;/&gt;&lt;wsp:rsid wsp:val=&quot;002E57CD&quot;/&gt;&lt;wsp:rsid wsp:val=&quot;002E7E82&quot;/&gt;&lt;wsp:rsid wsp:val=&quot;002F1F74&quot;/&gt;&lt;wsp:rsid wsp:val=&quot;002F3DA7&quot;/&gt;&lt;wsp:rsid wsp:val=&quot;002F44DA&quot;/&gt;&lt;wsp:rsid wsp:val=&quot;002F4CA7&quot;/&gt;&lt;wsp:rsid wsp:val=&quot;002F59AE&quot;/&gt;&lt;wsp:rsid wsp:val=&quot;003014AF&quot;/&gt;&lt;wsp:rsid wsp:val=&quot;0030385D&quot;/&gt;&lt;wsp:rsid wsp:val=&quot;00304319&quot;/&gt;&lt;wsp:rsid wsp:val=&quot;003055DE&quot;/&gt;&lt;wsp:rsid wsp:val=&quot;00305C91&quot;/&gt;&lt;wsp:rsid wsp:val=&quot;003113FD&quot;/&gt;&lt;wsp:rsid wsp:val=&quot;003117F0&quot;/&gt;&lt;wsp:rsid wsp:val=&quot;0031219F&quot;/&gt;&lt;wsp:rsid wsp:val=&quot;00312C86&quot;/&gt;&lt;wsp:rsid wsp:val=&quot;00313E0D&quot;/&gt;&lt;wsp:rsid wsp:val=&quot;003163A3&quot;/&gt;&lt;wsp:rsid wsp:val=&quot;00317703&quot;/&gt;&lt;wsp:rsid wsp:val=&quot;00324E97&quot;/&gt;&lt;wsp:rsid wsp:val=&quot;00327511&quot;/&gt;&lt;wsp:rsid wsp:val=&quot;00327B6A&quot;/&gt;&lt;wsp:rsid wsp:val=&quot;00333330&quot;/&gt;&lt;wsp:rsid wsp:val=&quot;0034739D&quot;/&gt;&lt;wsp:rsid wsp:val=&quot;003473C9&quot;/&gt;&lt;wsp:rsid wsp:val=&quot;003475E9&quot;/&gt;&lt;wsp:rsid wsp:val=&quot;0035041C&quot;/&gt;&lt;wsp:rsid wsp:val=&quot;0035222C&quot;/&gt;&lt;wsp:rsid wsp:val=&quot;0035235B&quot;/&gt;&lt;wsp:rsid wsp:val=&quot;003537CF&quot;/&gt;&lt;wsp:rsid wsp:val=&quot;003554A5&quot;/&gt;&lt;wsp:rsid wsp:val=&quot;00355891&quot;/&gt;&lt;wsp:rsid wsp:val=&quot;00356CDD&quot;/&gt;&lt;wsp:rsid wsp:val=&quot;00361A84&quot;/&gt;&lt;wsp:rsid wsp:val=&quot;00361CB5&quot;/&gt;&lt;wsp:rsid wsp:val=&quot;0036319B&quot;/&gt;&lt;wsp:rsid wsp:val=&quot;00363A6B&quot;/&gt;&lt;wsp:rsid wsp:val=&quot;0036437B&quot;/&gt;&lt;wsp:rsid wsp:val=&quot;00373BDB&quot;/&gt;&lt;wsp:rsid wsp:val=&quot;00374558&quot;/&gt;&lt;wsp:rsid wsp:val=&quot;00374838&quot;/&gt;&lt;wsp:rsid wsp:val=&quot;00377735&quot;/&gt;&lt;wsp:rsid wsp:val=&quot;003777A0&quot;/&gt;&lt;wsp:rsid wsp:val=&quot;00381D4F&quot;/&gt;&lt;wsp:rsid wsp:val=&quot;0038448D&quot;/&gt;&lt;wsp:rsid wsp:val=&quot;00394043&quot;/&gt;&lt;wsp:rsid wsp:val=&quot;00395CCA&quot;/&gt;&lt;wsp:rsid wsp:val=&quot;00396B7C&quot;/&gt;&lt;wsp:rsid wsp:val=&quot;00397BC5&quot;/&gt;&lt;wsp:rsid wsp:val=&quot;003A2D20&quot;/&gt;&lt;wsp:rsid wsp:val=&quot;003A4433&quot;/&gt;&lt;wsp:rsid wsp:val=&quot;003B1FAA&quot;/&gt;&lt;wsp:rsid wsp:val=&quot;003B2FD9&quot;/&gt;&lt;wsp:rsid wsp:val=&quot;003B371E&quot;/&gt;&lt;wsp:rsid wsp:val=&quot;003B3F4A&quot;/&gt;&lt;wsp:rsid wsp:val=&quot;003C1ADF&quot;/&gt;&lt;wsp:rsid wsp:val=&quot;003C4C8B&quot;/&gt;&lt;wsp:rsid wsp:val=&quot;003C5116&quot;/&gt;&lt;wsp:rsid wsp:val=&quot;003C6967&quot;/&gt;&lt;wsp:rsid wsp:val=&quot;003C7019&quot;/&gt;&lt;wsp:rsid wsp:val=&quot;003C7DD8&quot;/&gt;&lt;wsp:rsid wsp:val=&quot;003D0E81&quot;/&gt;&lt;wsp:rsid wsp:val=&quot;003D1F6B&quot;/&gt;&lt;wsp:rsid wsp:val=&quot;003D3CB6&quot;/&gt;&lt;wsp:rsid wsp:val=&quot;003D70B5&quot;/&gt;&lt;wsp:rsid wsp:val=&quot;003D796B&quot;/&gt;&lt;wsp:rsid wsp:val=&quot;003E2D71&quot;/&gt;&lt;wsp:rsid wsp:val=&quot;003E3441&quot;/&gt;&lt;wsp:rsid wsp:val=&quot;003E56A9&quot;/&gt;&lt;wsp:rsid wsp:val=&quot;003E6318&quot;/&gt;&lt;wsp:rsid wsp:val=&quot;003E6733&quot;/&gt;&lt;wsp:rsid wsp:val=&quot;003E6B14&quot;/&gt;&lt;wsp:rsid wsp:val=&quot;003E6B66&quot;/&gt;&lt;wsp:rsid wsp:val=&quot;003E768B&quot;/&gt;&lt;wsp:rsid wsp:val=&quot;003E7BEB&quot;/&gt;&lt;wsp:rsid wsp:val=&quot;003E7DCB&quot;/&gt;&lt;wsp:rsid wsp:val=&quot;003F1A4D&quot;/&gt;&lt;wsp:rsid wsp:val=&quot;003F2B03&quot;/&gt;&lt;wsp:rsid wsp:val=&quot;003F4790&quot;/&gt;&lt;wsp:rsid wsp:val=&quot;003F4DFA&quot;/&gt;&lt;wsp:rsid wsp:val=&quot;003F719B&quot;/&gt;&lt;wsp:rsid wsp:val=&quot;00400749&quot;/&gt;&lt;wsp:rsid wsp:val=&quot;00405279&quot;/&gt;&lt;wsp:rsid wsp:val=&quot;004076DB&quot;/&gt;&lt;wsp:rsid wsp:val=&quot;00407857&quot;/&gt;&lt;wsp:rsid wsp:val=&quot;00407F36&quot;/&gt;&lt;wsp:rsid wsp:val=&quot;0041367D&quot;/&gt;&lt;wsp:rsid wsp:val=&quot;00415002&quot;/&gt;&lt;wsp:rsid wsp:val=&quot;00417C5D&quot;/&gt;&lt;wsp:rsid wsp:val=&quot;00421A46&quot;/&gt;&lt;wsp:rsid wsp:val=&quot;00424690&quot;/&gt;&lt;wsp:rsid wsp:val=&quot;0042637D&quot;/&gt;&lt;wsp:rsid wsp:val=&quot;004273A2&quot;/&gt;&lt;wsp:rsid wsp:val=&quot;00427C99&quot;/&gt;&lt;wsp:rsid wsp:val=&quot;00433213&quot;/&gt;&lt;wsp:rsid wsp:val=&quot;0043411E&quot;/&gt;&lt;wsp:rsid wsp:val=&quot;0043548A&quot;/&gt;&lt;wsp:rsid wsp:val=&quot;00435539&quot;/&gt;&lt;wsp:rsid wsp:val=&quot;004373C7&quot;/&gt;&lt;wsp:rsid wsp:val=&quot;00441021&quot;/&gt;&lt;wsp:rsid wsp:val=&quot;0044672E&quot;/&gt;&lt;wsp:rsid wsp:val=&quot;00450DB0&quot;/&gt;&lt;wsp:rsid wsp:val=&quot;00454BF7&quot;/&gt;&lt;wsp:rsid wsp:val=&quot;00462167&quot;/&gt;&lt;wsp:rsid wsp:val=&quot;00464FF3&quot;/&gt;&lt;wsp:rsid wsp:val=&quot;00465561&quot;/&gt;&lt;wsp:rsid wsp:val=&quot;0046678E&quot;/&gt;&lt;wsp:rsid wsp:val=&quot;00466DB9&quot;/&gt;&lt;wsp:rsid wsp:val=&quot;00470AB5&quot;/&gt;&lt;wsp:rsid wsp:val=&quot;0047209B&quot;/&gt;&lt;wsp:rsid wsp:val=&quot;00473B1A&quot;/&gt;&lt;wsp:rsid wsp:val=&quot;00473B42&quot;/&gt;&lt;wsp:rsid wsp:val=&quot;00474E51&quot;/&gt;&lt;wsp:rsid wsp:val=&quot;00483254&quot;/&gt;&lt;wsp:rsid wsp:val=&quot;004847B5&quot;/&gt;&lt;wsp:rsid wsp:val=&quot;0048527E&quot;/&gt;&lt;wsp:rsid wsp:val=&quot;00485B9B&quot;/&gt;&lt;wsp:rsid wsp:val=&quot;004861E2&quot;/&gt;&lt;wsp:rsid wsp:val=&quot;00487C8E&quot;/&gt;&lt;wsp:rsid wsp:val=&quot;004904DD&quot;/&gt;&lt;wsp:rsid wsp:val=&quot;004935BF&quot;/&gt;&lt;wsp:rsid wsp:val=&quot;00496BDC&quot;/&gt;&lt;wsp:rsid wsp:val=&quot;00497297&quot;/&gt;&lt;wsp:rsid wsp:val=&quot;004A021B&quot;/&gt;&lt;wsp:rsid wsp:val=&quot;004B3935&quot;/&gt;&lt;wsp:rsid wsp:val=&quot;004B6616&quot;/&gt;&lt;wsp:rsid wsp:val=&quot;004C2854&quot;/&gt;&lt;wsp:rsid wsp:val=&quot;004C4CF1&quot;/&gt;&lt;wsp:rsid wsp:val=&quot;004C4CFD&quot;/&gt;&lt;wsp:rsid wsp:val=&quot;004C55FD&quot;/&gt;&lt;wsp:rsid wsp:val=&quot;004C5AE8&quot;/&gt;&lt;wsp:rsid wsp:val=&quot;004C7F5F&quot;/&gt;&lt;wsp:rsid wsp:val=&quot;004D172C&quot;/&gt;&lt;wsp:rsid wsp:val=&quot;004D21C1&quot;/&gt;&lt;wsp:rsid wsp:val=&quot;004D2529&quot;/&gt;&lt;wsp:rsid wsp:val=&quot;004D366C&quot;/&gt;&lt;wsp:rsid wsp:val=&quot;004D5C62&quot;/&gt;&lt;wsp:rsid wsp:val=&quot;004E2B11&quot;/&gt;&lt;wsp:rsid wsp:val=&quot;004E4646&quot;/&gt;&lt;wsp:rsid wsp:val=&quot;004E69E2&quot;/&gt;&lt;wsp:rsid wsp:val=&quot;004F20EC&quot;/&gt;&lt;wsp:rsid wsp:val=&quot;005011B0&quot;/&gt;&lt;wsp:rsid wsp:val=&quot;00504097&quot;/&gt;&lt;wsp:rsid wsp:val=&quot;00504DED&quot;/&gt;&lt;wsp:rsid wsp:val=&quot;005202D4&quot;/&gt;&lt;wsp:rsid wsp:val=&quot;005211CA&quot;/&gt;&lt;wsp:rsid wsp:val=&quot;005241C8&quot;/&gt;&lt;wsp:rsid wsp:val=&quot;0053002C&quot;/&gt;&lt;wsp:rsid wsp:val=&quot;005307FE&quot;/&gt;&lt;wsp:rsid wsp:val=&quot;00534239&quot;/&gt;&lt;wsp:rsid wsp:val=&quot;00534B8C&quot;/&gt;&lt;wsp:rsid wsp:val=&quot;00535407&quot;/&gt;&lt;wsp:rsid wsp:val=&quot;00541962&quot;/&gt;&lt;wsp:rsid wsp:val=&quot;00547022&quot;/&gt;&lt;wsp:rsid wsp:val=&quot;005516A6&quot;/&gt;&lt;wsp:rsid wsp:val=&quot;00554466&quot;/&gt;&lt;wsp:rsid wsp:val=&quot;00557F10&quot;/&gt;&lt;wsp:rsid wsp:val=&quot;00561FCC&quot;/&gt;&lt;wsp:rsid wsp:val=&quot;00567437&quot;/&gt;&lt;wsp:rsid wsp:val=&quot;005708FA&quot;/&gt;&lt;wsp:rsid wsp:val=&quot;00571060&quot;/&gt;&lt;wsp:rsid wsp:val=&quot;0057286B&quot;/&gt;&lt;wsp:rsid wsp:val=&quot;00574A00&quot;/&gt;&lt;wsp:rsid wsp:val=&quot;00576155&quot;/&gt;&lt;wsp:rsid wsp:val=&quot;00576501&quot;/&gt;&lt;wsp:rsid wsp:val=&quot;005807DD&quot;/&gt;&lt;wsp:rsid wsp:val=&quot;005810B0&quot;/&gt;&lt;wsp:rsid wsp:val=&quot;00581800&quot;/&gt;&lt;wsp:rsid wsp:val=&quot;0058341C&quot;/&gt;&lt;wsp:rsid wsp:val=&quot;00584F0D&quot;/&gt;&lt;wsp:rsid wsp:val=&quot;00585908&quot;/&gt;&lt;wsp:rsid wsp:val=&quot;00585B79&quot;/&gt;&lt;wsp:rsid wsp:val=&quot;00585D87&quot;/&gt;&lt;wsp:rsid wsp:val=&quot;00585E2D&quot;/&gt;&lt;wsp:rsid wsp:val=&quot;005921A7&quot;/&gt;&lt;wsp:rsid wsp:val=&quot;00592729&quot;/&gt;&lt;wsp:rsid wsp:val=&quot;0059275E&quot;/&gt;&lt;wsp:rsid wsp:val=&quot;005A49A6&quot;/&gt;&lt;wsp:rsid wsp:val=&quot;005A545A&quot;/&gt;&lt;wsp:rsid wsp:val=&quot;005A6DAA&quot;/&gt;&lt;wsp:rsid wsp:val=&quot;005B0A7E&quot;/&gt;&lt;wsp:rsid wsp:val=&quot;005B1FFB&quot;/&gt;&lt;wsp:rsid wsp:val=&quot;005B3699&quot;/&gt;&lt;wsp:rsid wsp:val=&quot;005B776D&quot;/&gt;&lt;wsp:rsid wsp:val=&quot;005B7D9B&quot;/&gt;&lt;wsp:rsid wsp:val=&quot;005B7F2C&quot;/&gt;&lt;wsp:rsid wsp:val=&quot;005C0C59&quot;/&gt;&lt;wsp:rsid wsp:val=&quot;005C1398&quot;/&gt;&lt;wsp:rsid wsp:val=&quot;005C32C0&quot;/&gt;&lt;wsp:rsid wsp:val=&quot;005C42A3&quot;/&gt;&lt;wsp:rsid wsp:val=&quot;005D333D&quot;/&gt;&lt;wsp:rsid wsp:val=&quot;005D436D&quot;/&gt;&lt;wsp:rsid wsp:val=&quot;005D43F9&quot;/&gt;&lt;wsp:rsid wsp:val=&quot;005D6968&quot;/&gt;&lt;wsp:rsid wsp:val=&quot;005D76FF&quot;/&gt;&lt;wsp:rsid wsp:val=&quot;005E10D9&quot;/&gt;&lt;wsp:rsid wsp:val=&quot;005E1B5D&quot;/&gt;&lt;wsp:rsid wsp:val=&quot;005E3CC0&quot;/&gt;&lt;wsp:rsid wsp:val=&quot;005E4A04&quot;/&gt;&lt;wsp:rsid wsp:val=&quot;005F0A95&quot;/&gt;&lt;wsp:rsid wsp:val=&quot;005F7109&quot;/&gt;&lt;wsp:rsid wsp:val=&quot;006005B8&quot;/&gt;&lt;wsp:rsid wsp:val=&quot;006018B9&quot;/&gt;&lt;wsp:rsid wsp:val=&quot;006048A4&quot;/&gt;&lt;wsp:rsid wsp:val=&quot;00605BC7&quot;/&gt;&lt;wsp:rsid wsp:val=&quot;00612AB7&quot;/&gt;&lt;wsp:rsid wsp:val=&quot;00613C3F&quot;/&gt;&lt;wsp:rsid wsp:val=&quot;00613DC1&quot;/&gt;&lt;wsp:rsid wsp:val=&quot;00614156&quot;/&gt;&lt;wsp:rsid wsp:val=&quot;00615C42&quot;/&gt;&lt;wsp:rsid wsp:val=&quot;00616999&quot;/&gt;&lt;wsp:rsid wsp:val=&quot;00620876&quot;/&gt;&lt;wsp:rsid wsp:val=&quot;00624CE7&quot;/&gt;&lt;wsp:rsid wsp:val=&quot;006273DE&quot;/&gt;&lt;wsp:rsid wsp:val=&quot;00631C58&quot;/&gt;&lt;wsp:rsid wsp:val=&quot;006344E3&quot;/&gt;&lt;wsp:rsid wsp:val=&quot;00635ADA&quot;/&gt;&lt;wsp:rsid wsp:val=&quot;0063696E&quot;/&gt;&lt;wsp:rsid wsp:val=&quot;00637331&quot;/&gt;&lt;wsp:rsid wsp:val=&quot;00641851&quot;/&gt;&lt;wsp:rsid wsp:val=&quot;00642338&quot;/&gt;&lt;wsp:rsid wsp:val=&quot;006470EF&quot;/&gt;&lt;wsp:rsid wsp:val=&quot;006479A3&quot;/&gt;&lt;wsp:rsid wsp:val=&quot;00647D2B&quot;/&gt;&lt;wsp:rsid wsp:val=&quot;00647DDC&quot;/&gt;&lt;wsp:rsid wsp:val=&quot;006505B4&quot;/&gt;&lt;wsp:rsid wsp:val=&quot;006607C6&quot;/&gt;&lt;wsp:rsid wsp:val=&quot;00665331&quot;/&gt;&lt;wsp:rsid wsp:val=&quot;006658A8&quot;/&gt;&lt;wsp:rsid wsp:val=&quot;00665CE3&quot;/&gt;&lt;wsp:rsid wsp:val=&quot;0067099E&quot;/&gt;&lt;wsp:rsid wsp:val=&quot;00673912&quot;/&gt;&lt;wsp:rsid wsp:val=&quot;006747A7&quot;/&gt;&lt;wsp:rsid wsp:val=&quot;006753D3&quot;/&gt;&lt;wsp:rsid wsp:val=&quot;0067753A&quot;/&gt;&lt;wsp:rsid wsp:val=&quot;00680A99&quot;/&gt;&lt;wsp:rsid wsp:val=&quot;00681D8D&quot;/&gt;&lt;wsp:rsid wsp:val=&quot;00682DAB&quot;/&gt;&lt;wsp:rsid wsp:val=&quot;00683130&quot;/&gt;&lt;wsp:rsid wsp:val=&quot;00686AF7&quot;/&gt;&lt;wsp:rsid wsp:val=&quot;00686AFA&quot;/&gt;&lt;wsp:rsid wsp:val=&quot;00686C5A&quot;/&gt;&lt;wsp:rsid wsp:val=&quot;006875FB&quot;/&gt;&lt;wsp:rsid wsp:val=&quot;00691419&quot;/&gt;&lt;wsp:rsid wsp:val=&quot;006921A7&quot;/&gt;&lt;wsp:rsid wsp:val=&quot;00693DFC&quot;/&gt;&lt;wsp:rsid wsp:val=&quot;0069672C&quot;/&gt;&lt;wsp:rsid wsp:val=&quot;00697A5F&quot;/&gt;&lt;wsp:rsid wsp:val=&quot;006A1C54&quot;/&gt;&lt;wsp:rsid wsp:val=&quot;006A4E04&quot;/&gt;&lt;wsp:rsid wsp:val=&quot;006A7251&quot;/&gt;&lt;wsp:rsid wsp:val=&quot;006A7540&quot;/&gt;&lt;wsp:rsid wsp:val=&quot;006A7EC2&quot;/&gt;&lt;wsp:rsid wsp:val=&quot;006B16E9&quot;/&gt;&lt;wsp:rsid wsp:val=&quot;006B56C3&quot;/&gt;&lt;wsp:rsid wsp:val=&quot;006C1F10&quot;/&gt;&lt;wsp:rsid wsp:val=&quot;006C72C2&quot;/&gt;&lt;wsp:rsid wsp:val=&quot;006D430C&quot;/&gt;&lt;wsp:rsid wsp:val=&quot;006D64A5&quot;/&gt;&lt;wsp:rsid wsp:val=&quot;006D6690&quot;/&gt;&lt;wsp:rsid wsp:val=&quot;006D6E9C&quot;/&gt;&lt;wsp:rsid wsp:val=&quot;006D6F49&quot;/&gt;&lt;wsp:rsid wsp:val=&quot;006E2CAB&quot;/&gt;&lt;wsp:rsid wsp:val=&quot;006E3E52&quot;/&gt;&lt;wsp:rsid wsp:val=&quot;006E6C05&quot;/&gt;&lt;wsp:rsid wsp:val=&quot;006F2218&quot;/&gt;&lt;wsp:rsid wsp:val=&quot;006F238F&quot;/&gt;&lt;wsp:rsid wsp:val=&quot;006F32AB&quot;/&gt;&lt;wsp:rsid wsp:val=&quot;006F3DDA&quot;/&gt;&lt;wsp:rsid wsp:val=&quot;006F3E47&quot;/&gt;&lt;wsp:rsid wsp:val=&quot;006F666A&quot;/&gt;&lt;wsp:rsid wsp:val=&quot;00702A70&quot;/&gt;&lt;wsp:rsid wsp:val=&quot;00703048&quot;/&gt;&lt;wsp:rsid wsp:val=&quot;0070320C&quot;/&gt;&lt;wsp:rsid wsp:val=&quot;00704D66&quot;/&gt;&lt;wsp:rsid wsp:val=&quot;007059B0&quot;/&gt;&lt;wsp:rsid wsp:val=&quot;007066E3&quot;/&gt;&lt;wsp:rsid wsp:val=&quot;007101B3&quot;/&gt;&lt;wsp:rsid wsp:val=&quot;007103A3&quot;/&gt;&lt;wsp:rsid wsp:val=&quot;007115C0&quot;/&gt;&lt;wsp:rsid wsp:val=&quot;00714D84&quot;/&gt;&lt;wsp:rsid wsp:val=&quot;00715DDB&quot;/&gt;&lt;wsp:rsid wsp:val=&quot;00715EAF&quot;/&gt;&lt;wsp:rsid wsp:val=&quot;00722CA4&quot;/&gt;&lt;wsp:rsid wsp:val=&quot;00723595&quot;/&gt;&lt;wsp:rsid wsp:val=&quot;00725E25&quot;/&gt;&lt;wsp:rsid wsp:val=&quot;00725FED&quot;/&gt;&lt;wsp:rsid wsp:val=&quot;00730475&quot;/&gt;&lt;wsp:rsid wsp:val=&quot;00732B51&quot;/&gt;&lt;wsp:rsid wsp:val=&quot;007364C4&quot;/&gt;&lt;wsp:rsid wsp:val=&quot;007364DE&quot;/&gt;&lt;wsp:rsid wsp:val=&quot;0073664F&quot;/&gt;&lt;wsp:rsid wsp:val=&quot;00743FD7&quot;/&gt;&lt;wsp:rsid wsp:val=&quot;007463B7&quot;/&gt;&lt;wsp:rsid wsp:val=&quot;00747096&quot;/&gt;&lt;wsp:rsid wsp:val=&quot;007502EF&quot;/&gt;&lt;wsp:rsid wsp:val=&quot;0075217A&quot;/&gt;&lt;wsp:rsid wsp:val=&quot;0075313C&quot;/&gt;&lt;wsp:rsid wsp:val=&quot;00753F21&quot;/&gt;&lt;wsp:rsid wsp:val=&quot;00755A54&quot;/&gt;&lt;wsp:rsid wsp:val=&quot;00760C85&quot;/&gt;&lt;wsp:rsid wsp:val=&quot;0076244E&quot;/&gt;&lt;wsp:rsid wsp:val=&quot;007638B9&quot;/&gt;&lt;wsp:rsid wsp:val=&quot;00763E44&quot;/&gt;&lt;wsp:rsid wsp:val=&quot;0076451C&quot;/&gt;&lt;wsp:rsid wsp:val=&quot;007679A1&quot;/&gt;&lt;wsp:rsid wsp:val=&quot;00770F7E&quot;/&gt;&lt;wsp:rsid wsp:val=&quot;0077280D&quot;/&gt;&lt;wsp:rsid wsp:val=&quot;0077593F&quot;/&gt;&lt;wsp:rsid wsp:val=&quot;0077715B&quot;/&gt;&lt;wsp:rsid wsp:val=&quot;00777E44&quot;/&gt;&lt;wsp:rsid wsp:val=&quot;00781554&quot;/&gt;&lt;wsp:rsid wsp:val=&quot;007833AB&quot;/&gt;&lt;wsp:rsid wsp:val=&quot;0078728F&quot;/&gt;&lt;wsp:rsid wsp:val=&quot;00792B0C&quot;/&gt;&lt;wsp:rsid wsp:val=&quot;00794970&quot;/&gt;&lt;wsp:rsid wsp:val=&quot;007A0258&quot;/&gt;&lt;wsp:rsid wsp:val=&quot;007A39FB&quot;/&gt;&lt;wsp:rsid wsp:val=&quot;007A6003&quot;/&gt;&lt;wsp:rsid wsp:val=&quot;007A6EB1&quot;/&gt;&lt;wsp:rsid wsp:val=&quot;007B0A20&quot;/&gt;&lt;wsp:rsid wsp:val=&quot;007B4DAE&quot;/&gt;&lt;wsp:rsid wsp:val=&quot;007C2672&quot;/&gt;&lt;wsp:rsid wsp:val=&quot;007C3708&quot;/&gt;&lt;wsp:rsid wsp:val=&quot;007C3E87&quot;/&gt;&lt;wsp:rsid wsp:val=&quot;007C4796&quot;/&gt;&lt;wsp:rsid wsp:val=&quot;007D325C&quot;/&gt;&lt;wsp:rsid wsp:val=&quot;007D4B31&quot;/&gt;&lt;wsp:rsid wsp:val=&quot;007D55B8&quot;/&gt;&lt;wsp:rsid wsp:val=&quot;007E04FC&quot;/&gt;&lt;wsp:rsid wsp:val=&quot;007E16CE&quot;/&gt;&lt;wsp:rsid wsp:val=&quot;007E2C2B&quot;/&gt;&lt;wsp:rsid wsp:val=&quot;007E4FEC&quot;/&gt;&lt;wsp:rsid wsp:val=&quot;007E6951&quot;/&gt;&lt;wsp:rsid wsp:val=&quot;007E69D3&quot;/&gt;&lt;wsp:rsid wsp:val=&quot;007F0F0B&quot;/&gt;&lt;wsp:rsid wsp:val=&quot;007F129D&quot;/&gt;&lt;wsp:rsid wsp:val=&quot;007F22E9&quot;/&gt;&lt;wsp:rsid wsp:val=&quot;007F34D4&quot;/&gt;&lt;wsp:rsid wsp:val=&quot;007F3796&quot;/&gt;&lt;wsp:rsid wsp:val=&quot;007F7123&quot;/&gt;&lt;wsp:rsid wsp:val=&quot;007F7D65&quot;/&gt;&lt;wsp:rsid wsp:val=&quot;00807540&quot;/&gt;&lt;wsp:rsid wsp:val=&quot;008227BC&quot;/&gt;&lt;wsp:rsid wsp:val=&quot;008228E9&quot;/&gt;&lt;wsp:rsid wsp:val=&quot;008248C5&quot;/&gt;&lt;wsp:rsid wsp:val=&quot;00825D34&quot;/&gt;&lt;wsp:rsid wsp:val=&quot;00826A51&quot;/&gt;&lt;wsp:rsid wsp:val=&quot;00830469&quot;/&gt;&lt;wsp:rsid wsp:val=&quot;00830748&quot;/&gt;&lt;wsp:rsid wsp:val=&quot;0083297C&quot;/&gt;&lt;wsp:rsid wsp:val=&quot;0083671C&quot;/&gt;&lt;wsp:rsid wsp:val=&quot;00836ACE&quot;/&gt;&lt;wsp:rsid wsp:val=&quot;00841FB4&quot;/&gt;&lt;wsp:rsid wsp:val=&quot;00846581&quot;/&gt;&lt;wsp:rsid wsp:val=&quot;00846FB6&quot;/&gt;&lt;wsp:rsid wsp:val=&quot;00850C50&quot;/&gt;&lt;wsp:rsid wsp:val=&quot;008546EE&quot;/&gt;&lt;wsp:rsid wsp:val=&quot;00854FF7&quot;/&gt;&lt;wsp:rsid wsp:val=&quot;00855D4A&quot;/&gt;&lt;wsp:rsid wsp:val=&quot;00856254&quot;/&gt;&lt;wsp:rsid wsp:val=&quot;0085670D&quot;/&gt;&lt;wsp:rsid wsp:val=&quot;00861977&quot;/&gt;&lt;wsp:rsid wsp:val=&quot;008627A2&quot;/&gt;&lt;wsp:rsid wsp:val=&quot;00862941&quot;/&gt;&lt;wsp:rsid wsp:val=&quot;00863340&quot;/&gt;&lt;wsp:rsid wsp:val=&quot;00865D63&quot;/&gt;&lt;wsp:rsid wsp:val=&quot;00866591&quot;/&gt;&lt;wsp:rsid wsp:val=&quot;0086666E&quot;/&gt;&lt;wsp:rsid wsp:val=&quot;0087113B&quot;/&gt;&lt;wsp:rsid wsp:val=&quot;00875948&quot;/&gt;&lt;wsp:rsid wsp:val=&quot;008805A2&quot;/&gt;&lt;wsp:rsid wsp:val=&quot;00880DA3&quot;/&gt;&lt;wsp:rsid wsp:val=&quot;00880E65&quot;/&gt;&lt;wsp:rsid wsp:val=&quot;0088166A&quot;/&gt;&lt;wsp:rsid wsp:val=&quot;00881AEA&quot;/&gt;&lt;wsp:rsid wsp:val=&quot;008838CD&quot;/&gt;&lt;wsp:rsid wsp:val=&quot;0089571A&quot;/&gt;&lt;wsp:rsid wsp:val=&quot;00895F8B&quot;/&gt;&lt;wsp:rsid wsp:val=&quot;008967AB&quot;/&gt;&lt;wsp:rsid wsp:val=&quot;008A2A09&quot;/&gt;&lt;wsp:rsid wsp:val=&quot;008A3E63&quot;/&gt;&lt;wsp:rsid wsp:val=&quot;008A3EE8&quot;/&gt;&lt;wsp:rsid wsp:val=&quot;008A7196&quot;/&gt;&lt;wsp:rsid wsp:val=&quot;008B1F2A&quot;/&gt;&lt;wsp:rsid wsp:val=&quot;008B2BCC&quot;/&gt;&lt;wsp:rsid wsp:val=&quot;008B37D0&quot;/&gt;&lt;wsp:rsid wsp:val=&quot;008B7653&quot;/&gt;&lt;wsp:rsid wsp:val=&quot;008B7AE7&quot;/&gt;&lt;wsp:rsid wsp:val=&quot;008C3438&quot;/&gt;&lt;wsp:rsid wsp:val=&quot;008C41C3&quot;/&gt;&lt;wsp:rsid wsp:val=&quot;008C472D&quot;/&gt;&lt;wsp:rsid wsp:val=&quot;008C540C&quot;/&gt;&lt;wsp:rsid wsp:val=&quot;008C5F23&quot;/&gt;&lt;wsp:rsid wsp:val=&quot;008C6C27&quot;/&gt;&lt;wsp:rsid wsp:val=&quot;008C7B3D&quot;/&gt;&lt;wsp:rsid wsp:val=&quot;008D0D3A&quot;/&gt;&lt;wsp:rsid wsp:val=&quot;008D28C2&quot;/&gt;&lt;wsp:rsid wsp:val=&quot;008D63C8&quot;/&gt;&lt;wsp:rsid wsp:val=&quot;008E0495&quot;/&gt;&lt;wsp:rsid wsp:val=&quot;008E1544&quot;/&gt;&lt;wsp:rsid wsp:val=&quot;008E507E&quot;/&gt;&lt;wsp:rsid wsp:val=&quot;008E5DC1&quot;/&gt;&lt;wsp:rsid wsp:val=&quot;008E6D55&quot;/&gt;&lt;wsp:rsid wsp:val=&quot;008E6D5E&quot;/&gt;&lt;wsp:rsid wsp:val=&quot;008E7DC3&quot;/&gt;&lt;wsp:rsid wsp:val=&quot;008F2F74&quot;/&gt;&lt;wsp:rsid wsp:val=&quot;008F67F7&quot;/&gt;&lt;wsp:rsid wsp:val=&quot;00900B05&quot;/&gt;&lt;wsp:rsid wsp:val=&quot;00905A02&quot;/&gt;&lt;wsp:rsid wsp:val=&quot;00905EDF&quot;/&gt;&lt;wsp:rsid wsp:val=&quot;00907983&quot;/&gt;&lt;wsp:rsid wsp:val=&quot;00907BF7&quot;/&gt;&lt;wsp:rsid wsp:val=&quot;00911250&quot;/&gt;&lt;wsp:rsid wsp:val=&quot;0091763E&quot;/&gt;&lt;wsp:rsid wsp:val=&quot;00920112&quot;/&gt;&lt;wsp:rsid wsp:val=&quot;00920E9D&quot;/&gt;&lt;wsp:rsid wsp:val=&quot;009247F1&quot;/&gt;&lt;wsp:rsid wsp:val=&quot;0092533D&quot;/&gt;&lt;wsp:rsid wsp:val=&quot;00927492&quot;/&gt;&lt;wsp:rsid wsp:val=&quot;00927C32&quot;/&gt;&lt;wsp:rsid wsp:val=&quot;009316FB&quot;/&gt;&lt;wsp:rsid wsp:val=&quot;00931844&quot;/&gt;&lt;wsp:rsid wsp:val=&quot;0093423F&quot;/&gt;&lt;wsp:rsid wsp:val=&quot;00937DB6&quot;/&gt;&lt;wsp:rsid wsp:val=&quot;00940864&quot;/&gt;&lt;wsp:rsid wsp:val=&quot;0094098B&quot;/&gt;&lt;wsp:rsid wsp:val=&quot;00943632&quot;/&gt;&lt;wsp:rsid wsp:val=&quot;009446CF&quot;/&gt;&lt;wsp:rsid wsp:val=&quot;009457DE&quot;/&gt;&lt;wsp:rsid wsp:val=&quot;009462B4&quot;/&gt;&lt;wsp:rsid wsp:val=&quot;00946E31&quot;/&gt;&lt;wsp:rsid wsp:val=&quot;00947134&quot;/&gt;&lt;wsp:rsid wsp:val=&quot;0095084B&quot;/&gt;&lt;wsp:rsid wsp:val=&quot;00950AB6&quot;/&gt;&lt;wsp:rsid wsp:val=&quot;0095518E&quot;/&gt;&lt;wsp:rsid wsp:val=&quot;0095595A&quot;/&gt;&lt;wsp:rsid wsp:val=&quot;00955DF1&quot;/&gt;&lt;wsp:rsid wsp:val=&quot;0096159D&quot;/&gt;&lt;wsp:rsid wsp:val=&quot;009639F1&quot;/&gt;&lt;wsp:rsid wsp:val=&quot;00967832&quot;/&gt;&lt;wsp:rsid wsp:val=&quot;00973AB1&quot;/&gt;&lt;wsp:rsid wsp:val=&quot;009804ED&quot;/&gt;&lt;wsp:rsid wsp:val=&quot;00981282&quot;/&gt;&lt;wsp:rsid wsp:val=&quot;00981412&quot;/&gt;&lt;wsp:rsid wsp:val=&quot;00982FF7&quot;/&gt;&lt;wsp:rsid wsp:val=&quot;00984DFC&quot;/&gt;&lt;wsp:rsid wsp:val=&quot;0098649D&quot;/&gt;&lt;wsp:rsid wsp:val=&quot;009868C6&quot;/&gt;&lt;wsp:rsid wsp:val=&quot;00991931&quot;/&gt;&lt;wsp:rsid wsp:val=&quot;009923CD&quot;/&gt;&lt;wsp:rsid wsp:val=&quot;009944C7&quot;/&gt;&lt;wsp:rsid wsp:val=&quot;00996176&quot;/&gt;&lt;wsp:rsid wsp:val=&quot;009B1234&quot;/&gt;&lt;wsp:rsid wsp:val=&quot;009B5306&quot;/&gt;&lt;wsp:rsid wsp:val=&quot;009B71FB&quot;/&gt;&lt;wsp:rsid wsp:val=&quot;009B796B&quot;/&gt;&lt;wsp:rsid wsp:val=&quot;009C1EDC&quot;/&gt;&lt;wsp:rsid wsp:val=&quot;009C3FA4&quot;/&gt;&lt;wsp:rsid wsp:val=&quot;009C45CC&quot;/&gt;&lt;wsp:rsid wsp:val=&quot;009C4D37&quot;/&gt;&lt;wsp:rsid wsp:val=&quot;009D0314&quot;/&gt;&lt;wsp:rsid wsp:val=&quot;009D4637&quot;/&gt;&lt;wsp:rsid wsp:val=&quot;009D55A5&quot;/&gt;&lt;wsp:rsid wsp:val=&quot;009D6B9A&quot;/&gt;&lt;wsp:rsid wsp:val=&quot;009D70C3&quot;/&gt;&lt;wsp:rsid wsp:val=&quot;009D7573&quot;/&gt;&lt;wsp:rsid wsp:val=&quot;009D7D1A&quot;/&gt;&lt;wsp:rsid wsp:val=&quot;009E0579&quot;/&gt;&lt;wsp:rsid wsp:val=&quot;009E4271&quot;/&gt;&lt;wsp:rsid wsp:val=&quot;009E45E6&quot;/&gt;&lt;wsp:rsid wsp:val=&quot;009E7126&quot;/&gt;&lt;wsp:rsid wsp:val=&quot;009F265E&quot;/&gt;&lt;wsp:rsid wsp:val=&quot;009F2CAE&quot;/&gt;&lt;wsp:rsid wsp:val=&quot;009F5AC4&quot;/&gt;&lt;wsp:rsid wsp:val=&quot;00A0247F&quot;/&gt;&lt;wsp:rsid wsp:val=&quot;00A03C07&quot;/&gt;&lt;wsp:rsid wsp:val=&quot;00A05CCC&quot;/&gt;&lt;wsp:rsid wsp:val=&quot;00A068F2&quot;/&gt;&lt;wsp:rsid wsp:val=&quot;00A10DE5&quot;/&gt;&lt;wsp:rsid wsp:val=&quot;00A11586&quot;/&gt;&lt;wsp:rsid wsp:val=&quot;00A116A1&quot;/&gt;&lt;wsp:rsid wsp:val=&quot;00A13B8D&quot;/&gt;&lt;wsp:rsid wsp:val=&quot;00A14329&quot;/&gt;&lt;wsp:rsid wsp:val=&quot;00A14905&quot;/&gt;&lt;wsp:rsid wsp:val=&quot;00A15E07&quot;/&gt;&lt;wsp:rsid wsp:val=&quot;00A16665&quot;/&gt;&lt;wsp:rsid wsp:val=&quot;00A171C5&quot;/&gt;&lt;wsp:rsid wsp:val=&quot;00A17FCE&quot;/&gt;&lt;wsp:rsid wsp:val=&quot;00A221E8&quot;/&gt;&lt;wsp:rsid wsp:val=&quot;00A22EB5&quot;/&gt;&lt;wsp:rsid wsp:val=&quot;00A30923&quot;/&gt;&lt;wsp:rsid wsp:val=&quot;00A31459&quot;/&gt;&lt;wsp:rsid wsp:val=&quot;00A37211&quot;/&gt;&lt;wsp:rsid wsp:val=&quot;00A43933&quot;/&gt;&lt;wsp:rsid wsp:val=&quot;00A43EAC&quot;/&gt;&lt;wsp:rsid wsp:val=&quot;00A4411C&quot;/&gt;&lt;wsp:rsid wsp:val=&quot;00A447C0&quot;/&gt;&lt;wsp:rsid wsp:val=&quot;00A44E7F&quot;/&gt;&lt;wsp:rsid wsp:val=&quot;00A467E7&quot;/&gt;&lt;wsp:rsid wsp:val=&quot;00A4696A&quot;/&gt;&lt;wsp:rsid wsp:val=&quot;00A506F8&quot;/&gt;&lt;wsp:rsid wsp:val=&quot;00A52888&quot;/&gt;&lt;wsp:rsid wsp:val=&quot;00A53724&quot;/&gt;&lt;wsp:rsid wsp:val=&quot;00A537CB&quot;/&gt;&lt;wsp:rsid wsp:val=&quot;00A5539F&quot;/&gt;&lt;wsp:rsid wsp:val=&quot;00A55D0B&quot;/&gt;&lt;wsp:rsid wsp:val=&quot;00A61C69&quot;/&gt;&lt;wsp:rsid wsp:val=&quot;00A62EE2&quot;/&gt;&lt;wsp:rsid wsp:val=&quot;00A638B0&quot;/&gt;&lt;wsp:rsid wsp:val=&quot;00A63C73&quot;/&gt;&lt;wsp:rsid wsp:val=&quot;00A64A49&quot;/&gt;&lt;wsp:rsid wsp:val=&quot;00A64A91&quot;/&gt;&lt;wsp:rsid wsp:val=&quot;00A66638&quot;/&gt;&lt;wsp:rsid wsp:val=&quot;00A67E80&quot;/&gt;&lt;wsp:rsid wsp:val=&quot;00A739F1&quot;/&gt;&lt;wsp:rsid wsp:val=&quot;00A755A7&quot;/&gt;&lt;wsp:rsid wsp:val=&quot;00A82AFA&quot;/&gt;&lt;wsp:rsid wsp:val=&quot;00A84388&quot;/&gt;&lt;wsp:rsid wsp:val=&quot;00A91220&quot;/&gt;&lt;wsp:rsid wsp:val=&quot;00A93308&quot;/&gt;&lt;wsp:rsid wsp:val=&quot;00A93F3D&quot;/&gt;&lt;wsp:rsid wsp:val=&quot;00A97D29&quot;/&gt;&lt;wsp:rsid wsp:val=&quot;00A97E2F&quot;/&gt;&lt;wsp:rsid wsp:val=&quot;00AA1713&quot;/&gt;&lt;wsp:rsid wsp:val=&quot;00AA1DBB&quot;/&gt;&lt;wsp:rsid wsp:val=&quot;00AA214B&quot;/&gt;&lt;wsp:rsid wsp:val=&quot;00AA440C&quot;/&gt;&lt;wsp:rsid wsp:val=&quot;00AB007D&quot;/&gt;&lt;wsp:rsid wsp:val=&quot;00AB05A0&quot;/&gt;&lt;wsp:rsid wsp:val=&quot;00AB173A&quot;/&gt;&lt;wsp:rsid wsp:val=&quot;00AB401E&quot;/&gt;&lt;wsp:rsid wsp:val=&quot;00AB7692&quot;/&gt;&lt;wsp:rsid wsp:val=&quot;00AC2215&quot;/&gt;&lt;wsp:rsid wsp:val=&quot;00AC530C&quot;/&gt;&lt;wsp:rsid wsp:val=&quot;00AD356D&quot;/&gt;&lt;wsp:rsid wsp:val=&quot;00AD79C7&quot;/&gt;&lt;wsp:rsid wsp:val=&quot;00AE6F99&quot;/&gt;&lt;wsp:rsid wsp:val=&quot;00B01A79&quot;/&gt;&lt;wsp:rsid wsp:val=&quot;00B01AA4&quot;/&gt;&lt;wsp:rsid wsp:val=&quot;00B05BA4&quot;/&gt;&lt;wsp:rsid wsp:val=&quot;00B05FCC&quot;/&gt;&lt;wsp:rsid wsp:val=&quot;00B06B6C&quot;/&gt;&lt;wsp:rsid wsp:val=&quot;00B12A85&quot;/&gt;&lt;wsp:rsid wsp:val=&quot;00B2040D&quot;/&gt;&lt;wsp:rsid wsp:val=&quot;00B21FD1&quot;/&gt;&lt;wsp:rsid wsp:val=&quot;00B30C44&quot;/&gt;&lt;wsp:rsid wsp:val=&quot;00B32831&quot;/&gt;&lt;wsp:rsid wsp:val=&quot;00B44146&quot;/&gt;&lt;wsp:rsid wsp:val=&quot;00B44AB8&quot;/&gt;&lt;wsp:rsid wsp:val=&quot;00B456CA&quot;/&gt;&lt;wsp:rsid wsp:val=&quot;00B47CD1&quot;/&gt;&lt;wsp:rsid wsp:val=&quot;00B51710&quot;/&gt;&lt;wsp:rsid wsp:val=&quot;00B550CB&quot;/&gt;&lt;wsp:rsid wsp:val=&quot;00B55FCC&quot;/&gt;&lt;wsp:rsid wsp:val=&quot;00B5656C&quot;/&gt;&lt;wsp:rsid wsp:val=&quot;00B57520&quot;/&gt;&lt;wsp:rsid wsp:val=&quot;00B57B9D&quot;/&gt;&lt;wsp:rsid wsp:val=&quot;00B61464&quot;/&gt;&lt;wsp:rsid wsp:val=&quot;00B674BA&quot;/&gt;&lt;wsp:rsid wsp:val=&quot;00B7243B&quot;/&gt;&lt;wsp:rsid wsp:val=&quot;00B72DDB&quot;/&gt;&lt;wsp:rsid wsp:val=&quot;00B74667&quot;/&gt;&lt;wsp:rsid wsp:val=&quot;00B7578A&quot;/&gt;&lt;wsp:rsid wsp:val=&quot;00B7794C&quot;/&gt;&lt;wsp:rsid wsp:val=&quot;00B801A3&quot;/&gt;&lt;wsp:rsid wsp:val=&quot;00B810E3&quot;/&gt;&lt;wsp:rsid wsp:val=&quot;00B82143&quot;/&gt;&lt;wsp:rsid wsp:val=&quot;00B82242&quot;/&gt;&lt;wsp:rsid wsp:val=&quot;00B84366&quot;/&gt;&lt;wsp:rsid wsp:val=&quot;00B86D54&quot;/&gt;&lt;wsp:rsid wsp:val=&quot;00B90707&quot;/&gt;&lt;wsp:rsid wsp:val=&quot;00B9134C&quot;/&gt;&lt;wsp:rsid wsp:val=&quot;00B92DDE&quot;/&gt;&lt;wsp:rsid wsp:val=&quot;00B93D87&quot;/&gt;&lt;wsp:rsid wsp:val=&quot;00B9548D&quot;/&gt;&lt;wsp:rsid wsp:val=&quot;00BA00AB&quot;/&gt;&lt;wsp:rsid wsp:val=&quot;00BA2192&quot;/&gt;&lt;wsp:rsid wsp:val=&quot;00BA2480&quot;/&gt;&lt;wsp:rsid wsp:val=&quot;00BA7BAE&quot;/&gt;&lt;wsp:rsid wsp:val=&quot;00BB014C&quot;/&gt;&lt;wsp:rsid wsp:val=&quot;00BB2B78&quot;/&gt;&lt;wsp:rsid wsp:val=&quot;00BB3F01&quot;/&gt;&lt;wsp:rsid wsp:val=&quot;00BB46F2&quot;/&gt;&lt;wsp:rsid wsp:val=&quot;00BB507C&quot;/&gt;&lt;wsp:rsid wsp:val=&quot;00BB6248&quot;/&gt;&lt;wsp:rsid wsp:val=&quot;00BC4E21&quot;/&gt;&lt;wsp:rsid wsp:val=&quot;00BC6D01&quot;/&gt;&lt;wsp:rsid wsp:val=&quot;00BC7A1C&quot;/&gt;&lt;wsp:rsid wsp:val=&quot;00BD052E&quot;/&gt;&lt;wsp:rsid wsp:val=&quot;00BD3D93&quot;/&gt;&lt;wsp:rsid wsp:val=&quot;00BD574F&quot;/&gt;&lt;wsp:rsid wsp:val=&quot;00BE02A3&quot;/&gt;&lt;wsp:rsid wsp:val=&quot;00BE4FAF&quot;/&gt;&lt;wsp:rsid wsp:val=&quot;00BF02AB&quot;/&gt;&lt;wsp:rsid wsp:val=&quot;00BF53D1&quot;/&gt;&lt;wsp:rsid wsp:val=&quot;00BF6797&quot;/&gt;&lt;wsp:rsid wsp:val=&quot;00BF6DF6&quot;/&gt;&lt;wsp:rsid wsp:val=&quot;00C02752&quot;/&gt;&lt;wsp:rsid wsp:val=&quot;00C03435&quot;/&gt;&lt;wsp:rsid wsp:val=&quot;00C03738&quot;/&gt;&lt;wsp:rsid wsp:val=&quot;00C03D37&quot;/&gt;&lt;wsp:rsid wsp:val=&quot;00C076C5&quot;/&gt;&lt;wsp:rsid wsp:val=&quot;00C11711&quot;/&gt;&lt;wsp:rsid wsp:val=&quot;00C13575&quot;/&gt;&lt;wsp:rsid wsp:val=&quot;00C14CE5&quot;/&gt;&lt;wsp:rsid wsp:val=&quot;00C14F52&quot;/&gt;&lt;wsp:rsid wsp:val=&quot;00C152D5&quot;/&gt;&lt;wsp:rsid wsp:val=&quot;00C165B7&quot;/&gt;&lt;wsp:rsid wsp:val=&quot;00C17854&quot;/&gt;&lt;wsp:rsid wsp:val=&quot;00C201EE&quot;/&gt;&lt;wsp:rsid wsp:val=&quot;00C2052D&quot;/&gt;&lt;wsp:rsid wsp:val=&quot;00C22208&quot;/&gt;&lt;wsp:rsid wsp:val=&quot;00C24EB7&quot;/&gt;&lt;wsp:rsid wsp:val=&quot;00C30F3C&quot;/&gt;&lt;wsp:rsid wsp:val=&quot;00C31B8A&quot;/&gt;&lt;wsp:rsid wsp:val=&quot;00C40120&quot;/&gt;&lt;wsp:rsid wsp:val=&quot;00C40B13&quot;/&gt;&lt;wsp:rsid wsp:val=&quot;00C42324&quot;/&gt;&lt;wsp:rsid wsp:val=&quot;00C46A82&quot;/&gt;&lt;wsp:rsid wsp:val=&quot;00C512B7&quot;/&gt;&lt;wsp:rsid wsp:val=&quot;00C53029&quot;/&gt;&lt;wsp:rsid wsp:val=&quot;00C55FF9&quot;/&gt;&lt;wsp:rsid wsp:val=&quot;00C56117&quot;/&gt;&lt;wsp:rsid wsp:val=&quot;00C574E5&quot;/&gt;&lt;wsp:rsid wsp:val=&quot;00C62234&quot;/&gt;&lt;wsp:rsid wsp:val=&quot;00C628EB&quot;/&gt;&lt;wsp:rsid wsp:val=&quot;00C62C76&quot;/&gt;&lt;wsp:rsid wsp:val=&quot;00C645A6&quot;/&gt;&lt;wsp:rsid wsp:val=&quot;00C65A5C&quot;/&gt;&lt;wsp:rsid wsp:val=&quot;00C67FE3&quot;/&gt;&lt;wsp:rsid wsp:val=&quot;00C7347E&quot;/&gt;&lt;wsp:rsid wsp:val=&quot;00C81790&quot;/&gt;&lt;wsp:rsid wsp:val=&quot;00C82FC6&quot;/&gt;&lt;wsp:rsid wsp:val=&quot;00C84A69&quot;/&gt;&lt;wsp:rsid wsp:val=&quot;00C8534A&quot;/&gt;&lt;wsp:rsid wsp:val=&quot;00C869BA&quot;/&gt;&lt;wsp:rsid wsp:val=&quot;00C8781B&quot;/&gt;&lt;wsp:rsid wsp:val=&quot;00C879E8&quot;/&gt;&lt;wsp:rsid wsp:val=&quot;00C923D2&quot;/&gt;&lt;wsp:rsid wsp:val=&quot;00C93782&quot;/&gt;&lt;wsp:rsid wsp:val=&quot;00C943AC&quot;/&gt;&lt;wsp:rsid wsp:val=&quot;00C96F3D&quot;/&gt;&lt;wsp:rsid wsp:val=&quot;00C97B4D&quot;/&gt;&lt;wsp:rsid wsp:val=&quot;00CA2B19&quot;/&gt;&lt;wsp:rsid wsp:val=&quot;00CA3163&quot;/&gt;&lt;wsp:rsid wsp:val=&quot;00CA3E47&quot;/&gt;&lt;wsp:rsid wsp:val=&quot;00CA7C76&quot;/&gt;&lt;wsp:rsid wsp:val=&quot;00CB36D9&quot;/&gt;&lt;wsp:rsid wsp:val=&quot;00CB5BA6&quot;/&gt;&lt;wsp:rsid wsp:val=&quot;00CB705F&quot;/&gt;&lt;wsp:rsid wsp:val=&quot;00CB7EFB&quot;/&gt;&lt;wsp:rsid wsp:val=&quot;00CC419D&quot;/&gt;&lt;wsp:rsid wsp:val=&quot;00CD039E&quot;/&gt;&lt;wsp:rsid wsp:val=&quot;00CD30C9&quot;/&gt;&lt;wsp:rsid wsp:val=&quot;00CD66B4&quot;/&gt;&lt;wsp:rsid wsp:val=&quot;00CE5B3A&quot;/&gt;&lt;wsp:rsid wsp:val=&quot;00CE6379&quot;/&gt;&lt;wsp:rsid wsp:val=&quot;00CF2B97&quot;/&gt;&lt;wsp:rsid wsp:val=&quot;00CF7F81&quot;/&gt;&lt;wsp:rsid wsp:val=&quot;00CF7FF8&quot;/&gt;&lt;wsp:rsid wsp:val=&quot;00D037D2&quot;/&gt;&lt;wsp:rsid wsp:val=&quot;00D0393E&quot;/&gt;&lt;wsp:rsid wsp:val=&quot;00D047E9&quot;/&gt;&lt;wsp:rsid wsp:val=&quot;00D11F4F&quot;/&gt;&lt;wsp:rsid wsp:val=&quot;00D12D5D&quot;/&gt;&lt;wsp:rsid wsp:val=&quot;00D2416F&quot;/&gt;&lt;wsp:rsid wsp:val=&quot;00D242E5&quot;/&gt;&lt;wsp:rsid wsp:val=&quot;00D24D41&quot;/&gt;&lt;wsp:rsid wsp:val=&quot;00D24ED1&quot;/&gt;&lt;wsp:rsid wsp:val=&quot;00D27DF2&quot;/&gt;&lt;wsp:rsid wsp:val=&quot;00D34257&quot;/&gt;&lt;wsp:rsid wsp:val=&quot;00D372AB&quot;/&gt;&lt;wsp:rsid wsp:val=&quot;00D42B57&quot;/&gt;&lt;wsp:rsid wsp:val=&quot;00D447BF&quot;/&gt;&lt;wsp:rsid wsp:val=&quot;00D4489B&quot;/&gt;&lt;wsp:rsid wsp:val=&quot;00D45181&quot;/&gt;&lt;wsp:rsid wsp:val=&quot;00D50CAF&quot;/&gt;&lt;wsp:rsid wsp:val=&quot;00D51239&quot;/&gt;&lt;wsp:rsid wsp:val=&quot;00D513F7&quot;/&gt;&lt;wsp:rsid wsp:val=&quot;00D528EF&quot;/&gt;&lt;wsp:rsid wsp:val=&quot;00D7062F&quot;/&gt;&lt;wsp:rsid wsp:val=&quot;00D71027&quot;/&gt;&lt;wsp:rsid wsp:val=&quot;00D732AE&quot;/&gt;&lt;wsp:rsid wsp:val=&quot;00D77B04&quot;/&gt;&lt;wsp:rsid wsp:val=&quot;00D838E5&quot;/&gt;&lt;wsp:rsid wsp:val=&quot;00D95234&quot;/&gt;&lt;wsp:rsid wsp:val=&quot;00D97622&quot;/&gt;&lt;wsp:rsid wsp:val=&quot;00D9767F&quot;/&gt;&lt;wsp:rsid wsp:val=&quot;00DA1089&quot;/&gt;&lt;wsp:rsid wsp:val=&quot;00DA2EB2&quot;/&gt;&lt;wsp:rsid wsp:val=&quot;00DA6594&quot;/&gt;&lt;wsp:rsid wsp:val=&quot;00DB17BF&quot;/&gt;&lt;wsp:rsid wsp:val=&quot;00DB1D6C&quot;/&gt;&lt;wsp:rsid wsp:val=&quot;00DB71EA&quot;/&gt;&lt;wsp:rsid wsp:val=&quot;00DB7AB0&quot;/&gt;&lt;wsp:rsid wsp:val=&quot;00DC197D&quot;/&gt;&lt;wsp:rsid wsp:val=&quot;00DC1B2F&quot;/&gt;&lt;wsp:rsid wsp:val=&quot;00DD0686&quot;/&gt;&lt;wsp:rsid wsp:val=&quot;00DD2371&quot;/&gt;&lt;wsp:rsid wsp:val=&quot;00DD456F&quot;/&gt;&lt;wsp:rsid wsp:val=&quot;00DD71CE&quot;/&gt;&lt;wsp:rsid wsp:val=&quot;00DE265C&quot;/&gt;&lt;wsp:rsid wsp:val=&quot;00DF159E&quot;/&gt;&lt;wsp:rsid wsp:val=&quot;00DF1DD7&quot;/&gt;&lt;wsp:rsid wsp:val=&quot;00DF4DF4&quot;/&gt;&lt;wsp:rsid wsp:val=&quot;00DF50B9&quot;/&gt;&lt;wsp:rsid wsp:val=&quot;00E011DA&quot;/&gt;&lt;wsp:rsid wsp:val=&quot;00E03ADC&quot;/&gt;&lt;wsp:rsid wsp:val=&quot;00E04058&quot;/&gt;&lt;wsp:rsid wsp:val=&quot;00E144DB&quot;/&gt;&lt;wsp:rsid wsp:val=&quot;00E21B16&quot;/&gt;&lt;wsp:rsid wsp:val=&quot;00E2320D&quot;/&gt;&lt;wsp:rsid wsp:val=&quot;00E276F9&quot;/&gt;&lt;wsp:rsid wsp:val=&quot;00E278B8&quot;/&gt;&lt;wsp:rsid wsp:val=&quot;00E30E78&quot;/&gt;&lt;wsp:rsid wsp:val=&quot;00E3427D&quot;/&gt;&lt;wsp:rsid wsp:val=&quot;00E35639&quot;/&gt;&lt;wsp:rsid wsp:val=&quot;00E40A8C&quot;/&gt;&lt;wsp:rsid wsp:val=&quot;00E41825&quot;/&gt;&lt;wsp:rsid wsp:val=&quot;00E4348B&quot;/&gt;&lt;wsp:rsid wsp:val=&quot;00E4775F&quot;/&gt;&lt;wsp:rsid wsp:val=&quot;00E50068&quot;/&gt;&lt;wsp:rsid wsp:val=&quot;00E56FA2&quot;/&gt;&lt;wsp:rsid wsp:val=&quot;00E603BD&quot;/&gt;&lt;wsp:rsid wsp:val=&quot;00E63156&quot;/&gt;&lt;wsp:rsid wsp:val=&quot;00E633CB&quot;/&gt;&lt;wsp:rsid wsp:val=&quot;00E665C6&quot;/&gt;&lt;wsp:rsid wsp:val=&quot;00E723FE&quot;/&gt;&lt;wsp:rsid wsp:val=&quot;00E755DC&quot;/&gt;&lt;wsp:rsid wsp:val=&quot;00E81299&quot;/&gt;&lt;wsp:rsid wsp:val=&quot;00E867B8&quot;/&gt;&lt;wsp:rsid wsp:val=&quot;00E87771&quot;/&gt;&lt;wsp:rsid wsp:val=&quot;00E96796&quot;/&gt;&lt;wsp:rsid wsp:val=&quot;00EA050A&quot;/&gt;&lt;wsp:rsid wsp:val=&quot;00EA0CA0&quot;/&gt;&lt;wsp:rsid wsp:val=&quot;00EB2DB6&quot;/&gt;&lt;wsp:rsid wsp:val=&quot;00EB62C0&quot;/&gt;&lt;wsp:rsid wsp:val=&quot;00EC4184&quot;/&gt;&lt;wsp:rsid wsp:val=&quot;00EC4D04&quot;/&gt;&lt;wsp:rsid wsp:val=&quot;00ED188C&quot;/&gt;&lt;wsp:rsid wsp:val=&quot;00ED1F90&quot;/&gt;&lt;wsp:rsid wsp:val=&quot;00ED3201&quot;/&gt;&lt;wsp:rsid wsp:val=&quot;00ED3DDE&quot;/&gt;&lt;wsp:rsid wsp:val=&quot;00ED4F1A&quot;/&gt;&lt;wsp:rsid wsp:val=&quot;00EE2684&quot;/&gt;&lt;wsp:rsid wsp:val=&quot;00EE344A&quot;/&gt;&lt;wsp:rsid wsp:val=&quot;00EF6904&quot;/&gt;&lt;wsp:rsid wsp:val=&quot;00EF7D79&quot;/&gt;&lt;wsp:rsid wsp:val=&quot;00F006D4&quot;/&gt;&lt;wsp:rsid wsp:val=&quot;00F00C67&quot;/&gt;&lt;wsp:rsid wsp:val=&quot;00F05033&quot;/&gt;&lt;wsp:rsid wsp:val=&quot;00F06D48&quot;/&gt;&lt;wsp:rsid wsp:val=&quot;00F106DD&quot;/&gt;&lt;wsp:rsid wsp:val=&quot;00F116CE&quot;/&gt;&lt;wsp:rsid wsp:val=&quot;00F11B6D&quot;/&gt;&lt;wsp:rsid wsp:val=&quot;00F13E85&quot;/&gt;&lt;wsp:rsid wsp:val=&quot;00F15C58&quot;/&gt;&lt;wsp:rsid wsp:val=&quot;00F1668C&quot;/&gt;&lt;wsp:rsid wsp:val=&quot;00F2073C&quot;/&gt;&lt;wsp:rsid wsp:val=&quot;00F21573&quot;/&gt;&lt;wsp:rsid wsp:val=&quot;00F240EA&quot;/&gt;&lt;wsp:rsid wsp:val=&quot;00F26645&quot;/&gt;&lt;wsp:rsid wsp:val=&quot;00F32335&quot;/&gt;&lt;wsp:rsid wsp:val=&quot;00F4194A&quot;/&gt;&lt;wsp:rsid wsp:val=&quot;00F43E41&quot;/&gt;&lt;wsp:rsid wsp:val=&quot;00F4562E&quot;/&gt;&lt;wsp:rsid wsp:val=&quot;00F46FB3&quot;/&gt;&lt;wsp:rsid wsp:val=&quot;00F51294&quot;/&gt;&lt;wsp:rsid wsp:val=&quot;00F55C30&quot;/&gt;&lt;wsp:rsid wsp:val=&quot;00F568CA&quot;/&gt;&lt;wsp:rsid wsp:val=&quot;00F60010&quot;/&gt;&lt;wsp:rsid wsp:val=&quot;00F611FF&quot;/&gt;&lt;wsp:rsid wsp:val=&quot;00F73FFE&quot;/&gt;&lt;wsp:rsid wsp:val=&quot;00F74403&quot;/&gt;&lt;wsp:rsid wsp:val=&quot;00F80C5C&quot;/&gt;&lt;wsp:rsid wsp:val=&quot;00F82DF4&quot;/&gt;&lt;wsp:rsid wsp:val=&quot;00F84A30&quot;/&gt;&lt;wsp:rsid wsp:val=&quot;00F8551E&quot;/&gt;&lt;wsp:rsid wsp:val=&quot;00F85F49&quot;/&gt;&lt;wsp:rsid wsp:val=&quot;00F87D75&quot;/&gt;&lt;wsp:rsid wsp:val=&quot;00F93719&quot;/&gt;&lt;wsp:rsid wsp:val=&quot;00FA0926&quot;/&gt;&lt;wsp:rsid wsp:val=&quot;00FA142C&quot;/&gt;&lt;wsp:rsid wsp:val=&quot;00FA36C4&quot;/&gt;&lt;wsp:rsid wsp:val=&quot;00FA744E&quot;/&gt;&lt;wsp:rsid wsp:val=&quot;00FB383C&quot;/&gt;&lt;wsp:rsid wsp:val=&quot;00FB67DE&quot;/&gt;&lt;wsp:rsid wsp:val=&quot;00FC0AA0&quot;/&gt;&lt;wsp:rsid wsp:val=&quot;00FC70B0&quot;/&gt;&lt;wsp:rsid wsp:val=&quot;00FD7850&quot;/&gt;&lt;wsp:rsid wsp:val=&quot;00FE0228&quot;/&gt;&lt;wsp:rsid wsp:val=&quot;00FE1389&quot;/&gt;&lt;wsp:rsid wsp:val=&quot;00FE1A01&quot;/&gt;&lt;wsp:rsid wsp:val=&quot;00FE21B5&quot;/&gt;&lt;wsp:rsid wsp:val=&quot;00FE2CFB&quot;/&gt;&lt;wsp:rsid wsp:val=&quot;00FE331C&quot;/&gt;&lt;wsp:rsid wsp:val=&quot;00FE3A59&quot;/&gt;&lt;wsp:rsid wsp:val=&quot;00FE3EE2&quot;/&gt;&lt;wsp:rsid wsp:val=&quot;00FE66DD&quot;/&gt;&lt;wsp:rsid wsp:val=&quot;00FE7E86&quot;/&gt;&lt;wsp:rsid wsp:val=&quot;00FF0086&quot;/&gt;&lt;wsp:rsid wsp:val=&quot;00FF1352&quot;/&gt;&lt;wsp:rsid wsp:val=&quot;00FF29AC&quot;/&gt;&lt;wsp:rsid wsp:val=&quot;00FF3ABB&quot;/&gt;&lt;wsp:rsid wsp:val=&quot;00FF421C&quot;/&gt;&lt;wsp:rsid wsp:val=&quot;00FF5062&quot;/&gt;&lt;wsp:rsid wsp:val=&quot;00FF67F0&quot;/&gt;&lt;wsp:rsid wsp:val=&quot;01C721D1&quot;/&gt;&lt;wsp:rsid wsp:val=&quot;03DA25CC&quot;/&gt;&lt;wsp:rsid wsp:val=&quot;03E8067F&quot;/&gt;&lt;wsp:rsid wsp:val=&quot;04565A60&quot;/&gt;&lt;wsp:rsid wsp:val=&quot;048D3F85&quot;/&gt;&lt;wsp:rsid wsp:val=&quot;053D22F4&quot;/&gt;&lt;wsp:rsid wsp:val=&quot;06DE3620&quot;/&gt;&lt;wsp:rsid wsp:val=&quot;07BD3444&quot;/&gt;&lt;wsp:rsid wsp:val=&quot;07D86DF3&quot;/&gt;&lt;wsp:rsid wsp:val=&quot;0834092C&quot;/&gt;&lt;wsp:rsid wsp:val=&quot;08E70A1D&quot;/&gt;&lt;wsp:rsid wsp:val=&quot;08F252C5&quot;/&gt;&lt;wsp:rsid wsp:val=&quot;09C62DA2&quot;/&gt;&lt;wsp:rsid wsp:val=&quot;0A6C492C&quot;/&gt;&lt;wsp:rsid wsp:val=&quot;0AEC01AE&quot;/&gt;&lt;wsp:rsid wsp:val=&quot;0D136775&quot;/&gt;&lt;wsp:rsid wsp:val=&quot;0D2F12ED&quot;/&gt;&lt;wsp:rsid wsp:val=&quot;0D475AF3&quot;/&gt;&lt;wsp:rsid wsp:val=&quot;0F514C26&quot;/&gt;&lt;wsp:rsid wsp:val=&quot;1000244D&quot;/&gt;&lt;wsp:rsid wsp:val=&quot;109E6C9D&quot;/&gt;&lt;wsp:rsid wsp:val=&quot;10D1685E&quot;/&gt;&lt;wsp:rsid wsp:val=&quot;11E429C5&quot;/&gt;&lt;wsp:rsid wsp:val=&quot;12C76CD7&quot;/&gt;&lt;wsp:rsid wsp:val=&quot;12CA5CC4&quot;/&gt;&lt;wsp:rsid wsp:val=&quot;12E64B93&quot;/&gt;&lt;wsp:rsid wsp:val=&quot;133D12AC&quot;/&gt;&lt;wsp:rsid wsp:val=&quot;13B35AE7&quot;/&gt;&lt;wsp:rsid wsp:val=&quot;13FA2079&quot;/&gt;&lt;wsp:rsid wsp:val=&quot;14980579&quot;/&gt;&lt;wsp:rsid wsp:val=&quot;15192641&quot;/&gt;&lt;wsp:rsid wsp:val=&quot;151E0001&quot;/&gt;&lt;wsp:rsid wsp:val=&quot;16F47904&quot;/&gt;&lt;wsp:rsid wsp:val=&quot;17210CB1&quot;/&gt;&lt;wsp:rsid wsp:val=&quot;177238FA&quot;/&gt;&lt;wsp:rsid wsp:val=&quot;180A31B4&quot;/&gt;&lt;wsp:rsid wsp:val=&quot;18580896&quot;/&gt;&lt;wsp:rsid wsp:val=&quot;18644328&quot;/&gt;&lt;wsp:rsid wsp:val=&quot;193B629E&quot;/&gt;&lt;wsp:rsid wsp:val=&quot;1ACB5B94&quot;/&gt;&lt;wsp:rsid wsp:val=&quot;1B1A4E3A&quot;/&gt;&lt;wsp:rsid wsp:val=&quot;1CB470B3&quot;/&gt;&lt;wsp:rsid wsp:val=&quot;1D9637FC&quot;/&gt;&lt;wsp:rsid wsp:val=&quot;1DA3015A&quot;/&gt;&lt;wsp:rsid wsp:val=&quot;1E4E2937&quot;/&gt;&lt;wsp:rsid wsp:val=&quot;1EC9139A&quot;/&gt;&lt;wsp:rsid wsp:val=&quot;1FA03EC1&quot;/&gt;&lt;wsp:rsid wsp:val=&quot;203253FE&quot;/&gt;&lt;wsp:rsid wsp:val=&quot;20BB5571&quot;/&gt;&lt;wsp:rsid wsp:val=&quot;20EA3839&quot;/&gt;&lt;wsp:rsid wsp:val=&quot;21946F02&quot;/&gt;&lt;wsp:rsid wsp:val=&quot;22332631&quot;/&gt;&lt;wsp:rsid wsp:val=&quot;22C50246&quot;/&gt;&lt;wsp:rsid wsp:val=&quot;22E57DB8&quot;/&gt;&lt;wsp:rsid wsp:val=&quot;235C3DA7&quot;/&gt;&lt;wsp:rsid wsp:val=&quot;235E073D&quot;/&gt;&lt;wsp:rsid wsp:val=&quot;23961816&quot;/&gt;&lt;wsp:rsid wsp:val=&quot;23DA37D4&quot;/&gt;&lt;wsp:rsid wsp:val=&quot;24266E50&quot;/&gt;&lt;wsp:rsid wsp:val=&quot;25D26854&quot;/&gt;&lt;wsp:rsid wsp:val=&quot;2610302A&quot;/&gt;&lt;wsp:rsid wsp:val=&quot;261F6859&quot;/&gt;&lt;wsp:rsid wsp:val=&quot;267679C0&quot;/&gt;&lt;wsp:rsid wsp:val=&quot;26B97409&quot;/&gt;&lt;wsp:rsid wsp:val=&quot;26E256DE&quot;/&gt;&lt;wsp:rsid wsp:val=&quot;27135256&quot;/&gt;&lt;wsp:rsid wsp:val=&quot;27736FEB&quot;/&gt;&lt;wsp:rsid wsp:val=&quot;27DA166D&quot;/&gt;&lt;wsp:rsid wsp:val=&quot;290A3A02&quot;/&gt;&lt;wsp:rsid wsp:val=&quot;29455F7F&quot;/&gt;&lt;wsp:rsid wsp:val=&quot;2A61595A&quot;/&gt;&lt;wsp:rsid wsp:val=&quot;2B2F386A&quot;/&gt;&lt;wsp:rsid wsp:val=&quot;2BAF236C&quot;/&gt;&lt;wsp:rsid wsp:val=&quot;2BFC2C45&quot;/&gt;&lt;wsp:rsid wsp:val=&quot;2C5D257D&quot;/&gt;&lt;wsp:rsid wsp:val=&quot;2CFA084B&quot;/&gt;&lt;wsp:rsid wsp:val=&quot;2D782CB9&quot;/&gt;&lt;wsp:rsid wsp:val=&quot;2DD77DCF&quot;/&gt;&lt;wsp:rsid wsp:val=&quot;2E5964C0&quot;/&gt;&lt;wsp:rsid wsp:val=&quot;2ED21B91&quot;/&gt;&lt;wsp:rsid wsp:val=&quot;2F106B60&quot;/&gt;&lt;wsp:rsid wsp:val=&quot;2F5051AF&quot;/&gt;&lt;wsp:rsid wsp:val=&quot;2FCC04C4&quot;/&gt;&lt;wsp:rsid wsp:val=&quot;3240478D&quot;/&gt;&lt;wsp:rsid wsp:val=&quot;32550860&quot;/&gt;&lt;wsp:rsid wsp:val=&quot;326A1CB3&quot;/&gt;&lt;wsp:rsid wsp:val=&quot;327E0EAE&quot;/&gt;&lt;wsp:rsid wsp:val=&quot;32962B0F&quot;/&gt;&lt;wsp:rsid wsp:val=&quot;33670B82&quot;/&gt;&lt;wsp:rsid wsp:val=&quot;339274AC&quot;/&gt;&lt;wsp:rsid wsp:val=&quot;33A01C72&quot;/&gt;&lt;wsp:rsid wsp:val=&quot;33D4348B&quot;/&gt;&lt;wsp:rsid wsp:val=&quot;33F95D41&quot;/&gt;&lt;wsp:rsid wsp:val=&quot;34944EDC&quot;/&gt;&lt;wsp:rsid wsp:val=&quot;34A31FDD&quot;/&gt;&lt;wsp:rsid wsp:val=&quot;34F955DB&quot;/&gt;&lt;wsp:rsid wsp:val=&quot;350308C3&quot;/&gt;&lt;wsp:rsid wsp:val=&quot;350607E9&quot;/&gt;&lt;wsp:rsid wsp:val=&quot;35CD04B2&quot;/&gt;&lt;wsp:rsid wsp:val=&quot;368220F2&quot;/&gt;&lt;wsp:rsid wsp:val=&quot;37EC0259&quot;/&gt;&lt;wsp:rsid wsp:val=&quot;388C0ACA&quot;/&gt;&lt;wsp:rsid wsp:val=&quot;38E90D14&quot;/&gt;&lt;wsp:rsid wsp:val=&quot;393309BD&quot;/&gt;&lt;wsp:rsid wsp:val=&quot;396C16DF&quot;/&gt;&lt;wsp:rsid wsp:val=&quot;39B30B37&quot;/&gt;&lt;wsp:rsid wsp:val=&quot;39D45355&quot;/&gt;&lt;wsp:rsid wsp:val=&quot;3A0806C3&quot;/&gt;&lt;wsp:rsid wsp:val=&quot;3B1669E3&quot;/&gt;&lt;wsp:rsid wsp:val=&quot;3C2D2B00&quot;/&gt;&lt;wsp:rsid wsp:val=&quot;3D9646D4&quot;/&gt;&lt;wsp:rsid wsp:val=&quot;3DAB56C3&quot;/&gt;&lt;wsp:rsid wsp:val=&quot;3DC13923&quot;/&gt;&lt;wsp:rsid wsp:val=&quot;3E391C63&quot;/&gt;&lt;wsp:rsid wsp:val=&quot;3E901CAB&quot;/&gt;&lt;wsp:rsid wsp:val=&quot;3EE20FBD&quot;/&gt;&lt;wsp:rsid wsp:val=&quot;3EF94F1B&quot;/&gt;&lt;wsp:rsid wsp:val=&quot;40333D07&quot;/&gt;&lt;wsp:rsid wsp:val=&quot;40F167F2&quot;/&gt;&lt;wsp:rsid wsp:val=&quot;42411012&quot;/&gt;&lt;wsp:rsid wsp:val=&quot;42C0088E&quot;/&gt;&lt;wsp:rsid wsp:val=&quot;43BE32BE&quot;/&gt;&lt;wsp:rsid wsp:val=&quot;444B5DFC&quot;/&gt;&lt;wsp:rsid wsp:val=&quot;44E91DD3&quot;/&gt;&lt;wsp:rsid wsp:val=&quot;453749EF&quot;/&gt;&lt;wsp:rsid wsp:val=&quot;466772B0&quot;/&gt;&lt;wsp:rsid wsp:val=&quot;46E50A31&quot;/&gt;&lt;wsp:rsid wsp:val=&quot;47F473AF&quot;/&gt;&lt;wsp:rsid wsp:val=&quot;48940F9B&quot;/&gt;&lt;wsp:rsid wsp:val=&quot;48B131F4&quot;/&gt;&lt;wsp:rsid wsp:val=&quot;48EB01B8&quot;/&gt;&lt;wsp:rsid wsp:val=&quot;49732829&quot;/&gt;&lt;wsp:rsid wsp:val=&quot;49AE59DC&quot;/&gt;&lt;wsp:rsid wsp:val=&quot;4A263642&quot;/&gt;&lt;wsp:rsid wsp:val=&quot;4A520CDB&quot;/&gt;&lt;wsp:rsid wsp:val=&quot;4B494F05&quot;/&gt;&lt;wsp:rsid wsp:val=&quot;4F850E1E&quot;/&gt;&lt;wsp:rsid wsp:val=&quot;506A01CC&quot;/&gt;&lt;wsp:rsid wsp:val=&quot;52130D60&quot;/&gt;&lt;wsp:rsid wsp:val=&quot;52D57A72&quot;/&gt;&lt;wsp:rsid wsp:val=&quot;53972752&quot;/&gt;&lt;wsp:rsid wsp:val=&quot;53B90B75&quot;/&gt;&lt;wsp:rsid wsp:val=&quot;542E0472&quot;/&gt;&lt;wsp:rsid wsp:val=&quot;54562C3A&quot;/&gt;&lt;wsp:rsid wsp:val=&quot;54875CA3&quot;/&gt;&lt;wsp:rsid wsp:val=&quot;54F67D1F&quot;/&gt;&lt;wsp:rsid wsp:val=&quot;553E62FD&quot;/&gt;&lt;wsp:rsid wsp:val=&quot;55C61320&quot;/&gt;&lt;wsp:rsid wsp:val=&quot;55E52EEA&quot;/&gt;&lt;wsp:rsid wsp:val=&quot;569775BB&quot;/&gt;&lt;wsp:rsid wsp:val=&quot;571D626E&quot;/&gt;&lt;wsp:rsid wsp:val=&quot;575A01FC&quot;/&gt;&lt;wsp:rsid wsp:val=&quot;58D36904&quot;/&gt;&lt;wsp:rsid wsp:val=&quot;593370FC&quot;/&gt;&lt;wsp:rsid wsp:val=&quot;5B01367D&quot;/&gt;&lt;wsp:rsid wsp:val=&quot;5B826DF6&quot;/&gt;&lt;wsp:rsid wsp:val=&quot;5C4E2CFD&quot;/&gt;&lt;wsp:rsid wsp:val=&quot;5CB65DB8&quot;/&gt;&lt;wsp:rsid wsp:val=&quot;5D4C3DFB&quot;/&gt;&lt;wsp:rsid wsp:val=&quot;5D4D2F31&quot;/&gt;&lt;wsp:rsid wsp:val=&quot;5D56762F&quot;/&gt;&lt;wsp:rsid wsp:val=&quot;5D732471&quot;/&gt;&lt;wsp:rsid wsp:val=&quot;5D876DC4&quot;/&gt;&lt;wsp:rsid wsp:val=&quot;5D9D539F&quot;/&gt;&lt;wsp:rsid wsp:val=&quot;5EAB04F1&quot;/&gt;&lt;wsp:rsid wsp:val=&quot;5EE920E0&quot;/&gt;&lt;wsp:rsid wsp:val=&quot;5FCB4F3F&quot;/&gt;&lt;wsp:rsid wsp:val=&quot;613C6CA7&quot;/&gt;&lt;wsp:rsid wsp:val=&quot;618616DC&quot;/&gt;&lt;wsp:rsid wsp:val=&quot;62A05B89&quot;/&gt;&lt;wsp:rsid wsp:val=&quot;62B64D4D&quot;/&gt;&lt;wsp:rsid wsp:val=&quot;63160352&quot;/&gt;&lt;wsp:rsid wsp:val=&quot;643E6D06&quot;/&gt;&lt;wsp:rsid wsp:val=&quot;64ED182A&quot;/&gt;&lt;wsp:rsid wsp:val=&quot;64FA651B&quot;/&gt;&lt;wsp:rsid wsp:val=&quot;651613BB&quot;/&gt;&lt;wsp:rsid wsp:val=&quot;65435A95&quot;/&gt;&lt;wsp:rsid wsp:val=&quot;654C7125&quot;/&gt;&lt;wsp:rsid wsp:val=&quot;65B33BDE&quot;/&gt;&lt;wsp:rsid wsp:val=&quot;65DA3F3F&quot;/&gt;&lt;wsp:rsid wsp:val=&quot;66087577&quot;/&gt;&lt;wsp:rsid wsp:val=&quot;66AA1B6E&quot;/&gt;&lt;wsp:rsid wsp:val=&quot;675F5034&quot;/&gt;&lt;wsp:rsid wsp:val=&quot;678B153A&quot;/&gt;&lt;wsp:rsid wsp:val=&quot;679631D0&quot;/&gt;&lt;wsp:rsid wsp:val=&quot;67A4218A&quot;/&gt;&lt;wsp:rsid wsp:val=&quot;67EB3F77&quot;/&gt;&lt;wsp:rsid wsp:val=&quot;67F07B4F&quot;/&gt;&lt;wsp:rsid wsp:val=&quot;69625274&quot;/&gt;&lt;wsp:rsid wsp:val=&quot;69993AE8&quot;/&gt;&lt;wsp:rsid wsp:val=&quot;69A177F3&quot;/&gt;&lt;wsp:rsid wsp:val=&quot;69CB5582&quot;/&gt;&lt;wsp:rsid wsp:val=&quot;69CC7722&quot;/&gt;&lt;wsp:rsid wsp:val=&quot;6A1D03CD&quot;/&gt;&lt;wsp:rsid wsp:val=&quot;6A38073E&quot;/&gt;&lt;wsp:rsid wsp:val=&quot;6ACB7804&quot;/&gt;&lt;wsp:rsid wsp:val=&quot;6B601CFA&quot;/&gt;&lt;wsp:rsid wsp:val=&quot;6BE20961&quot;/&gt;&lt;wsp:rsid wsp:val=&quot;6BF651F8&quot;/&gt;&lt;wsp:rsid wsp:val=&quot;6D023176&quot;/&gt;&lt;wsp:rsid wsp:val=&quot;6D7E7C6A&quot;/&gt;&lt;wsp:rsid wsp:val=&quot;6D9C7207&quot;/&gt;&lt;wsp:rsid wsp:val=&quot;6DF07BE2&quot;/&gt;&lt;wsp:rsid wsp:val=&quot;6DF800D0&quot;/&gt;&lt;wsp:rsid wsp:val=&quot;6F3A05FC&quot;/&gt;&lt;wsp:rsid wsp:val=&quot;6F862A19&quot;/&gt;&lt;wsp:rsid wsp:val=&quot;6FE12955&quot;/&gt;&lt;wsp:rsid wsp:val=&quot;70A97953&quot;/&gt;&lt;wsp:rsid wsp:val=&quot;70AC1F3A&quot;/&gt;&lt;wsp:rsid wsp:val=&quot;710E65A0&quot;/&gt;&lt;wsp:rsid wsp:val=&quot;71F654F8&quot;/&gt;&lt;wsp:rsid wsp:val=&quot;724548F3&quot;/&gt;&lt;wsp:rsid wsp:val=&quot;72791486&quot;/&gt;&lt;wsp:rsid wsp:val=&quot;72CB7F1C&quot;/&gt;&lt;wsp:rsid wsp:val=&quot;72F31CA5&quot;/&gt;&lt;wsp:rsid wsp:val=&quot;730F2B15&quot;/&gt;&lt;wsp:rsid wsp:val=&quot;734A0007&quot;/&gt;&lt;wsp:rsid wsp:val=&quot;73A92BE5&quot;/&gt;&lt;wsp:rsid wsp:val=&quot;752E08C3&quot;/&gt;&lt;wsp:rsid wsp:val=&quot;76635D12&quot;/&gt;&lt;wsp:rsid wsp:val=&quot;78F93AE3&quot;/&gt;&lt;wsp:rsid wsp:val=&quot;78FB3062&quot;/&gt;&lt;wsp:rsid wsp:val=&quot;790B43D3&quot;/&gt;&lt;wsp:rsid wsp:val=&quot;79E84790&quot;/&gt;&lt;wsp:rsid wsp:val=&quot;7A394E8F&quot;/&gt;&lt;wsp:rsid wsp:val=&quot;7A90527E&quot;/&gt;&lt;wsp:rsid wsp:val=&quot;7A9554B1&quot;/&gt;&lt;wsp:rsid wsp:val=&quot;7AD76BA4&quot;/&gt;&lt;wsp:rsid wsp:val=&quot;7AE61E7C&quot;/&gt;&lt;wsp:rsid wsp:val=&quot;7C6C0132&quot;/&gt;&lt;wsp:rsid wsp:val=&quot;7D9615A7&quot;/&gt;&lt;wsp:rsid wsp:val=&quot;7E1D300C&quot;/&gt;&lt;wsp:rsid wsp:val=&quot;7E586E4E&quot;/&gt;&lt;wsp:rsid wsp:val=&quot;7EE75225&quot;/&gt;&lt;wsp:rsid wsp:val=&quot;7F97596C&quot;/&gt;&lt;/wsp:rsids&gt;&lt;/w:docPr&gt;&lt;w:body&gt;&lt;w:p wsp:rsidR=&quot;00000000&quot; wsp:rsidRDefault=&quot;006C1F10&quot;&gt;&lt;m:oMathPara&gt;&lt;m:oMath&gt;&lt;m:rad&gt;&lt;m:radPr&gt;&lt;m:ctrlPr&gt;&lt;w:rPr&gt;&lt;w:rFonts w:ascii=&quot;Cambria Math&quot; w:h-ansi=&quot;Cambria Math&quot;/&gt;&lt;wx:font wx:val=&quot;Cambria Math&quot;/&gt;&lt;w:i/&gt;&lt;w:color w:val=&quot;000000&quot;/&gt;&lt;w:kern w:val=&quot;0&quot;/&gt;&lt;w:sz w:val=&quot;28&quot;/&gt;&lt;w:sz-cs w:val=&quot;48&quot;/&gt;&lt;/w:rPr&gt;&lt;/m:ctrlPr&gt;&lt;/m:radPr&gt;&lt;m:deg&gt;&lt;m:r&gt;&lt;w:rPr&gt;&lt;w:rFonts w:ascii=&quot;Cambria Math&quot; w:h-ansi=&quot;Cambria Math&quot;/&gt;&lt;wx:font wx:val=&quot;Cambria Math&quot;/&gt;&lt;w:i/&gt;&lt;w:color w:val=&quot;000000&quot;/&gt;&lt;w:kern w:val=&quot;0&quot;/&gt;&lt;w:sz w:val=&quot;28&quot;/&gt;&lt;w:sz-cs w:val=&quot;48&quot;/&gt;&lt;/w:rPr&gt;&lt;m:t&gt;N&lt;/m:t&gt;&lt;/m:r&gt;&lt;/m:deg&gt;&lt;m:e&gt;&lt;m:f&gt;&lt;m:fPr&gt;&lt;m:ctrlPr&gt;&lt;w:rPr&gt;&lt;w:rFonts w:ascii=&quot;Cambria Math&quot; w:h-ansi=&quot;Cambria Math&quot;/&gt;&lt;wx:font wx:val=&quot;Cambria Math&quot;/&gt;&lt;w:i/&gt;&lt;w:color w:val=&quot;000000&quot;/&gt;&lt;w:kern w:val=&quot;0&quot;/&gt;&lt;w:sz w:val=&quot;28&quot;/&gt;&lt;w:sz-cs w:val=&quot;48&quot;/&gt;&lt;/w:rPr&gt;&lt;/m:ctrlPr&gt;&lt;/m:fPr&gt;&lt;m:num&gt;&lt;m:r&gt;&lt;m:rPr&gt;&lt;m:sty m:val=&quot;p&quot;/&gt;&lt;/m:rPr&gt;&lt;w:rPr&gt;&lt;w:rFonts w:ascii=&quot;Cambria Math&quot; w:h-ansi=&quot;Cambria Math&quot; w:hint=&quot;fareast&quot;/&gt;&lt;wx:font wx:val=&quot;瀹嬩綋&quot;/&gt;&lt;w:kern w:val=&quot;0&quot;/&gt;&lt;w:sz w:val=&quot;18&quot;/&gt;&lt;w:sz-cs w:val=&quot;18&quot;/&gt;&lt;/w:rPr&gt;&lt;m:t&gt;鎶ュ憡鏈熻秴閲嶇巼&lt;/m:t&gt;&lt;/m:r&gt;&lt;/m:num&gt;&lt;m:de&lt;m:num&gt;&lt;m:r&gt;&lt;m:num&gt;&lt;m:r&gt;&lt;m:num&gt;&lt;m:r&gt;&lt;m:num&gt;&lt;m:r&gt;&lt;m:num&gt;&lt;m:r&gt;&lt;m:num&gt;&lt;m:r&gt;&lt;m:num&gt;&lt;m:r&gt;n&gt;&lt;m:r&gt;&lt;m:rPr&gt;&lt;m:sty m:val=&quot;p&quot;/&gt;&lt;/m:rPr&gt;&lt;w:rPr&gt;&lt;w:rFonts w:ascii=&quot;Cambria Math&quot; w:h-ansi=&quot;Cambria Math&quot; w:hint=&quot;fareast&quot;/&gt;&lt;wx:font wx:val=&quot;瀹嬩綋&quot;/&gt;&lt;w:kern w:val=&quot;0&quot;/&gt;&lt;w:sz w:val=&quot;18&quot;:r&gt;/&gt;&lt;w:sz-cs w:r&gt;:val=&quot;18&quot;/&gt;&lt;:r&gt;/w:rPr&gt;&lt;m:t&gt;:r&gt;鍩烘湡瓒呴噸num&gt;&lt;m:r&gt;鐜?/m:t&gt;&lt;/m::num&gt;&lt;m:r&gt;r&gt;&lt;/m:den&gt;&lt;m:num&gt;&lt;m:r&gt;/m:f&gt;&lt;/m:e&gt;&lt;/m:rad&gt;&lt;m:r&gt;&lt;w:rPr&gt;&lt;w:rFonts w:ascii=&quot;Cambria Math&quot; w:h-ansi=&quot;Cambria Math&quot;/&gt;&lt;wx:font wx:val=&quot;Cambria Math&quot;/&gt;&lt;w:i/&gt;&lt;w:color w:val=&quot;00&quot;18&quot;:r&gt;0000&quot;/&gt;&lt;w:kern cs w:r&gt;w:val=&quot;0&quot;/&gt;&lt;w:s&quot;/&gt;&lt;:r&gt;z w:val=&quot;36&quot;/&gt;&lt;m:t&gt;:r&gt;w:sz-cs w:val=&quot;56&quot;/&gt;&lt;&g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0" chromakey="#FFFFFF" o:title=""/>
            <o:lock v:ext="edit" aspectratio="t"/>
            <w10:wrap type="none"/>
            <w10:anchorlock/>
          </v:shape>
        </w:pict>
      </w:r>
      <w:r>
        <w:rPr>
          <w:bCs/>
          <w:color w:val="000000" w:themeColor="text1"/>
          <w:kern w:val="0"/>
          <w:sz w:val="32"/>
          <w:szCs w:val="32"/>
          <w14:textFill>
            <w14:solidFill>
              <w14:schemeClr w14:val="tx1"/>
            </w14:solidFill>
          </w14:textFill>
        </w:rPr>
        <w:fldChar w:fldCharType="separate"/>
      </w:r>
      <w:r>
        <w:rPr>
          <w:color w:val="000000" w:themeColor="text1"/>
          <w:position w:val="-36"/>
          <w14:textFill>
            <w14:solidFill>
              <w14:schemeClr w14:val="tx1"/>
            </w14:solidFill>
          </w14:textFill>
        </w:rPr>
        <w:pict>
          <v:shape id="_x0000_i1031" o:spt="75" type="#_x0000_t75" style="height:48pt;width:70.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embedTrueTypeFonts/&gt;&lt;w:doNotEmbedSystemFonts/&gt;&lt;w:saveSubsetFonts/&gt;&lt;w:hideSpellingErrors/&gt;&lt;w:defaultTabStop w:val=&quot;420&quot;/&gt;&lt;w:drawingGridHorizontalSpacing w:val=&quot;105&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MDAwOGE5OTQ4YzUyZjQ5ZThkMjY2NjYzMWZjMTg1NmYifQ==&quot;/&gt;&lt;/w:docVars&gt;&lt;wsp:rsids&gt;&lt;wsp:rsidRoot wsp:val=&quot;006F3DDA&quot;/&gt;&lt;wsp:rsid wsp:val=&quot;00004EDE&quot;/&gt;&lt;wsp:rsid wsp:val=&quot;00005831&quot;/&gt;&lt;wsp:rsid wsp:val=&quot;00006953&quot;/&gt;&lt;wsp:rsid wsp:val=&quot;000077BD&quot;/&gt;&lt;wsp:rsid wsp:val=&quot;00007C2D&quot;/&gt;&lt;wsp:rsid wsp:val=&quot;00012B28&quot;/&gt;&lt;wsp:rsid wsp:val=&quot;00012EB0&quot;/&gt;&lt;wsp:rsid wsp:val=&quot;000138B6&quot;/&gt;&lt;wsp:rsid wsp:val=&quot;000140C3&quot;/&gt;&lt;wsp:rsid wsp:val=&quot;00017A94&quot;/&gt;&lt;wsp:rsid wsp:val=&quot;00017BDF&quot;/&gt;&lt;wsp:rsid wsp:val=&quot;0002065C&quot;/&gt;&lt;wsp:rsid wsp:val=&quot;000211B4&quot;/&gt;&lt;wsp:rsid wsp:val=&quot;00021D37&quot;/&gt;&lt;wsp:rsid wsp:val=&quot;0002394C&quot;/&gt;&lt;wsp:rsid wsp:val=&quot;0002453A&quot;/&gt;&lt;wsp:rsid wsp:val=&quot;00027FE5&quot;/&gt;&lt;wsp:rsid wsp:val=&quot;00030627&quot;/&gt;&lt;wsp:rsid wsp:val=&quot;00032B88&quot;/&gt;&lt;wsp:rsid wsp:val=&quot;00033951&quot;/&gt;&lt;wsp:rsid wsp:val=&quot;0003594E&quot;/&gt;&lt;wsp:rsid wsp:val=&quot;000409E4&quot;/&gt;&lt;wsp:rsid wsp:val=&quot;0004286F&quot;/&gt;&lt;wsp:rsid wsp:val=&quot;00042A05&quot;/&gt;&lt;wsp:rsid wsp:val=&quot;00044F8F&quot;/&gt;&lt;wsp:rsid wsp:val=&quot;000472AE&quot;/&gt;&lt;wsp:rsid wsp:val=&quot;00047CC5&quot;/&gt;&lt;wsp:rsid wsp:val=&quot;000536AE&quot;/&gt;&lt;wsp:rsid wsp:val=&quot;00054870&quot;/&gt;&lt;wsp:rsid wsp:val=&quot;00055087&quot;/&gt;&lt;wsp:rsid wsp:val=&quot;00055C58&quot;/&gt;&lt;wsp:rsid wsp:val=&quot;0006228F&quot;/&gt;&lt;wsp:rsid wsp:val=&quot;00063101&quot;/&gt;&lt;wsp:rsid wsp:val=&quot;000633A9&quot;/&gt;&lt;wsp:rsid wsp:val=&quot;000652B5&quot;/&gt;&lt;wsp:rsid wsp:val=&quot;000655C2&quot;/&gt;&lt;wsp:rsid wsp:val=&quot;00066FFF&quot;/&gt;&lt;wsp:rsid wsp:val=&quot;00067B0D&quot;/&gt;&lt;wsp:rsid wsp:val=&quot;00071B7B&quot;/&gt;&lt;wsp:rsid wsp:val=&quot;000749C7&quot;/&gt;&lt;wsp:rsid wsp:val=&quot;00074F3F&quot;/&gt;&lt;wsp:rsid wsp:val=&quot;00077159&quot;/&gt;&lt;wsp:rsid wsp:val=&quot;00082BBF&quot;/&gt;&lt;wsp:rsid wsp:val=&quot;00084E86&quot;/&gt;&lt;wsp:rsid wsp:val=&quot;00085355&quot;/&gt;&lt;wsp:rsid wsp:val=&quot;00087A41&quot;/&gt;&lt;wsp:rsid wsp:val=&quot;00091A51&quot;/&gt;&lt;wsp:rsid wsp:val=&quot;0009284F&quot;/&gt;&lt;wsp:rsid wsp:val=&quot;00094004&quot;/&gt;&lt;wsp:rsid wsp:val=&quot;00094367&quot;/&gt;&lt;wsp:rsid wsp:val=&quot;000948FD&quot;/&gt;&lt;wsp:rsid wsp:val=&quot;00095679&quot;/&gt;&lt;wsp:rsid wsp:val=&quot;00095B6C&quot;/&gt;&lt;wsp:rsid wsp:val=&quot;00095B9F&quot;/&gt;&lt;wsp:rsid wsp:val=&quot;000A0416&quot;/&gt;&lt;wsp:rsid wsp:val=&quot;000A2837&quot;/&gt;&lt;wsp:rsid wsp:val=&quot;000A2E9B&quot;/&gt;&lt;wsp:rsid wsp:val=&quot;000A333D&quot;/&gt;&lt;wsp:rsid wsp:val=&quot;000A45BE&quot;/&gt;&lt;wsp:rsid wsp:val=&quot;000B0DB4&quot;/&gt;&lt;wsp:rsid wsp:val=&quot;000B4923&quot;/&gt;&lt;wsp:rsid wsp:val=&quot;000B4DAF&quot;/&gt;&lt;wsp:rsid wsp:val=&quot;000B4E89&quot;/&gt;&lt;wsp:rsid wsp:val=&quot;000B571C&quot;/&gt;&lt;wsp:rsid wsp:val=&quot;000B68CE&quot;/&gt;&lt;wsp:rsid wsp:val=&quot;000B79FA&quot;/&gt;&lt;wsp:rsid wsp:val=&quot;000C05B3&quot;/&gt;&lt;wsp:rsid wsp:val=&quot;000C5DBC&quot;/&gt;&lt;wsp:rsid wsp:val=&quot;000C78BA&quot;/&gt;&lt;wsp:rsid wsp:val=&quot;000D1865&quot;/&gt;&lt;wsp:rsid wsp:val=&quot;000D1A12&quot;/&gt;&lt;wsp:rsid wsp:val=&quot;000E05E1&quot;/&gt;&lt;wsp:rsid wsp:val=&quot;000E0D49&quot;/&gt;&lt;wsp:rsid wsp:val=&quot;000E75A2&quot;/&gt;&lt;wsp:rsid wsp:val=&quot;000F09C5&quot;/&gt;&lt;wsp:rsid wsp:val=&quot;000F2EE8&quot;/&gt;&lt;wsp:rsid wsp:val=&quot;000F3E09&quot;/&gt;&lt;wsp:rsid wsp:val=&quot;000F73CC&quot;/&gt;&lt;wsp:rsid wsp:val=&quot;000F7529&quot;/&gt;&lt;wsp:rsid wsp:val=&quot;000F7E92&quot;/&gt;&lt;wsp:rsid wsp:val=&quot;001076DA&quot;/&gt;&lt;wsp:rsid wsp:val=&quot;001106E5&quot;/&gt;&lt;wsp:rsid wsp:val=&quot;00110BFE&quot;/&gt;&lt;wsp:rsid wsp:val=&quot;0012055B&quot;/&gt;&lt;wsp:rsid wsp:val=&quot;001213B9&quot;/&gt;&lt;wsp:rsid wsp:val=&quot;0012618B&quot;/&gt;&lt;wsp:rsid wsp:val=&quot;0012798E&quot;/&gt;&lt;wsp:rsid wsp:val=&quot;00130853&quot;/&gt;&lt;wsp:rsid wsp:val=&quot;00130C78&quot;/&gt;&lt;wsp:rsid wsp:val=&quot;00133CAB&quot;/&gt;&lt;wsp:rsid wsp:val=&quot;00137FA0&quot;/&gt;&lt;wsp:rsid wsp:val=&quot;0014175A&quot;/&gt;&lt;wsp:rsid wsp:val=&quot;00142CCB&quot;/&gt;&lt;wsp:rsid wsp:val=&quot;00146AE2&quot;/&gt;&lt;wsp:rsid wsp:val=&quot;001540D1&quot;/&gt;&lt;wsp:rsid wsp:val=&quot;0015700D&quot;/&gt;&lt;wsp:rsid wsp:val=&quot;001605BA&quot;/&gt;&lt;wsp:rsid wsp:val=&quot;00163017&quot;/&gt;&lt;wsp:rsid wsp:val=&quot;001729B5&quot;/&gt;&lt;wsp:rsid wsp:val=&quot;00172D02&quot;/&gt;&lt;wsp:rsid wsp:val=&quot;00172FB1&quot;/&gt;&lt;wsp:rsid wsp:val=&quot;00177CF9&quot;/&gt;&lt;wsp:rsid wsp:val=&quot;001802F1&quot;/&gt;&lt;wsp:rsid wsp:val=&quot;00182E4E&quot;/&gt;&lt;wsp:rsid wsp:val=&quot;001905C9&quot;/&gt;&lt;wsp:rsid wsp:val=&quot;00191949&quot;/&gt;&lt;wsp:rsid wsp:val=&quot;00192E85&quot;/&gt;&lt;wsp:rsid wsp:val=&quot;00192FDE&quot;/&gt;&lt;wsp:rsid wsp:val=&quot;0019327F&quot;/&gt;&lt;wsp:rsid wsp:val=&quot;0019584E&quot;/&gt;&lt;wsp:rsid wsp:val=&quot;001962B4&quot;/&gt;&lt;wsp:rsid wsp:val=&quot;00196891&quot;/&gt;&lt;wsp:rsid wsp:val=&quot;001A08FF&quot;/&gt;&lt;wsp:rsid wsp:val=&quot;001A30CC&quot;/&gt;&lt;wsp:rsid wsp:val=&quot;001A3231&quot;/&gt;&lt;wsp:rsid wsp:val=&quot;001A3902&quot;/&gt;&lt;wsp:rsid wsp:val=&quot;001A57E2&quot;/&gt;&lt;wsp:rsid wsp:val=&quot;001B09F6&quot;/&gt;&lt;wsp:rsid wsp:val=&quot;001C1709&quot;/&gt;&lt;wsp:rsid wsp:val=&quot;001C1A8B&quot;/&gt;&lt;wsp:rsid wsp:val=&quot;001C224A&quot;/&gt;&lt;wsp:rsid wsp:val=&quot;001C5348&quot;/&gt;&lt;wsp:rsid wsp:val=&quot;001C6F7B&quot;/&gt;&lt;wsp:rsid wsp:val=&quot;001C762A&quot;/&gt;&lt;wsp:rsid wsp:val=&quot;001D260F&quot;/&gt;&lt;wsp:rsid wsp:val=&quot;001D34B3&quot;/&gt;&lt;wsp:rsid wsp:val=&quot;001D43F6&quot;/&gt;&lt;wsp:rsid wsp:val=&quot;001D6701&quot;/&gt;&lt;wsp:rsid wsp:val=&quot;001E1215&quot;/&gt;&lt;wsp:rsid wsp:val=&quot;001E1D25&quot;/&gt;&lt;wsp:rsid wsp:val=&quot;001F2859&quot;/&gt;&lt;wsp:rsid wsp:val=&quot;001F6727&quot;/&gt;&lt;wsp:rsid wsp:val=&quot;001F74F4&quot;/&gt;&lt;wsp:rsid wsp:val=&quot;001F7B14&quot;/&gt;&lt;wsp:rsid wsp:val=&quot;00200B17&quot;/&gt;&lt;wsp:rsid wsp:val=&quot;002018D3&quot;/&gt;&lt;wsp:rsid wsp:val=&quot;00202084&quot;/&gt;&lt;wsp:rsid wsp:val=&quot;00204304&quot;/&gt;&lt;wsp:rsid wsp:val=&quot;0020571C&quot;/&gt;&lt;wsp:rsid wsp:val=&quot;00215F2B&quot;/&gt;&lt;wsp:rsid wsp:val=&quot;0021611A&quot;/&gt;&lt;wsp:rsid wsp:val=&quot;00216EB1&quot;/&gt;&lt;wsp:rsid wsp:val=&quot;00223A85&quot;/&gt;&lt;wsp:rsid wsp:val=&quot;00223E94&quot;/&gt;&lt;wsp:rsid wsp:val=&quot;00225510&quot;/&gt;&lt;wsp:rsid wsp:val=&quot;002259BD&quot;/&gt;&lt;wsp:rsid wsp:val=&quot;00225EE5&quot;/&gt;&lt;wsp:rsid wsp:val=&quot;00227EF0&quot;/&gt;&lt;wsp:rsid wsp:val=&quot;00231225&quot;/&gt;&lt;wsp:rsid wsp:val=&quot;00232318&quot;/&gt;&lt;wsp:rsid wsp:val=&quot;002364F1&quot;/&gt;&lt;wsp:rsid wsp:val=&quot;00237F1B&quot;/&gt;&lt;wsp:rsid wsp:val=&quot;00240983&quot;/&gt;&lt;wsp:rsid wsp:val=&quot;00241410&quot;/&gt;&lt;wsp:rsid wsp:val=&quot;00244EBC&quot;/&gt;&lt;wsp:rsid wsp:val=&quot;0025148B&quot;/&gt;&lt;wsp:rsid wsp:val=&quot;002514E9&quot;/&gt;&lt;wsp:rsid wsp:val=&quot;00254500&quot;/&gt;&lt;wsp:rsid wsp:val=&quot;00257975&quot;/&gt;&lt;wsp:rsid wsp:val=&quot;00261B37&quot;/&gt;&lt;wsp:rsid wsp:val=&quot;00262A40&quot;/&gt;&lt;wsp:rsid wsp:val=&quot;00265702&quot;/&gt;&lt;wsp:rsid wsp:val=&quot;0026673A&quot;/&gt;&lt;wsp:rsid wsp:val=&quot;00270055&quot;/&gt;&lt;wsp:rsid wsp:val=&quot;00270B38&quot;/&gt;&lt;wsp:rsid wsp:val=&quot;00272157&quot;/&gt;&lt;wsp:rsid wsp:val=&quot;0027232E&quot;/&gt;&lt;wsp:rsid wsp:val=&quot;002726D1&quot;/&gt;&lt;wsp:rsid wsp:val=&quot;002743AD&quot;/&gt;&lt;wsp:rsid wsp:val=&quot;002768E8&quot;/&gt;&lt;wsp:rsid wsp:val=&quot;0028096A&quot;/&gt;&lt;wsp:rsid wsp:val=&quot;002833BF&quot;/&gt;&lt;wsp:rsid wsp:val=&quot;002867D8&quot;/&gt;&lt;wsp:rsid wsp:val=&quot;0029133D&quot;/&gt;&lt;wsp:rsid wsp:val=&quot;002923CB&quot;/&gt;&lt;wsp:rsid wsp:val=&quot;00292E7C&quot;/&gt;&lt;wsp:rsid wsp:val=&quot;002978B9&quot;/&gt;&lt;wsp:rsid wsp:val=&quot;002A04B1&quot;/&gt;&lt;wsp:rsid wsp:val=&quot;002A2F87&quot;/&gt;&lt;wsp:rsid wsp:val=&quot;002A2FA4&quot;/&gt;&lt;wsp:rsid wsp:val=&quot;002A38C9&quot;/&gt;&lt;wsp:rsid wsp:val=&quot;002A7191&quot;/&gt;&lt;wsp:rsid wsp:val=&quot;002B1751&quot;/&gt;&lt;wsp:rsid wsp:val=&quot;002B3536&quot;/&gt;&lt;wsp:rsid wsp:val=&quot;002B5333&quot;/&gt;&lt;wsp:rsid wsp:val=&quot;002B55B0&quot;/&gt;&lt;wsp:rsid wsp:val=&quot;002B7D5C&quot;/&gt;&lt;wsp:rsid wsp:val=&quot;002C07A2&quot;/&gt;&lt;wsp:rsid wsp:val=&quot;002C0A5D&quot;/&gt;&lt;wsp:rsid wsp:val=&quot;002C2899&quot;/&gt;&lt;wsp:rsid wsp:val=&quot;002C32F2&quot;/&gt;&lt;wsp:rsid wsp:val=&quot;002C3AC3&quot;/&gt;&lt;wsp:rsid wsp:val=&quot;002C3B35&quot;/&gt;&lt;wsp:rsid wsp:val=&quot;002C6AD5&quot;/&gt;&lt;wsp:rsid wsp:val=&quot;002D162E&quot;/&gt;&lt;wsp:rsid wsp:val=&quot;002D2D85&quot;/&gt;&lt;wsp:rsid wsp:val=&quot;002D3CE7&quot;/&gt;&lt;wsp:rsid wsp:val=&quot;002D48F0&quot;/&gt;&lt;wsp:rsid wsp:val=&quot;002E1F2E&quot;/&gt;&lt;wsp:rsid wsp:val=&quot;002E230E&quot;/&gt;&lt;wsp:rsid wsp:val=&quot;002E4414&quot;/&gt;&lt;wsp:rsid wsp:val=&quot;002E57CD&quot;/&gt;&lt;wsp:rsid wsp:val=&quot;002E7E82&quot;/&gt;&lt;wsp:rsid wsp:val=&quot;002F1F74&quot;/&gt;&lt;wsp:rsid wsp:val=&quot;002F3DA7&quot;/&gt;&lt;wsp:rsid wsp:val=&quot;002F44DA&quot;/&gt;&lt;wsp:rsid wsp:val=&quot;002F4CA7&quot;/&gt;&lt;wsp:rsid wsp:val=&quot;002F59AE&quot;/&gt;&lt;wsp:rsid wsp:val=&quot;003014AF&quot;/&gt;&lt;wsp:rsid wsp:val=&quot;0030385D&quot;/&gt;&lt;wsp:rsid wsp:val=&quot;00304319&quot;/&gt;&lt;wsp:rsid wsp:val=&quot;003055DE&quot;/&gt;&lt;wsp:rsid wsp:val=&quot;00305C91&quot;/&gt;&lt;wsp:rsid wsp:val=&quot;003113FD&quot;/&gt;&lt;wsp:rsid wsp:val=&quot;003117F0&quot;/&gt;&lt;wsp:rsid wsp:val=&quot;0031219F&quot;/&gt;&lt;wsp:rsid wsp:val=&quot;00312C86&quot;/&gt;&lt;wsp:rsid wsp:val=&quot;00313E0D&quot;/&gt;&lt;wsp:rsid wsp:val=&quot;003163A3&quot;/&gt;&lt;wsp:rsid wsp:val=&quot;00317703&quot;/&gt;&lt;wsp:rsid wsp:val=&quot;00324E97&quot;/&gt;&lt;wsp:rsid wsp:val=&quot;00327511&quot;/&gt;&lt;wsp:rsid wsp:val=&quot;00327B6A&quot;/&gt;&lt;wsp:rsid wsp:val=&quot;00333330&quot;/&gt;&lt;wsp:rsid wsp:val=&quot;0034739D&quot;/&gt;&lt;wsp:rsid wsp:val=&quot;003473C9&quot;/&gt;&lt;wsp:rsid wsp:val=&quot;003475E9&quot;/&gt;&lt;wsp:rsid wsp:val=&quot;0035041C&quot;/&gt;&lt;wsp:rsid wsp:val=&quot;0035222C&quot;/&gt;&lt;wsp:rsid wsp:val=&quot;0035235B&quot;/&gt;&lt;wsp:rsid wsp:val=&quot;003537CF&quot;/&gt;&lt;wsp:rsid wsp:val=&quot;003554A5&quot;/&gt;&lt;wsp:rsid wsp:val=&quot;00355891&quot;/&gt;&lt;wsp:rsid wsp:val=&quot;00356CDD&quot;/&gt;&lt;wsp:rsid wsp:val=&quot;00361A84&quot;/&gt;&lt;wsp:rsid wsp:val=&quot;00361CB5&quot;/&gt;&lt;wsp:rsid wsp:val=&quot;0036319B&quot;/&gt;&lt;wsp:rsid wsp:val=&quot;00363A6B&quot;/&gt;&lt;wsp:rsid wsp:val=&quot;0036437B&quot;/&gt;&lt;wsp:rsid wsp:val=&quot;00373BDB&quot;/&gt;&lt;wsp:rsid wsp:val=&quot;00374558&quot;/&gt;&lt;wsp:rsid wsp:val=&quot;00374838&quot;/&gt;&lt;wsp:rsid wsp:val=&quot;00377735&quot;/&gt;&lt;wsp:rsid wsp:val=&quot;003777A0&quot;/&gt;&lt;wsp:rsid wsp:val=&quot;00381D4F&quot;/&gt;&lt;wsp:rsid wsp:val=&quot;0038448D&quot;/&gt;&lt;wsp:rsid wsp:val=&quot;00394043&quot;/&gt;&lt;wsp:rsid wsp:val=&quot;00395CCA&quot;/&gt;&lt;wsp:rsid wsp:val=&quot;00396B7C&quot;/&gt;&lt;wsp:rsid wsp:val=&quot;00397BC5&quot;/&gt;&lt;wsp:rsid wsp:val=&quot;003A2D20&quot;/&gt;&lt;wsp:rsid wsp:val=&quot;003A4433&quot;/&gt;&lt;wsp:rsid wsp:val=&quot;003B1FAA&quot;/&gt;&lt;wsp:rsid wsp:val=&quot;003B2FD9&quot;/&gt;&lt;wsp:rsid wsp:val=&quot;003B371E&quot;/&gt;&lt;wsp:rsid wsp:val=&quot;003B3F4A&quot;/&gt;&lt;wsp:rsid wsp:val=&quot;003C1ADF&quot;/&gt;&lt;wsp:rsid wsp:val=&quot;003C4C8B&quot;/&gt;&lt;wsp:rsid wsp:val=&quot;003C5116&quot;/&gt;&lt;wsp:rsid wsp:val=&quot;003C6967&quot;/&gt;&lt;wsp:rsid wsp:val=&quot;003C7019&quot;/&gt;&lt;wsp:rsid wsp:val=&quot;003C7DD8&quot;/&gt;&lt;wsp:rsid wsp:val=&quot;003D0E81&quot;/&gt;&lt;wsp:rsid wsp:val=&quot;003D1F6B&quot;/&gt;&lt;wsp:rsid wsp:val=&quot;003D3CB6&quot;/&gt;&lt;wsp:rsid wsp:val=&quot;003D70B5&quot;/&gt;&lt;wsp:rsid wsp:val=&quot;003D796B&quot;/&gt;&lt;wsp:rsid wsp:val=&quot;003E2D71&quot;/&gt;&lt;wsp:rsid wsp:val=&quot;003E3441&quot;/&gt;&lt;wsp:rsid wsp:val=&quot;003E56A9&quot;/&gt;&lt;wsp:rsid wsp:val=&quot;003E6318&quot;/&gt;&lt;wsp:rsid wsp:val=&quot;003E6733&quot;/&gt;&lt;wsp:rsid wsp:val=&quot;003E6B14&quot;/&gt;&lt;wsp:rsid wsp:val=&quot;003E6B66&quot;/&gt;&lt;wsp:rsid wsp:val=&quot;003E768B&quot;/&gt;&lt;wsp:rsid wsp:val=&quot;003E7BEB&quot;/&gt;&lt;wsp:rsid wsp:val=&quot;003E7DCB&quot;/&gt;&lt;wsp:rsid wsp:val=&quot;003F1A4D&quot;/&gt;&lt;wsp:rsid wsp:val=&quot;003F2B03&quot;/&gt;&lt;wsp:rsid wsp:val=&quot;003F4790&quot;/&gt;&lt;wsp:rsid wsp:val=&quot;003F4DFA&quot;/&gt;&lt;wsp:rsid wsp:val=&quot;003F719B&quot;/&gt;&lt;wsp:rsid wsp:val=&quot;00400749&quot;/&gt;&lt;wsp:rsid wsp:val=&quot;00405279&quot;/&gt;&lt;wsp:rsid wsp:val=&quot;004076DB&quot;/&gt;&lt;wsp:rsid wsp:val=&quot;00407857&quot;/&gt;&lt;wsp:rsid wsp:val=&quot;00407F36&quot;/&gt;&lt;wsp:rsid wsp:val=&quot;0041367D&quot;/&gt;&lt;wsp:rsid wsp:val=&quot;00415002&quot;/&gt;&lt;wsp:rsid wsp:val=&quot;00417C5D&quot;/&gt;&lt;wsp:rsid wsp:val=&quot;00421A46&quot;/&gt;&lt;wsp:rsid wsp:val=&quot;00424690&quot;/&gt;&lt;wsp:rsid wsp:val=&quot;0042637D&quot;/&gt;&lt;wsp:rsid wsp:val=&quot;004273A2&quot;/&gt;&lt;wsp:rsid wsp:val=&quot;00427C99&quot;/&gt;&lt;wsp:rsid wsp:val=&quot;00433213&quot;/&gt;&lt;wsp:rsid wsp:val=&quot;0043411E&quot;/&gt;&lt;wsp:rsid wsp:val=&quot;0043548A&quot;/&gt;&lt;wsp:rsid wsp:val=&quot;00435539&quot;/&gt;&lt;wsp:rsid wsp:val=&quot;004373C7&quot;/&gt;&lt;wsp:rsid wsp:val=&quot;00441021&quot;/&gt;&lt;wsp:rsid wsp:val=&quot;0044672E&quot;/&gt;&lt;wsp:rsid wsp:val=&quot;00450DB0&quot;/&gt;&lt;wsp:rsid wsp:val=&quot;00454BF7&quot;/&gt;&lt;wsp:rsid wsp:val=&quot;00462167&quot;/&gt;&lt;wsp:rsid wsp:val=&quot;00464FF3&quot;/&gt;&lt;wsp:rsid wsp:val=&quot;00465561&quot;/&gt;&lt;wsp:rsid wsp:val=&quot;0046678E&quot;/&gt;&lt;wsp:rsid wsp:val=&quot;00466DB9&quot;/&gt;&lt;wsp:rsid wsp:val=&quot;00470AB5&quot;/&gt;&lt;wsp:rsid wsp:val=&quot;0047209B&quot;/&gt;&lt;wsp:rsid wsp:val=&quot;00473B1A&quot;/&gt;&lt;wsp:rsid wsp:val=&quot;00473B42&quot;/&gt;&lt;wsp:rsid wsp:val=&quot;00474E51&quot;/&gt;&lt;wsp:rsid wsp:val=&quot;00483254&quot;/&gt;&lt;wsp:rsid wsp:val=&quot;004847B5&quot;/&gt;&lt;wsp:rsid wsp:val=&quot;0048527E&quot;/&gt;&lt;wsp:rsid wsp:val=&quot;00485B9B&quot;/&gt;&lt;wsp:rsid wsp:val=&quot;004861E2&quot;/&gt;&lt;wsp:rsid wsp:val=&quot;00487C8E&quot;/&gt;&lt;wsp:rsid wsp:val=&quot;004904DD&quot;/&gt;&lt;wsp:rsid wsp:val=&quot;004935BF&quot;/&gt;&lt;wsp:rsid wsp:val=&quot;00496BDC&quot;/&gt;&lt;wsp:rsid wsp:val=&quot;00497297&quot;/&gt;&lt;wsp:rsid wsp:val=&quot;004A021B&quot;/&gt;&lt;wsp:rsid wsp:val=&quot;004B3935&quot;/&gt;&lt;wsp:rsid wsp:val=&quot;004B6616&quot;/&gt;&lt;wsp:rsid wsp:val=&quot;004C2854&quot;/&gt;&lt;wsp:rsid wsp:val=&quot;004C4CF1&quot;/&gt;&lt;wsp:rsid wsp:val=&quot;004C4CFD&quot;/&gt;&lt;wsp:rsid wsp:val=&quot;004C55FD&quot;/&gt;&lt;wsp:rsid wsp:val=&quot;004C5AE8&quot;/&gt;&lt;wsp:rsid wsp:val=&quot;004C7F5F&quot;/&gt;&lt;wsp:rsid wsp:val=&quot;004D172C&quot;/&gt;&lt;wsp:rsid wsp:val=&quot;004D21C1&quot;/&gt;&lt;wsp:rsid wsp:val=&quot;004D2529&quot;/&gt;&lt;wsp:rsid wsp:val=&quot;004D366C&quot;/&gt;&lt;wsp:rsid wsp:val=&quot;004D5C62&quot;/&gt;&lt;wsp:rsid wsp:val=&quot;004E2B11&quot;/&gt;&lt;wsp:rsid wsp:val=&quot;004E4646&quot;/&gt;&lt;wsp:rsid wsp:val=&quot;004E69E2&quot;/&gt;&lt;wsp:rsid wsp:val=&quot;004F20EC&quot;/&gt;&lt;wsp:rsid wsp:val=&quot;005011B0&quot;/&gt;&lt;wsp:rsid wsp:val=&quot;00504097&quot;/&gt;&lt;wsp:rsid wsp:val=&quot;00504DED&quot;/&gt;&lt;wsp:rsid wsp:val=&quot;005202D4&quot;/&gt;&lt;wsp:rsid wsp:val=&quot;005211CA&quot;/&gt;&lt;wsp:rsid wsp:val=&quot;005241C8&quot;/&gt;&lt;wsp:rsid wsp:val=&quot;0053002C&quot;/&gt;&lt;wsp:rsid wsp:val=&quot;005307FE&quot;/&gt;&lt;wsp:rsid wsp:val=&quot;00534239&quot;/&gt;&lt;wsp:rsid wsp:val=&quot;00534B8C&quot;/&gt;&lt;wsp:rsid wsp:val=&quot;00535407&quot;/&gt;&lt;wsp:rsid wsp:val=&quot;00541962&quot;/&gt;&lt;wsp:rsid wsp:val=&quot;00547022&quot;/&gt;&lt;wsp:rsid wsp:val=&quot;005516A6&quot;/&gt;&lt;wsp:rsid wsp:val=&quot;00554466&quot;/&gt;&lt;wsp:rsid wsp:val=&quot;00557F10&quot;/&gt;&lt;wsp:rsid wsp:val=&quot;00561FCC&quot;/&gt;&lt;wsp:rsid wsp:val=&quot;00567437&quot;/&gt;&lt;wsp:rsid wsp:val=&quot;005708FA&quot;/&gt;&lt;wsp:rsid wsp:val=&quot;00571060&quot;/&gt;&lt;wsp:rsid wsp:val=&quot;0057286B&quot;/&gt;&lt;wsp:rsid wsp:val=&quot;00574A00&quot;/&gt;&lt;wsp:rsid wsp:val=&quot;00576155&quot;/&gt;&lt;wsp:rsid wsp:val=&quot;00576501&quot;/&gt;&lt;wsp:rsid wsp:val=&quot;005807DD&quot;/&gt;&lt;wsp:rsid wsp:val=&quot;005810B0&quot;/&gt;&lt;wsp:rsid wsp:val=&quot;00581800&quot;/&gt;&lt;wsp:rsid wsp:val=&quot;0058341C&quot;/&gt;&lt;wsp:rsid wsp:val=&quot;00584F0D&quot;/&gt;&lt;wsp:rsid wsp:val=&quot;00585908&quot;/&gt;&lt;wsp:rsid wsp:val=&quot;00585B79&quot;/&gt;&lt;wsp:rsid wsp:val=&quot;00585D87&quot;/&gt;&lt;wsp:rsid wsp:val=&quot;00585E2D&quot;/&gt;&lt;wsp:rsid wsp:val=&quot;005921A7&quot;/&gt;&lt;wsp:rsid wsp:val=&quot;00592729&quot;/&gt;&lt;wsp:rsid wsp:val=&quot;0059275E&quot;/&gt;&lt;wsp:rsid wsp:val=&quot;005A49A6&quot;/&gt;&lt;wsp:rsid wsp:val=&quot;005A545A&quot;/&gt;&lt;wsp:rsid wsp:val=&quot;005A6DAA&quot;/&gt;&lt;wsp:rsid wsp:val=&quot;005B0A7E&quot;/&gt;&lt;wsp:rsid wsp:val=&quot;005B1FFB&quot;/&gt;&lt;wsp:rsid wsp:val=&quot;005B3699&quot;/&gt;&lt;wsp:rsid wsp:val=&quot;005B776D&quot;/&gt;&lt;wsp:rsid wsp:val=&quot;005B7D9B&quot;/&gt;&lt;wsp:rsid wsp:val=&quot;005B7F2C&quot;/&gt;&lt;wsp:rsid wsp:val=&quot;005C0C59&quot;/&gt;&lt;wsp:rsid wsp:val=&quot;005C1398&quot;/&gt;&lt;wsp:rsid wsp:val=&quot;005C32C0&quot;/&gt;&lt;wsp:rsid wsp:val=&quot;005C42A3&quot;/&gt;&lt;wsp:rsid wsp:val=&quot;005D333D&quot;/&gt;&lt;wsp:rsid wsp:val=&quot;005D436D&quot;/&gt;&lt;wsp:rsid wsp:val=&quot;005D43F9&quot;/&gt;&lt;wsp:rsid wsp:val=&quot;005D6968&quot;/&gt;&lt;wsp:rsid wsp:val=&quot;005D76FF&quot;/&gt;&lt;wsp:rsid wsp:val=&quot;005E10D9&quot;/&gt;&lt;wsp:rsid wsp:val=&quot;005E1B5D&quot;/&gt;&lt;wsp:rsid wsp:val=&quot;005E3CC0&quot;/&gt;&lt;wsp:rsid wsp:val=&quot;005E4A04&quot;/&gt;&lt;wsp:rsid wsp:val=&quot;005F0A95&quot;/&gt;&lt;wsp:rsid wsp:val=&quot;005F7109&quot;/&gt;&lt;wsp:rsid wsp:val=&quot;006005B8&quot;/&gt;&lt;wsp:rsid wsp:val=&quot;006018B9&quot;/&gt;&lt;wsp:rsid wsp:val=&quot;006048A4&quot;/&gt;&lt;wsp:rsid wsp:val=&quot;00605BC7&quot;/&gt;&lt;wsp:rsid wsp:val=&quot;00612AB7&quot;/&gt;&lt;wsp:rsid wsp:val=&quot;00613C3F&quot;/&gt;&lt;wsp:rsid wsp:val=&quot;00613DC1&quot;/&gt;&lt;wsp:rsid wsp:val=&quot;00614156&quot;/&gt;&lt;wsp:rsid wsp:val=&quot;00615C42&quot;/&gt;&lt;wsp:rsid wsp:val=&quot;00616999&quot;/&gt;&lt;wsp:rsid wsp:val=&quot;00620876&quot;/&gt;&lt;wsp:rsid wsp:val=&quot;00624CE7&quot;/&gt;&lt;wsp:rsid wsp:val=&quot;006273DE&quot;/&gt;&lt;wsp:rsid wsp:val=&quot;00631C58&quot;/&gt;&lt;wsp:rsid wsp:val=&quot;006344E3&quot;/&gt;&lt;wsp:rsid wsp:val=&quot;00635ADA&quot;/&gt;&lt;wsp:rsid wsp:val=&quot;0063696E&quot;/&gt;&lt;wsp:rsid wsp:val=&quot;00637331&quot;/&gt;&lt;wsp:rsid wsp:val=&quot;00641851&quot;/&gt;&lt;wsp:rsid wsp:val=&quot;00642338&quot;/&gt;&lt;wsp:rsid wsp:val=&quot;006470EF&quot;/&gt;&lt;wsp:rsid wsp:val=&quot;006479A3&quot;/&gt;&lt;wsp:rsid wsp:val=&quot;00647D2B&quot;/&gt;&lt;wsp:rsid wsp:val=&quot;00647DDC&quot;/&gt;&lt;wsp:rsid wsp:val=&quot;006505B4&quot;/&gt;&lt;wsp:rsid wsp:val=&quot;006607C6&quot;/&gt;&lt;wsp:rsid wsp:val=&quot;00665331&quot;/&gt;&lt;wsp:rsid wsp:val=&quot;006658A8&quot;/&gt;&lt;wsp:rsid wsp:val=&quot;00665CE3&quot;/&gt;&lt;wsp:rsid wsp:val=&quot;0067099E&quot;/&gt;&lt;wsp:rsid wsp:val=&quot;00673912&quot;/&gt;&lt;wsp:rsid wsp:val=&quot;006747A7&quot;/&gt;&lt;wsp:rsid wsp:val=&quot;006753D3&quot;/&gt;&lt;wsp:rsid wsp:val=&quot;0067753A&quot;/&gt;&lt;wsp:rsid wsp:val=&quot;00680A99&quot;/&gt;&lt;wsp:rsid wsp:val=&quot;00681D8D&quot;/&gt;&lt;wsp:rsid wsp:val=&quot;00682DAB&quot;/&gt;&lt;wsp:rsid wsp:val=&quot;00683130&quot;/&gt;&lt;wsp:rsid wsp:val=&quot;00686AF7&quot;/&gt;&lt;wsp:rsid wsp:val=&quot;00686AFA&quot;/&gt;&lt;wsp:rsid wsp:val=&quot;00686C5A&quot;/&gt;&lt;wsp:rsid wsp:val=&quot;006875FB&quot;/&gt;&lt;wsp:rsid wsp:val=&quot;00691419&quot;/&gt;&lt;wsp:rsid wsp:val=&quot;006921A7&quot;/&gt;&lt;wsp:rsid wsp:val=&quot;00693DFC&quot;/&gt;&lt;wsp:rsid wsp:val=&quot;0069672C&quot;/&gt;&lt;wsp:rsid wsp:val=&quot;00697A5F&quot;/&gt;&lt;wsp:rsid wsp:val=&quot;006A1C54&quot;/&gt;&lt;wsp:rsid wsp:val=&quot;006A4E04&quot;/&gt;&lt;wsp:rsid wsp:val=&quot;006A7251&quot;/&gt;&lt;wsp:rsid wsp:val=&quot;006A7540&quot;/&gt;&lt;wsp:rsid wsp:val=&quot;006A7EC2&quot;/&gt;&lt;wsp:rsid wsp:val=&quot;006B16E9&quot;/&gt;&lt;wsp:rsid wsp:val=&quot;006B56C3&quot;/&gt;&lt;wsp:rsid wsp:val=&quot;006C1F10&quot;/&gt;&lt;wsp:rsid wsp:val=&quot;006C72C2&quot;/&gt;&lt;wsp:rsid wsp:val=&quot;006D430C&quot;/&gt;&lt;wsp:rsid wsp:val=&quot;006D64A5&quot;/&gt;&lt;wsp:rsid wsp:val=&quot;006D6690&quot;/&gt;&lt;wsp:rsid wsp:val=&quot;006D6E9C&quot;/&gt;&lt;wsp:rsid wsp:val=&quot;006D6F49&quot;/&gt;&lt;wsp:rsid wsp:val=&quot;006E2CAB&quot;/&gt;&lt;wsp:rsid wsp:val=&quot;006E3E52&quot;/&gt;&lt;wsp:rsid wsp:val=&quot;006E6C05&quot;/&gt;&lt;wsp:rsid wsp:val=&quot;006F2218&quot;/&gt;&lt;wsp:rsid wsp:val=&quot;006F238F&quot;/&gt;&lt;wsp:rsid wsp:val=&quot;006F32AB&quot;/&gt;&lt;wsp:rsid wsp:val=&quot;006F3DDA&quot;/&gt;&lt;wsp:rsid wsp:val=&quot;006F3E47&quot;/&gt;&lt;wsp:rsid wsp:val=&quot;006F666A&quot;/&gt;&lt;wsp:rsid wsp:val=&quot;00702A70&quot;/&gt;&lt;wsp:rsid wsp:val=&quot;00703048&quot;/&gt;&lt;wsp:rsid wsp:val=&quot;0070320C&quot;/&gt;&lt;wsp:rsid wsp:val=&quot;00704D66&quot;/&gt;&lt;wsp:rsid wsp:val=&quot;007059B0&quot;/&gt;&lt;wsp:rsid wsp:val=&quot;007066E3&quot;/&gt;&lt;wsp:rsid wsp:val=&quot;007101B3&quot;/&gt;&lt;wsp:rsid wsp:val=&quot;007103A3&quot;/&gt;&lt;wsp:rsid wsp:val=&quot;007115C0&quot;/&gt;&lt;wsp:rsid wsp:val=&quot;00714D84&quot;/&gt;&lt;wsp:rsid wsp:val=&quot;00715DDB&quot;/&gt;&lt;wsp:rsid wsp:val=&quot;00715EAF&quot;/&gt;&lt;wsp:rsid wsp:val=&quot;00722CA4&quot;/&gt;&lt;wsp:rsid wsp:val=&quot;00723595&quot;/&gt;&lt;wsp:rsid wsp:val=&quot;00725E25&quot;/&gt;&lt;wsp:rsid wsp:val=&quot;00725FED&quot;/&gt;&lt;wsp:rsid wsp:val=&quot;00730475&quot;/&gt;&lt;wsp:rsid wsp:val=&quot;00732B51&quot;/&gt;&lt;wsp:rsid wsp:val=&quot;007364C4&quot;/&gt;&lt;wsp:rsid wsp:val=&quot;007364DE&quot;/&gt;&lt;wsp:rsid wsp:val=&quot;0073664F&quot;/&gt;&lt;wsp:rsid wsp:val=&quot;00743FD7&quot;/&gt;&lt;wsp:rsid wsp:val=&quot;007463B7&quot;/&gt;&lt;wsp:rsid wsp:val=&quot;00747096&quot;/&gt;&lt;wsp:rsid wsp:val=&quot;007502EF&quot;/&gt;&lt;wsp:rsid wsp:val=&quot;0075217A&quot;/&gt;&lt;wsp:rsid wsp:val=&quot;0075313C&quot;/&gt;&lt;wsp:rsid wsp:val=&quot;00753F21&quot;/&gt;&lt;wsp:rsid wsp:val=&quot;00755A54&quot;/&gt;&lt;wsp:rsid wsp:val=&quot;00760C85&quot;/&gt;&lt;wsp:rsid wsp:val=&quot;0076244E&quot;/&gt;&lt;wsp:rsid wsp:val=&quot;007638B9&quot;/&gt;&lt;wsp:rsid wsp:val=&quot;00763E44&quot;/&gt;&lt;wsp:rsid wsp:val=&quot;0076451C&quot;/&gt;&lt;wsp:rsid wsp:val=&quot;007679A1&quot;/&gt;&lt;wsp:rsid wsp:val=&quot;00770F7E&quot;/&gt;&lt;wsp:rsid wsp:val=&quot;0077280D&quot;/&gt;&lt;wsp:rsid wsp:val=&quot;0077593F&quot;/&gt;&lt;wsp:rsid wsp:val=&quot;0077715B&quot;/&gt;&lt;wsp:rsid wsp:val=&quot;00777E44&quot;/&gt;&lt;wsp:rsid wsp:val=&quot;00781554&quot;/&gt;&lt;wsp:rsid wsp:val=&quot;007833AB&quot;/&gt;&lt;wsp:rsid wsp:val=&quot;0078728F&quot;/&gt;&lt;wsp:rsid wsp:val=&quot;00792B0C&quot;/&gt;&lt;wsp:rsid wsp:val=&quot;00794970&quot;/&gt;&lt;wsp:rsid wsp:val=&quot;007A0258&quot;/&gt;&lt;wsp:rsid wsp:val=&quot;007A39FB&quot;/&gt;&lt;wsp:rsid wsp:val=&quot;007A6003&quot;/&gt;&lt;wsp:rsid wsp:val=&quot;007A6EB1&quot;/&gt;&lt;wsp:rsid wsp:val=&quot;007B0A20&quot;/&gt;&lt;wsp:rsid wsp:val=&quot;007B4DAE&quot;/&gt;&lt;wsp:rsid wsp:val=&quot;007C2672&quot;/&gt;&lt;wsp:rsid wsp:val=&quot;007C3708&quot;/&gt;&lt;wsp:rsid wsp:val=&quot;007C3E87&quot;/&gt;&lt;wsp:rsid wsp:val=&quot;007C4796&quot;/&gt;&lt;wsp:rsid wsp:val=&quot;007D325C&quot;/&gt;&lt;wsp:rsid wsp:val=&quot;007D4B31&quot;/&gt;&lt;wsp:rsid wsp:val=&quot;007D55B8&quot;/&gt;&lt;wsp:rsid wsp:val=&quot;007E04FC&quot;/&gt;&lt;wsp:rsid wsp:val=&quot;007E16CE&quot;/&gt;&lt;wsp:rsid wsp:val=&quot;007E2C2B&quot;/&gt;&lt;wsp:rsid wsp:val=&quot;007E4FEC&quot;/&gt;&lt;wsp:rsid wsp:val=&quot;007E6951&quot;/&gt;&lt;wsp:rsid wsp:val=&quot;007E69D3&quot;/&gt;&lt;wsp:rsid wsp:val=&quot;007F0F0B&quot;/&gt;&lt;wsp:rsid wsp:val=&quot;007F129D&quot;/&gt;&lt;wsp:rsid wsp:val=&quot;007F22E9&quot;/&gt;&lt;wsp:rsid wsp:val=&quot;007F34D4&quot;/&gt;&lt;wsp:rsid wsp:val=&quot;007F3796&quot;/&gt;&lt;wsp:rsid wsp:val=&quot;007F7123&quot;/&gt;&lt;wsp:rsid wsp:val=&quot;007F7D65&quot;/&gt;&lt;wsp:rsid wsp:val=&quot;00807540&quot;/&gt;&lt;wsp:rsid wsp:val=&quot;008227BC&quot;/&gt;&lt;wsp:rsid wsp:val=&quot;008228E9&quot;/&gt;&lt;wsp:rsid wsp:val=&quot;008248C5&quot;/&gt;&lt;wsp:rsid wsp:val=&quot;00825D34&quot;/&gt;&lt;wsp:rsid wsp:val=&quot;00826A51&quot;/&gt;&lt;wsp:rsid wsp:val=&quot;00830469&quot;/&gt;&lt;wsp:rsid wsp:val=&quot;00830748&quot;/&gt;&lt;wsp:rsid wsp:val=&quot;0083297C&quot;/&gt;&lt;wsp:rsid wsp:val=&quot;0083671C&quot;/&gt;&lt;wsp:rsid wsp:val=&quot;00836ACE&quot;/&gt;&lt;wsp:rsid wsp:val=&quot;00841FB4&quot;/&gt;&lt;wsp:rsid wsp:val=&quot;00846581&quot;/&gt;&lt;wsp:rsid wsp:val=&quot;00846FB6&quot;/&gt;&lt;wsp:rsid wsp:val=&quot;00850C50&quot;/&gt;&lt;wsp:rsid wsp:val=&quot;008546EE&quot;/&gt;&lt;wsp:rsid wsp:val=&quot;00854FF7&quot;/&gt;&lt;wsp:rsid wsp:val=&quot;00855D4A&quot;/&gt;&lt;wsp:rsid wsp:val=&quot;00856254&quot;/&gt;&lt;wsp:rsid wsp:val=&quot;0085670D&quot;/&gt;&lt;wsp:rsid wsp:val=&quot;00861977&quot;/&gt;&lt;wsp:rsid wsp:val=&quot;008627A2&quot;/&gt;&lt;wsp:rsid wsp:val=&quot;00862941&quot;/&gt;&lt;wsp:rsid wsp:val=&quot;00863340&quot;/&gt;&lt;wsp:rsid wsp:val=&quot;00865D63&quot;/&gt;&lt;wsp:rsid wsp:val=&quot;00866591&quot;/&gt;&lt;wsp:rsid wsp:val=&quot;0086666E&quot;/&gt;&lt;wsp:rsid wsp:val=&quot;0087113B&quot;/&gt;&lt;wsp:rsid wsp:val=&quot;00875948&quot;/&gt;&lt;wsp:rsid wsp:val=&quot;008805A2&quot;/&gt;&lt;wsp:rsid wsp:val=&quot;00880DA3&quot;/&gt;&lt;wsp:rsid wsp:val=&quot;00880E65&quot;/&gt;&lt;wsp:rsid wsp:val=&quot;0088166A&quot;/&gt;&lt;wsp:rsid wsp:val=&quot;00881AEA&quot;/&gt;&lt;wsp:rsid wsp:val=&quot;008838CD&quot;/&gt;&lt;wsp:rsid wsp:val=&quot;0089571A&quot;/&gt;&lt;wsp:rsid wsp:val=&quot;00895F8B&quot;/&gt;&lt;wsp:rsid wsp:val=&quot;008967AB&quot;/&gt;&lt;wsp:rsid wsp:val=&quot;008A2A09&quot;/&gt;&lt;wsp:rsid wsp:val=&quot;008A3E63&quot;/&gt;&lt;wsp:rsid wsp:val=&quot;008A3EE8&quot;/&gt;&lt;wsp:rsid wsp:val=&quot;008A7196&quot;/&gt;&lt;wsp:rsid wsp:val=&quot;008B1F2A&quot;/&gt;&lt;wsp:rsid wsp:val=&quot;008B2BCC&quot;/&gt;&lt;wsp:rsid wsp:val=&quot;008B37D0&quot;/&gt;&lt;wsp:rsid wsp:val=&quot;008B7653&quot;/&gt;&lt;wsp:rsid wsp:val=&quot;008B7AE7&quot;/&gt;&lt;wsp:rsid wsp:val=&quot;008C3438&quot;/&gt;&lt;wsp:rsid wsp:val=&quot;008C41C3&quot;/&gt;&lt;wsp:rsid wsp:val=&quot;008C472D&quot;/&gt;&lt;wsp:rsid wsp:val=&quot;008C540C&quot;/&gt;&lt;wsp:rsid wsp:val=&quot;008C5F23&quot;/&gt;&lt;wsp:rsid wsp:val=&quot;008C6C27&quot;/&gt;&lt;wsp:rsid wsp:val=&quot;008C7B3D&quot;/&gt;&lt;wsp:rsid wsp:val=&quot;008D0D3A&quot;/&gt;&lt;wsp:rsid wsp:val=&quot;008D28C2&quot;/&gt;&lt;wsp:rsid wsp:val=&quot;008D63C8&quot;/&gt;&lt;wsp:rsid wsp:val=&quot;008E0495&quot;/&gt;&lt;wsp:rsid wsp:val=&quot;008E1544&quot;/&gt;&lt;wsp:rsid wsp:val=&quot;008E507E&quot;/&gt;&lt;wsp:rsid wsp:val=&quot;008E5DC1&quot;/&gt;&lt;wsp:rsid wsp:val=&quot;008E6D55&quot;/&gt;&lt;wsp:rsid wsp:val=&quot;008E6D5E&quot;/&gt;&lt;wsp:rsid wsp:val=&quot;008E7DC3&quot;/&gt;&lt;wsp:rsid wsp:val=&quot;008F2F74&quot;/&gt;&lt;wsp:rsid wsp:val=&quot;008F67F7&quot;/&gt;&lt;wsp:rsid wsp:val=&quot;00900B05&quot;/&gt;&lt;wsp:rsid wsp:val=&quot;00905A02&quot;/&gt;&lt;wsp:rsid wsp:val=&quot;00905EDF&quot;/&gt;&lt;wsp:rsid wsp:val=&quot;00907983&quot;/&gt;&lt;wsp:rsid wsp:val=&quot;00907BF7&quot;/&gt;&lt;wsp:rsid wsp:val=&quot;00911250&quot;/&gt;&lt;wsp:rsid wsp:val=&quot;0091763E&quot;/&gt;&lt;wsp:rsid wsp:val=&quot;00920112&quot;/&gt;&lt;wsp:rsid wsp:val=&quot;00920E9D&quot;/&gt;&lt;wsp:rsid wsp:val=&quot;009247F1&quot;/&gt;&lt;wsp:rsid wsp:val=&quot;0092533D&quot;/&gt;&lt;wsp:rsid wsp:val=&quot;00927492&quot;/&gt;&lt;wsp:rsid wsp:val=&quot;00927C32&quot;/&gt;&lt;wsp:rsid wsp:val=&quot;009316FB&quot;/&gt;&lt;wsp:rsid wsp:val=&quot;00931844&quot;/&gt;&lt;wsp:rsid wsp:val=&quot;0093423F&quot;/&gt;&lt;wsp:rsid wsp:val=&quot;00937DB6&quot;/&gt;&lt;wsp:rsid wsp:val=&quot;00940864&quot;/&gt;&lt;wsp:rsid wsp:val=&quot;0094098B&quot;/&gt;&lt;wsp:rsid wsp:val=&quot;00943632&quot;/&gt;&lt;wsp:rsid wsp:val=&quot;009446CF&quot;/&gt;&lt;wsp:rsid wsp:val=&quot;009457DE&quot;/&gt;&lt;wsp:rsid wsp:val=&quot;009462B4&quot;/&gt;&lt;wsp:rsid wsp:val=&quot;00946E31&quot;/&gt;&lt;wsp:rsid wsp:val=&quot;00947134&quot;/&gt;&lt;wsp:rsid wsp:val=&quot;0095084B&quot;/&gt;&lt;wsp:rsid wsp:val=&quot;00950AB6&quot;/&gt;&lt;wsp:rsid wsp:val=&quot;0095518E&quot;/&gt;&lt;wsp:rsid wsp:val=&quot;0095595A&quot;/&gt;&lt;wsp:rsid wsp:val=&quot;00955DF1&quot;/&gt;&lt;wsp:rsid wsp:val=&quot;0096159D&quot;/&gt;&lt;wsp:rsid wsp:val=&quot;009639F1&quot;/&gt;&lt;wsp:rsid wsp:val=&quot;00967832&quot;/&gt;&lt;wsp:rsid wsp:val=&quot;00973AB1&quot;/&gt;&lt;wsp:rsid wsp:val=&quot;009804ED&quot;/&gt;&lt;wsp:rsid wsp:val=&quot;00981282&quot;/&gt;&lt;wsp:rsid wsp:val=&quot;00981412&quot;/&gt;&lt;wsp:rsid wsp:val=&quot;00982FF7&quot;/&gt;&lt;wsp:rsid wsp:val=&quot;00984DFC&quot;/&gt;&lt;wsp:rsid wsp:val=&quot;0098649D&quot;/&gt;&lt;wsp:rsid wsp:val=&quot;009868C6&quot;/&gt;&lt;wsp:rsid wsp:val=&quot;00991931&quot;/&gt;&lt;wsp:rsid wsp:val=&quot;009923CD&quot;/&gt;&lt;wsp:rsid wsp:val=&quot;009944C7&quot;/&gt;&lt;wsp:rsid wsp:val=&quot;00996176&quot;/&gt;&lt;wsp:rsid wsp:val=&quot;009B1234&quot;/&gt;&lt;wsp:rsid wsp:val=&quot;009B5306&quot;/&gt;&lt;wsp:rsid wsp:val=&quot;009B71FB&quot;/&gt;&lt;wsp:rsid wsp:val=&quot;009B796B&quot;/&gt;&lt;wsp:rsid wsp:val=&quot;009C1EDC&quot;/&gt;&lt;wsp:rsid wsp:val=&quot;009C3FA4&quot;/&gt;&lt;wsp:rsid wsp:val=&quot;009C45CC&quot;/&gt;&lt;wsp:rsid wsp:val=&quot;009C4D37&quot;/&gt;&lt;wsp:rsid wsp:val=&quot;009D0314&quot;/&gt;&lt;wsp:rsid wsp:val=&quot;009D4637&quot;/&gt;&lt;wsp:rsid wsp:val=&quot;009D55A5&quot;/&gt;&lt;wsp:rsid wsp:val=&quot;009D6B9A&quot;/&gt;&lt;wsp:rsid wsp:val=&quot;009D70C3&quot;/&gt;&lt;wsp:rsid wsp:val=&quot;009D7573&quot;/&gt;&lt;wsp:rsid wsp:val=&quot;009D7D1A&quot;/&gt;&lt;wsp:rsid wsp:val=&quot;009E0579&quot;/&gt;&lt;wsp:rsid wsp:val=&quot;009E4271&quot;/&gt;&lt;wsp:rsid wsp:val=&quot;009E45E6&quot;/&gt;&lt;wsp:rsid wsp:val=&quot;009E7126&quot;/&gt;&lt;wsp:rsid wsp:val=&quot;009F265E&quot;/&gt;&lt;wsp:rsid wsp:val=&quot;009F2CAE&quot;/&gt;&lt;wsp:rsid wsp:val=&quot;009F5AC4&quot;/&gt;&lt;wsp:rsid wsp:val=&quot;00A0247F&quot;/&gt;&lt;wsp:rsid wsp:val=&quot;00A03C07&quot;/&gt;&lt;wsp:rsid wsp:val=&quot;00A05CCC&quot;/&gt;&lt;wsp:rsid wsp:val=&quot;00A068F2&quot;/&gt;&lt;wsp:rsid wsp:val=&quot;00A10DE5&quot;/&gt;&lt;wsp:rsid wsp:val=&quot;00A11586&quot;/&gt;&lt;wsp:rsid wsp:val=&quot;00A116A1&quot;/&gt;&lt;wsp:rsid wsp:val=&quot;00A13B8D&quot;/&gt;&lt;wsp:rsid wsp:val=&quot;00A14329&quot;/&gt;&lt;wsp:rsid wsp:val=&quot;00A14905&quot;/&gt;&lt;wsp:rsid wsp:val=&quot;00A15E07&quot;/&gt;&lt;wsp:rsid wsp:val=&quot;00A16665&quot;/&gt;&lt;wsp:rsid wsp:val=&quot;00A171C5&quot;/&gt;&lt;wsp:rsid wsp:val=&quot;00A17FCE&quot;/&gt;&lt;wsp:rsid wsp:val=&quot;00A221E8&quot;/&gt;&lt;wsp:rsid wsp:val=&quot;00A22EB5&quot;/&gt;&lt;wsp:rsid wsp:val=&quot;00A30923&quot;/&gt;&lt;wsp:rsid wsp:val=&quot;00A31459&quot;/&gt;&lt;wsp:rsid wsp:val=&quot;00A37211&quot;/&gt;&lt;wsp:rsid wsp:val=&quot;00A43933&quot;/&gt;&lt;wsp:rsid wsp:val=&quot;00A43EAC&quot;/&gt;&lt;wsp:rsid wsp:val=&quot;00A4411C&quot;/&gt;&lt;wsp:rsid wsp:val=&quot;00A447C0&quot;/&gt;&lt;wsp:rsid wsp:val=&quot;00A44E7F&quot;/&gt;&lt;wsp:rsid wsp:val=&quot;00A467E7&quot;/&gt;&lt;wsp:rsid wsp:val=&quot;00A4696A&quot;/&gt;&lt;wsp:rsid wsp:val=&quot;00A506F8&quot;/&gt;&lt;wsp:rsid wsp:val=&quot;00A52888&quot;/&gt;&lt;wsp:rsid wsp:val=&quot;00A53724&quot;/&gt;&lt;wsp:rsid wsp:val=&quot;00A537CB&quot;/&gt;&lt;wsp:rsid wsp:val=&quot;00A5539F&quot;/&gt;&lt;wsp:rsid wsp:val=&quot;00A55D0B&quot;/&gt;&lt;wsp:rsid wsp:val=&quot;00A61C69&quot;/&gt;&lt;wsp:rsid wsp:val=&quot;00A62EE2&quot;/&gt;&lt;wsp:rsid wsp:val=&quot;00A638B0&quot;/&gt;&lt;wsp:rsid wsp:val=&quot;00A63C73&quot;/&gt;&lt;wsp:rsid wsp:val=&quot;00A64A49&quot;/&gt;&lt;wsp:rsid wsp:val=&quot;00A64A91&quot;/&gt;&lt;wsp:rsid wsp:val=&quot;00A66638&quot;/&gt;&lt;wsp:rsid wsp:val=&quot;00A67E80&quot;/&gt;&lt;wsp:rsid wsp:val=&quot;00A739F1&quot;/&gt;&lt;wsp:rsid wsp:val=&quot;00A755A7&quot;/&gt;&lt;wsp:rsid wsp:val=&quot;00A82AFA&quot;/&gt;&lt;wsp:rsid wsp:val=&quot;00A84388&quot;/&gt;&lt;wsp:rsid wsp:val=&quot;00A91220&quot;/&gt;&lt;wsp:rsid wsp:val=&quot;00A93308&quot;/&gt;&lt;wsp:rsid wsp:val=&quot;00A93F3D&quot;/&gt;&lt;wsp:rsid wsp:val=&quot;00A97D29&quot;/&gt;&lt;wsp:rsid wsp:val=&quot;00A97E2F&quot;/&gt;&lt;wsp:rsid wsp:val=&quot;00AA1713&quot;/&gt;&lt;wsp:rsid wsp:val=&quot;00AA1DBB&quot;/&gt;&lt;wsp:rsid wsp:val=&quot;00AA214B&quot;/&gt;&lt;wsp:rsid wsp:val=&quot;00AA440C&quot;/&gt;&lt;wsp:rsid wsp:val=&quot;00AB007D&quot;/&gt;&lt;wsp:rsid wsp:val=&quot;00AB05A0&quot;/&gt;&lt;wsp:rsid wsp:val=&quot;00AB173A&quot;/&gt;&lt;wsp:rsid wsp:val=&quot;00AB401E&quot;/&gt;&lt;wsp:rsid wsp:val=&quot;00AB7692&quot;/&gt;&lt;wsp:rsid wsp:val=&quot;00AC2215&quot;/&gt;&lt;wsp:rsid wsp:val=&quot;00AC530C&quot;/&gt;&lt;wsp:rsid wsp:val=&quot;00AD356D&quot;/&gt;&lt;wsp:rsid wsp:val=&quot;00AD79C7&quot;/&gt;&lt;wsp:rsid wsp:val=&quot;00AE6F99&quot;/&gt;&lt;wsp:rsid wsp:val=&quot;00B01A79&quot;/&gt;&lt;wsp:rsid wsp:val=&quot;00B01AA4&quot;/&gt;&lt;wsp:rsid wsp:val=&quot;00B05BA4&quot;/&gt;&lt;wsp:rsid wsp:val=&quot;00B05FCC&quot;/&gt;&lt;wsp:rsid wsp:val=&quot;00B06B6C&quot;/&gt;&lt;wsp:rsid wsp:val=&quot;00B12A85&quot;/&gt;&lt;wsp:rsid wsp:val=&quot;00B2040D&quot;/&gt;&lt;wsp:rsid wsp:val=&quot;00B21FD1&quot;/&gt;&lt;wsp:rsid wsp:val=&quot;00B30C44&quot;/&gt;&lt;wsp:rsid wsp:val=&quot;00B32831&quot;/&gt;&lt;wsp:rsid wsp:val=&quot;00B44146&quot;/&gt;&lt;wsp:rsid wsp:val=&quot;00B44AB8&quot;/&gt;&lt;wsp:rsid wsp:val=&quot;00B456CA&quot;/&gt;&lt;wsp:rsid wsp:val=&quot;00B47CD1&quot;/&gt;&lt;wsp:rsid wsp:val=&quot;00B51710&quot;/&gt;&lt;wsp:rsid wsp:val=&quot;00B550CB&quot;/&gt;&lt;wsp:rsid wsp:val=&quot;00B55FCC&quot;/&gt;&lt;wsp:rsid wsp:val=&quot;00B5656C&quot;/&gt;&lt;wsp:rsid wsp:val=&quot;00B57520&quot;/&gt;&lt;wsp:rsid wsp:val=&quot;00B57B9D&quot;/&gt;&lt;wsp:rsid wsp:val=&quot;00B61464&quot;/&gt;&lt;wsp:rsid wsp:val=&quot;00B674BA&quot;/&gt;&lt;wsp:rsid wsp:val=&quot;00B7243B&quot;/&gt;&lt;wsp:rsid wsp:val=&quot;00B72DDB&quot;/&gt;&lt;wsp:rsid wsp:val=&quot;00B74667&quot;/&gt;&lt;wsp:rsid wsp:val=&quot;00B7578A&quot;/&gt;&lt;wsp:rsid wsp:val=&quot;00B7794C&quot;/&gt;&lt;wsp:rsid wsp:val=&quot;00B801A3&quot;/&gt;&lt;wsp:rsid wsp:val=&quot;00B810E3&quot;/&gt;&lt;wsp:rsid wsp:val=&quot;00B82143&quot;/&gt;&lt;wsp:rsid wsp:val=&quot;00B82242&quot;/&gt;&lt;wsp:rsid wsp:val=&quot;00B84366&quot;/&gt;&lt;wsp:rsid wsp:val=&quot;00B86D54&quot;/&gt;&lt;wsp:rsid wsp:val=&quot;00B90707&quot;/&gt;&lt;wsp:rsid wsp:val=&quot;00B9134C&quot;/&gt;&lt;wsp:rsid wsp:val=&quot;00B92DDE&quot;/&gt;&lt;wsp:rsid wsp:val=&quot;00B93D87&quot;/&gt;&lt;wsp:rsid wsp:val=&quot;00B9548D&quot;/&gt;&lt;wsp:rsid wsp:val=&quot;00BA00AB&quot;/&gt;&lt;wsp:rsid wsp:val=&quot;00BA2192&quot;/&gt;&lt;wsp:rsid wsp:val=&quot;00BA2480&quot;/&gt;&lt;wsp:rsid wsp:val=&quot;00BA7BAE&quot;/&gt;&lt;wsp:rsid wsp:val=&quot;00BB014C&quot;/&gt;&lt;wsp:rsid wsp:val=&quot;00BB2B78&quot;/&gt;&lt;wsp:rsid wsp:val=&quot;00BB3F01&quot;/&gt;&lt;wsp:rsid wsp:val=&quot;00BB46F2&quot;/&gt;&lt;wsp:rsid wsp:val=&quot;00BB507C&quot;/&gt;&lt;wsp:rsid wsp:val=&quot;00BB6248&quot;/&gt;&lt;wsp:rsid wsp:val=&quot;00BC4E21&quot;/&gt;&lt;wsp:rsid wsp:val=&quot;00BC6D01&quot;/&gt;&lt;wsp:rsid wsp:val=&quot;00BC7A1C&quot;/&gt;&lt;wsp:rsid wsp:val=&quot;00BD052E&quot;/&gt;&lt;wsp:rsid wsp:val=&quot;00BD3D93&quot;/&gt;&lt;wsp:rsid wsp:val=&quot;00BD574F&quot;/&gt;&lt;wsp:rsid wsp:val=&quot;00BE02A3&quot;/&gt;&lt;wsp:rsid wsp:val=&quot;00BE4FAF&quot;/&gt;&lt;wsp:rsid wsp:val=&quot;00BF02AB&quot;/&gt;&lt;wsp:rsid wsp:val=&quot;00BF53D1&quot;/&gt;&lt;wsp:rsid wsp:val=&quot;00BF6797&quot;/&gt;&lt;wsp:rsid wsp:val=&quot;00BF6DF6&quot;/&gt;&lt;wsp:rsid wsp:val=&quot;00C02752&quot;/&gt;&lt;wsp:rsid wsp:val=&quot;00C03435&quot;/&gt;&lt;wsp:rsid wsp:val=&quot;00C03738&quot;/&gt;&lt;wsp:rsid wsp:val=&quot;00C03D37&quot;/&gt;&lt;wsp:rsid wsp:val=&quot;00C076C5&quot;/&gt;&lt;wsp:rsid wsp:val=&quot;00C11711&quot;/&gt;&lt;wsp:rsid wsp:val=&quot;00C13575&quot;/&gt;&lt;wsp:rsid wsp:val=&quot;00C14CE5&quot;/&gt;&lt;wsp:rsid wsp:val=&quot;00C14F52&quot;/&gt;&lt;wsp:rsid wsp:val=&quot;00C152D5&quot;/&gt;&lt;wsp:rsid wsp:val=&quot;00C165B7&quot;/&gt;&lt;wsp:rsid wsp:val=&quot;00C17854&quot;/&gt;&lt;wsp:rsid wsp:val=&quot;00C201EE&quot;/&gt;&lt;wsp:rsid wsp:val=&quot;00C2052D&quot;/&gt;&lt;wsp:rsid wsp:val=&quot;00C22208&quot;/&gt;&lt;wsp:rsid wsp:val=&quot;00C24EB7&quot;/&gt;&lt;wsp:rsid wsp:val=&quot;00C30F3C&quot;/&gt;&lt;wsp:rsid wsp:val=&quot;00C31B8A&quot;/&gt;&lt;wsp:rsid wsp:val=&quot;00C40120&quot;/&gt;&lt;wsp:rsid wsp:val=&quot;00C40B13&quot;/&gt;&lt;wsp:rsid wsp:val=&quot;00C42324&quot;/&gt;&lt;wsp:rsid wsp:val=&quot;00C46A82&quot;/&gt;&lt;wsp:rsid wsp:val=&quot;00C512B7&quot;/&gt;&lt;wsp:rsid wsp:val=&quot;00C53029&quot;/&gt;&lt;wsp:rsid wsp:val=&quot;00C55FF9&quot;/&gt;&lt;wsp:rsid wsp:val=&quot;00C56117&quot;/&gt;&lt;wsp:rsid wsp:val=&quot;00C574E5&quot;/&gt;&lt;wsp:rsid wsp:val=&quot;00C62234&quot;/&gt;&lt;wsp:rsid wsp:val=&quot;00C628EB&quot;/&gt;&lt;wsp:rsid wsp:val=&quot;00C62C76&quot;/&gt;&lt;wsp:rsid wsp:val=&quot;00C645A6&quot;/&gt;&lt;wsp:rsid wsp:val=&quot;00C65A5C&quot;/&gt;&lt;wsp:rsid wsp:val=&quot;00C67FE3&quot;/&gt;&lt;wsp:rsid wsp:val=&quot;00C7347E&quot;/&gt;&lt;wsp:rsid wsp:val=&quot;00C81790&quot;/&gt;&lt;wsp:rsid wsp:val=&quot;00C82FC6&quot;/&gt;&lt;wsp:rsid wsp:val=&quot;00C84A69&quot;/&gt;&lt;wsp:rsid wsp:val=&quot;00C8534A&quot;/&gt;&lt;wsp:rsid wsp:val=&quot;00C869BA&quot;/&gt;&lt;wsp:rsid wsp:val=&quot;00C8781B&quot;/&gt;&lt;wsp:rsid wsp:val=&quot;00C879E8&quot;/&gt;&lt;wsp:rsid wsp:val=&quot;00C923D2&quot;/&gt;&lt;wsp:rsid wsp:val=&quot;00C93782&quot;/&gt;&lt;wsp:rsid wsp:val=&quot;00C943AC&quot;/&gt;&lt;wsp:rsid wsp:val=&quot;00C96F3D&quot;/&gt;&lt;wsp:rsid wsp:val=&quot;00C97B4D&quot;/&gt;&lt;wsp:rsid wsp:val=&quot;00CA2B19&quot;/&gt;&lt;wsp:rsid wsp:val=&quot;00CA3163&quot;/&gt;&lt;wsp:rsid wsp:val=&quot;00CA3E47&quot;/&gt;&lt;wsp:rsid wsp:val=&quot;00CA7C76&quot;/&gt;&lt;wsp:rsid wsp:val=&quot;00CB36D9&quot;/&gt;&lt;wsp:rsid wsp:val=&quot;00CB5BA6&quot;/&gt;&lt;wsp:rsid wsp:val=&quot;00CB705F&quot;/&gt;&lt;wsp:rsid wsp:val=&quot;00CB7EFB&quot;/&gt;&lt;wsp:rsid wsp:val=&quot;00CC419D&quot;/&gt;&lt;wsp:rsid wsp:val=&quot;00CD039E&quot;/&gt;&lt;wsp:rsid wsp:val=&quot;00CD30C9&quot;/&gt;&lt;wsp:rsid wsp:val=&quot;00CD66B4&quot;/&gt;&lt;wsp:rsid wsp:val=&quot;00CE5B3A&quot;/&gt;&lt;wsp:rsid wsp:val=&quot;00CE6379&quot;/&gt;&lt;wsp:rsid wsp:val=&quot;00CF2B97&quot;/&gt;&lt;wsp:rsid wsp:val=&quot;00CF7F81&quot;/&gt;&lt;wsp:rsid wsp:val=&quot;00CF7FF8&quot;/&gt;&lt;wsp:rsid wsp:val=&quot;00D037D2&quot;/&gt;&lt;wsp:rsid wsp:val=&quot;00D0393E&quot;/&gt;&lt;wsp:rsid wsp:val=&quot;00D047E9&quot;/&gt;&lt;wsp:rsid wsp:val=&quot;00D11F4F&quot;/&gt;&lt;wsp:rsid wsp:val=&quot;00D12D5D&quot;/&gt;&lt;wsp:rsid wsp:val=&quot;00D2416F&quot;/&gt;&lt;wsp:rsid wsp:val=&quot;00D242E5&quot;/&gt;&lt;wsp:rsid wsp:val=&quot;00D24D41&quot;/&gt;&lt;wsp:rsid wsp:val=&quot;00D24ED1&quot;/&gt;&lt;wsp:rsid wsp:val=&quot;00D27DF2&quot;/&gt;&lt;wsp:rsid wsp:val=&quot;00D34257&quot;/&gt;&lt;wsp:rsid wsp:val=&quot;00D372AB&quot;/&gt;&lt;wsp:rsid wsp:val=&quot;00D42B57&quot;/&gt;&lt;wsp:rsid wsp:val=&quot;00D447BF&quot;/&gt;&lt;wsp:rsid wsp:val=&quot;00D4489B&quot;/&gt;&lt;wsp:rsid wsp:val=&quot;00D45181&quot;/&gt;&lt;wsp:rsid wsp:val=&quot;00D50CAF&quot;/&gt;&lt;wsp:rsid wsp:val=&quot;00D51239&quot;/&gt;&lt;wsp:rsid wsp:val=&quot;00D513F7&quot;/&gt;&lt;wsp:rsid wsp:val=&quot;00D528EF&quot;/&gt;&lt;wsp:rsid wsp:val=&quot;00D7062F&quot;/&gt;&lt;wsp:rsid wsp:val=&quot;00D71027&quot;/&gt;&lt;wsp:rsid wsp:val=&quot;00D732AE&quot;/&gt;&lt;wsp:rsid wsp:val=&quot;00D77B04&quot;/&gt;&lt;wsp:rsid wsp:val=&quot;00D838E5&quot;/&gt;&lt;wsp:rsid wsp:val=&quot;00D95234&quot;/&gt;&lt;wsp:rsid wsp:val=&quot;00D97622&quot;/&gt;&lt;wsp:rsid wsp:val=&quot;00D9767F&quot;/&gt;&lt;wsp:rsid wsp:val=&quot;00DA1089&quot;/&gt;&lt;wsp:rsid wsp:val=&quot;00DA2EB2&quot;/&gt;&lt;wsp:rsid wsp:val=&quot;00DA6594&quot;/&gt;&lt;wsp:rsid wsp:val=&quot;00DB17BF&quot;/&gt;&lt;wsp:rsid wsp:val=&quot;00DB1D6C&quot;/&gt;&lt;wsp:rsid wsp:val=&quot;00DB71EA&quot;/&gt;&lt;wsp:rsid wsp:val=&quot;00DB7AB0&quot;/&gt;&lt;wsp:rsid wsp:val=&quot;00DC197D&quot;/&gt;&lt;wsp:rsid wsp:val=&quot;00DC1B2F&quot;/&gt;&lt;wsp:rsid wsp:val=&quot;00DD0686&quot;/&gt;&lt;wsp:rsid wsp:val=&quot;00DD2371&quot;/&gt;&lt;wsp:rsid wsp:val=&quot;00DD456F&quot;/&gt;&lt;wsp:rsid wsp:val=&quot;00DD71CE&quot;/&gt;&lt;wsp:rsid wsp:val=&quot;00DE265C&quot;/&gt;&lt;wsp:rsid wsp:val=&quot;00DF159E&quot;/&gt;&lt;wsp:rsid wsp:val=&quot;00DF1DD7&quot;/&gt;&lt;wsp:rsid wsp:val=&quot;00DF4DF4&quot;/&gt;&lt;wsp:rsid wsp:val=&quot;00DF50B9&quot;/&gt;&lt;wsp:rsid wsp:val=&quot;00E011DA&quot;/&gt;&lt;wsp:rsid wsp:val=&quot;00E03ADC&quot;/&gt;&lt;wsp:rsid wsp:val=&quot;00E04058&quot;/&gt;&lt;wsp:rsid wsp:val=&quot;00E144DB&quot;/&gt;&lt;wsp:rsid wsp:val=&quot;00E21B16&quot;/&gt;&lt;wsp:rsid wsp:val=&quot;00E2320D&quot;/&gt;&lt;wsp:rsid wsp:val=&quot;00E276F9&quot;/&gt;&lt;wsp:rsid wsp:val=&quot;00E278B8&quot;/&gt;&lt;wsp:rsid wsp:val=&quot;00E30E78&quot;/&gt;&lt;wsp:rsid wsp:val=&quot;00E3427D&quot;/&gt;&lt;wsp:rsid wsp:val=&quot;00E35639&quot;/&gt;&lt;wsp:rsid wsp:val=&quot;00E40A8C&quot;/&gt;&lt;wsp:rsid wsp:val=&quot;00E41825&quot;/&gt;&lt;wsp:rsid wsp:val=&quot;00E4348B&quot;/&gt;&lt;wsp:rsid wsp:val=&quot;00E4775F&quot;/&gt;&lt;wsp:rsid wsp:val=&quot;00E50068&quot;/&gt;&lt;wsp:rsid wsp:val=&quot;00E56FA2&quot;/&gt;&lt;wsp:rsid wsp:val=&quot;00E603BD&quot;/&gt;&lt;wsp:rsid wsp:val=&quot;00E63156&quot;/&gt;&lt;wsp:rsid wsp:val=&quot;00E633CB&quot;/&gt;&lt;wsp:rsid wsp:val=&quot;00E665C6&quot;/&gt;&lt;wsp:rsid wsp:val=&quot;00E723FE&quot;/&gt;&lt;wsp:rsid wsp:val=&quot;00E755DC&quot;/&gt;&lt;wsp:rsid wsp:val=&quot;00E81299&quot;/&gt;&lt;wsp:rsid wsp:val=&quot;00E867B8&quot;/&gt;&lt;wsp:rsid wsp:val=&quot;00E87771&quot;/&gt;&lt;wsp:rsid wsp:val=&quot;00E96796&quot;/&gt;&lt;wsp:rsid wsp:val=&quot;00EA050A&quot;/&gt;&lt;wsp:rsid wsp:val=&quot;00EA0CA0&quot;/&gt;&lt;wsp:rsid wsp:val=&quot;00EB2DB6&quot;/&gt;&lt;wsp:rsid wsp:val=&quot;00EB62C0&quot;/&gt;&lt;wsp:rsid wsp:val=&quot;00EC4184&quot;/&gt;&lt;wsp:rsid wsp:val=&quot;00EC4D04&quot;/&gt;&lt;wsp:rsid wsp:val=&quot;00ED188C&quot;/&gt;&lt;wsp:rsid wsp:val=&quot;00ED1F90&quot;/&gt;&lt;wsp:rsid wsp:val=&quot;00ED3201&quot;/&gt;&lt;wsp:rsid wsp:val=&quot;00ED3DDE&quot;/&gt;&lt;wsp:rsid wsp:val=&quot;00ED4F1A&quot;/&gt;&lt;wsp:rsid wsp:val=&quot;00EE2684&quot;/&gt;&lt;wsp:rsid wsp:val=&quot;00EE344A&quot;/&gt;&lt;wsp:rsid wsp:val=&quot;00EF6904&quot;/&gt;&lt;wsp:rsid wsp:val=&quot;00EF7D79&quot;/&gt;&lt;wsp:rsid wsp:val=&quot;00F006D4&quot;/&gt;&lt;wsp:rsid wsp:val=&quot;00F00C67&quot;/&gt;&lt;wsp:rsid wsp:val=&quot;00F05033&quot;/&gt;&lt;wsp:rsid wsp:val=&quot;00F06D48&quot;/&gt;&lt;wsp:rsid wsp:val=&quot;00F106DD&quot;/&gt;&lt;wsp:rsid wsp:val=&quot;00F116CE&quot;/&gt;&lt;wsp:rsid wsp:val=&quot;00F11B6D&quot;/&gt;&lt;wsp:rsid wsp:val=&quot;00F13E85&quot;/&gt;&lt;wsp:rsid wsp:val=&quot;00F15C58&quot;/&gt;&lt;wsp:rsid wsp:val=&quot;00F1668C&quot;/&gt;&lt;wsp:rsid wsp:val=&quot;00F2073C&quot;/&gt;&lt;wsp:rsid wsp:val=&quot;00F21573&quot;/&gt;&lt;wsp:rsid wsp:val=&quot;00F240EA&quot;/&gt;&lt;wsp:rsid wsp:val=&quot;00F26645&quot;/&gt;&lt;wsp:rsid wsp:val=&quot;00F32335&quot;/&gt;&lt;wsp:rsid wsp:val=&quot;00F4194A&quot;/&gt;&lt;wsp:rsid wsp:val=&quot;00F43E41&quot;/&gt;&lt;wsp:rsid wsp:val=&quot;00F4562E&quot;/&gt;&lt;wsp:rsid wsp:val=&quot;00F46FB3&quot;/&gt;&lt;wsp:rsid wsp:val=&quot;00F51294&quot;/&gt;&lt;wsp:rsid wsp:val=&quot;00F55C30&quot;/&gt;&lt;wsp:rsid wsp:val=&quot;00F568CA&quot;/&gt;&lt;wsp:rsid wsp:val=&quot;00F60010&quot;/&gt;&lt;wsp:rsid wsp:val=&quot;00F611FF&quot;/&gt;&lt;wsp:rsid wsp:val=&quot;00F73FFE&quot;/&gt;&lt;wsp:rsid wsp:val=&quot;00F74403&quot;/&gt;&lt;wsp:rsid wsp:val=&quot;00F80C5C&quot;/&gt;&lt;wsp:rsid wsp:val=&quot;00F82DF4&quot;/&gt;&lt;wsp:rsid wsp:val=&quot;00F84A30&quot;/&gt;&lt;wsp:rsid wsp:val=&quot;00F8551E&quot;/&gt;&lt;wsp:rsid wsp:val=&quot;00F85F49&quot;/&gt;&lt;wsp:rsid wsp:val=&quot;00F87D75&quot;/&gt;&lt;wsp:rsid wsp:val=&quot;00F93719&quot;/&gt;&lt;wsp:rsid wsp:val=&quot;00FA0926&quot;/&gt;&lt;wsp:rsid wsp:val=&quot;00FA142C&quot;/&gt;&lt;wsp:rsid wsp:val=&quot;00FA36C4&quot;/&gt;&lt;wsp:rsid wsp:val=&quot;00FA744E&quot;/&gt;&lt;wsp:rsid wsp:val=&quot;00FB383C&quot;/&gt;&lt;wsp:rsid wsp:val=&quot;00FB67DE&quot;/&gt;&lt;wsp:rsid wsp:val=&quot;00FC0AA0&quot;/&gt;&lt;wsp:rsid wsp:val=&quot;00FC70B0&quot;/&gt;&lt;wsp:rsid wsp:val=&quot;00FD7850&quot;/&gt;&lt;wsp:rsid wsp:val=&quot;00FE0228&quot;/&gt;&lt;wsp:rsid wsp:val=&quot;00FE1389&quot;/&gt;&lt;wsp:rsid wsp:val=&quot;00FE1A01&quot;/&gt;&lt;wsp:rsid wsp:val=&quot;00FE21B5&quot;/&gt;&lt;wsp:rsid wsp:val=&quot;00FE2CFB&quot;/&gt;&lt;wsp:rsid wsp:val=&quot;00FE331C&quot;/&gt;&lt;wsp:rsid wsp:val=&quot;00FE3A59&quot;/&gt;&lt;wsp:rsid wsp:val=&quot;00FE3EE2&quot;/&gt;&lt;wsp:rsid wsp:val=&quot;00FE66DD&quot;/&gt;&lt;wsp:rsid wsp:val=&quot;00FE7E86&quot;/&gt;&lt;wsp:rsid wsp:val=&quot;00FF0086&quot;/&gt;&lt;wsp:rsid wsp:val=&quot;00FF1352&quot;/&gt;&lt;wsp:rsid wsp:val=&quot;00FF29AC&quot;/&gt;&lt;wsp:rsid wsp:val=&quot;00FF3ABB&quot;/&gt;&lt;wsp:rsid wsp:val=&quot;00FF421C&quot;/&gt;&lt;wsp:rsid wsp:val=&quot;00FF5062&quot;/&gt;&lt;wsp:rsid wsp:val=&quot;00FF67F0&quot;/&gt;&lt;wsp:rsid wsp:val=&quot;01C721D1&quot;/&gt;&lt;wsp:rsid wsp:val=&quot;03DA25CC&quot;/&gt;&lt;wsp:rsid wsp:val=&quot;03E8067F&quot;/&gt;&lt;wsp:rsid wsp:val=&quot;04565A60&quot;/&gt;&lt;wsp:rsid wsp:val=&quot;048D3F85&quot;/&gt;&lt;wsp:rsid wsp:val=&quot;053D22F4&quot;/&gt;&lt;wsp:rsid wsp:val=&quot;06DE3620&quot;/&gt;&lt;wsp:rsid wsp:val=&quot;07BD3444&quot;/&gt;&lt;wsp:rsid wsp:val=&quot;07D86DF3&quot;/&gt;&lt;wsp:rsid wsp:val=&quot;0834092C&quot;/&gt;&lt;wsp:rsid wsp:val=&quot;08E70A1D&quot;/&gt;&lt;wsp:rsid wsp:val=&quot;08F252C5&quot;/&gt;&lt;wsp:rsid wsp:val=&quot;09C62DA2&quot;/&gt;&lt;wsp:rsid wsp:val=&quot;0A6C492C&quot;/&gt;&lt;wsp:rsid wsp:val=&quot;0AEC01AE&quot;/&gt;&lt;wsp:rsid wsp:val=&quot;0D136775&quot;/&gt;&lt;wsp:rsid wsp:val=&quot;0D2F12ED&quot;/&gt;&lt;wsp:rsid wsp:val=&quot;0D475AF3&quot;/&gt;&lt;wsp:rsid wsp:val=&quot;0F514C26&quot;/&gt;&lt;wsp:rsid wsp:val=&quot;1000244D&quot;/&gt;&lt;wsp:rsid wsp:val=&quot;109E6C9D&quot;/&gt;&lt;wsp:rsid wsp:val=&quot;10D1685E&quot;/&gt;&lt;wsp:rsid wsp:val=&quot;11E429C5&quot;/&gt;&lt;wsp:rsid wsp:val=&quot;12C76CD7&quot;/&gt;&lt;wsp:rsid wsp:val=&quot;12CA5CC4&quot;/&gt;&lt;wsp:rsid wsp:val=&quot;12E64B93&quot;/&gt;&lt;wsp:rsid wsp:val=&quot;133D12AC&quot;/&gt;&lt;wsp:rsid wsp:val=&quot;13B35AE7&quot;/&gt;&lt;wsp:rsid wsp:val=&quot;13FA2079&quot;/&gt;&lt;wsp:rsid wsp:val=&quot;14980579&quot;/&gt;&lt;wsp:rsid wsp:val=&quot;15192641&quot;/&gt;&lt;wsp:rsid wsp:val=&quot;151E0001&quot;/&gt;&lt;wsp:rsid wsp:val=&quot;16F47904&quot;/&gt;&lt;wsp:rsid wsp:val=&quot;17210CB1&quot;/&gt;&lt;wsp:rsid wsp:val=&quot;177238FA&quot;/&gt;&lt;wsp:rsid wsp:val=&quot;180A31B4&quot;/&gt;&lt;wsp:rsid wsp:val=&quot;18580896&quot;/&gt;&lt;wsp:rsid wsp:val=&quot;18644328&quot;/&gt;&lt;wsp:rsid wsp:val=&quot;193B629E&quot;/&gt;&lt;wsp:rsid wsp:val=&quot;1ACB5B94&quot;/&gt;&lt;wsp:rsid wsp:val=&quot;1B1A4E3A&quot;/&gt;&lt;wsp:rsid wsp:val=&quot;1CB470B3&quot;/&gt;&lt;wsp:rsid wsp:val=&quot;1D9637FC&quot;/&gt;&lt;wsp:rsid wsp:val=&quot;1DA3015A&quot;/&gt;&lt;wsp:rsid wsp:val=&quot;1E4E2937&quot;/&gt;&lt;wsp:rsid wsp:val=&quot;1EC9139A&quot;/&gt;&lt;wsp:rsid wsp:val=&quot;1FA03EC1&quot;/&gt;&lt;wsp:rsid wsp:val=&quot;203253FE&quot;/&gt;&lt;wsp:rsid wsp:val=&quot;20BB5571&quot;/&gt;&lt;wsp:rsid wsp:val=&quot;20EA3839&quot;/&gt;&lt;wsp:rsid wsp:val=&quot;21946F02&quot;/&gt;&lt;wsp:rsid wsp:val=&quot;22332631&quot;/&gt;&lt;wsp:rsid wsp:val=&quot;22C50246&quot;/&gt;&lt;wsp:rsid wsp:val=&quot;22E57DB8&quot;/&gt;&lt;wsp:rsid wsp:val=&quot;235C3DA7&quot;/&gt;&lt;wsp:rsid wsp:val=&quot;235E073D&quot;/&gt;&lt;wsp:rsid wsp:val=&quot;23961816&quot;/&gt;&lt;wsp:rsid wsp:val=&quot;23DA37D4&quot;/&gt;&lt;wsp:rsid wsp:val=&quot;24266E50&quot;/&gt;&lt;wsp:rsid wsp:val=&quot;25D26854&quot;/&gt;&lt;wsp:rsid wsp:val=&quot;2610302A&quot;/&gt;&lt;wsp:rsid wsp:val=&quot;261F6859&quot;/&gt;&lt;wsp:rsid wsp:val=&quot;267679C0&quot;/&gt;&lt;wsp:rsid wsp:val=&quot;26B97409&quot;/&gt;&lt;wsp:rsid wsp:val=&quot;26E256DE&quot;/&gt;&lt;wsp:rsid wsp:val=&quot;27135256&quot;/&gt;&lt;wsp:rsid wsp:val=&quot;27736FEB&quot;/&gt;&lt;wsp:rsid wsp:val=&quot;27DA166D&quot;/&gt;&lt;wsp:rsid wsp:val=&quot;290A3A02&quot;/&gt;&lt;wsp:rsid wsp:val=&quot;29455F7F&quot;/&gt;&lt;wsp:rsid wsp:val=&quot;2A61595A&quot;/&gt;&lt;wsp:rsid wsp:val=&quot;2B2F386A&quot;/&gt;&lt;wsp:rsid wsp:val=&quot;2BAF236C&quot;/&gt;&lt;wsp:rsid wsp:val=&quot;2BFC2C45&quot;/&gt;&lt;wsp:rsid wsp:val=&quot;2C5D257D&quot;/&gt;&lt;wsp:rsid wsp:val=&quot;2CFA084B&quot;/&gt;&lt;wsp:rsid wsp:val=&quot;2D782CB9&quot;/&gt;&lt;wsp:rsid wsp:val=&quot;2DD77DCF&quot;/&gt;&lt;wsp:rsid wsp:val=&quot;2E5964C0&quot;/&gt;&lt;wsp:rsid wsp:val=&quot;2ED21B91&quot;/&gt;&lt;wsp:rsid wsp:val=&quot;2F106B60&quot;/&gt;&lt;wsp:rsid wsp:val=&quot;2F5051AF&quot;/&gt;&lt;wsp:rsid wsp:val=&quot;2FCC04C4&quot;/&gt;&lt;wsp:rsid wsp:val=&quot;3240478D&quot;/&gt;&lt;wsp:rsid wsp:val=&quot;32550860&quot;/&gt;&lt;wsp:rsid wsp:val=&quot;326A1CB3&quot;/&gt;&lt;wsp:rsid wsp:val=&quot;327E0EAE&quot;/&gt;&lt;wsp:rsid wsp:val=&quot;32962B0F&quot;/&gt;&lt;wsp:rsid wsp:val=&quot;33670B82&quot;/&gt;&lt;wsp:rsid wsp:val=&quot;339274AC&quot;/&gt;&lt;wsp:rsid wsp:val=&quot;33A01C72&quot;/&gt;&lt;wsp:rsid wsp:val=&quot;33D4348B&quot;/&gt;&lt;wsp:rsid wsp:val=&quot;33F95D41&quot;/&gt;&lt;wsp:rsid wsp:val=&quot;34944EDC&quot;/&gt;&lt;wsp:rsid wsp:val=&quot;34A31FDD&quot;/&gt;&lt;wsp:rsid wsp:val=&quot;34F955DB&quot;/&gt;&lt;wsp:rsid wsp:val=&quot;350308C3&quot;/&gt;&lt;wsp:rsid wsp:val=&quot;350607E9&quot;/&gt;&lt;wsp:rsid wsp:val=&quot;35CD04B2&quot;/&gt;&lt;wsp:rsid wsp:val=&quot;368220F2&quot;/&gt;&lt;wsp:rsid wsp:val=&quot;37EC0259&quot;/&gt;&lt;wsp:rsid wsp:val=&quot;388C0ACA&quot;/&gt;&lt;wsp:rsid wsp:val=&quot;38E90D14&quot;/&gt;&lt;wsp:rsid wsp:val=&quot;393309BD&quot;/&gt;&lt;wsp:rsid wsp:val=&quot;396C16DF&quot;/&gt;&lt;wsp:rsid wsp:val=&quot;39B30B37&quot;/&gt;&lt;wsp:rsid wsp:val=&quot;39D45355&quot;/&gt;&lt;wsp:rsid wsp:val=&quot;3A0806C3&quot;/&gt;&lt;wsp:rsid wsp:val=&quot;3B1669E3&quot;/&gt;&lt;wsp:rsid wsp:val=&quot;3C2D2B00&quot;/&gt;&lt;wsp:rsid wsp:val=&quot;3D9646D4&quot;/&gt;&lt;wsp:rsid wsp:val=&quot;3DAB56C3&quot;/&gt;&lt;wsp:rsid wsp:val=&quot;3DC13923&quot;/&gt;&lt;wsp:rsid wsp:val=&quot;3E391C63&quot;/&gt;&lt;wsp:rsid wsp:val=&quot;3E901CAB&quot;/&gt;&lt;wsp:rsid wsp:val=&quot;3EE20FBD&quot;/&gt;&lt;wsp:rsid wsp:val=&quot;3EF94F1B&quot;/&gt;&lt;wsp:rsid wsp:val=&quot;40333D07&quot;/&gt;&lt;wsp:rsid wsp:val=&quot;40F167F2&quot;/&gt;&lt;wsp:rsid wsp:val=&quot;42411012&quot;/&gt;&lt;wsp:rsid wsp:val=&quot;42C0088E&quot;/&gt;&lt;wsp:rsid wsp:val=&quot;43BE32BE&quot;/&gt;&lt;wsp:rsid wsp:val=&quot;444B5DFC&quot;/&gt;&lt;wsp:rsid wsp:val=&quot;44E91DD3&quot;/&gt;&lt;wsp:rsid wsp:val=&quot;453749EF&quot;/&gt;&lt;wsp:rsid wsp:val=&quot;466772B0&quot;/&gt;&lt;wsp:rsid wsp:val=&quot;46E50A31&quot;/&gt;&lt;wsp:rsid wsp:val=&quot;47F473AF&quot;/&gt;&lt;wsp:rsid wsp:val=&quot;48940F9B&quot;/&gt;&lt;wsp:rsid wsp:val=&quot;48B131F4&quot;/&gt;&lt;wsp:rsid wsp:val=&quot;48EB01B8&quot;/&gt;&lt;wsp:rsid wsp:val=&quot;49732829&quot;/&gt;&lt;wsp:rsid wsp:val=&quot;49AE59DC&quot;/&gt;&lt;wsp:rsid wsp:val=&quot;4A263642&quot;/&gt;&lt;wsp:rsid wsp:val=&quot;4A520CDB&quot;/&gt;&lt;wsp:rsid wsp:val=&quot;4B494F05&quot;/&gt;&lt;wsp:rsid wsp:val=&quot;4F850E1E&quot;/&gt;&lt;wsp:rsid wsp:val=&quot;506A01CC&quot;/&gt;&lt;wsp:rsid wsp:val=&quot;52130D60&quot;/&gt;&lt;wsp:rsid wsp:val=&quot;52D57A72&quot;/&gt;&lt;wsp:rsid wsp:val=&quot;53972752&quot;/&gt;&lt;wsp:rsid wsp:val=&quot;53B90B75&quot;/&gt;&lt;wsp:rsid wsp:val=&quot;542E0472&quot;/&gt;&lt;wsp:rsid wsp:val=&quot;54562C3A&quot;/&gt;&lt;wsp:rsid wsp:val=&quot;54875CA3&quot;/&gt;&lt;wsp:rsid wsp:val=&quot;54F67D1F&quot;/&gt;&lt;wsp:rsid wsp:val=&quot;553E62FD&quot;/&gt;&lt;wsp:rsid wsp:val=&quot;55C61320&quot;/&gt;&lt;wsp:rsid wsp:val=&quot;55E52EEA&quot;/&gt;&lt;wsp:rsid wsp:val=&quot;569775BB&quot;/&gt;&lt;wsp:rsid wsp:val=&quot;571D626E&quot;/&gt;&lt;wsp:rsid wsp:val=&quot;575A01FC&quot;/&gt;&lt;wsp:rsid wsp:val=&quot;58D36904&quot;/&gt;&lt;wsp:rsid wsp:val=&quot;593370FC&quot;/&gt;&lt;wsp:rsid wsp:val=&quot;5B01367D&quot;/&gt;&lt;wsp:rsid wsp:val=&quot;5B826DF6&quot;/&gt;&lt;wsp:rsid wsp:val=&quot;5C4E2CFD&quot;/&gt;&lt;wsp:rsid wsp:val=&quot;5CB65DB8&quot;/&gt;&lt;wsp:rsid wsp:val=&quot;5D4C3DFB&quot;/&gt;&lt;wsp:rsid wsp:val=&quot;5D4D2F31&quot;/&gt;&lt;wsp:rsid wsp:val=&quot;5D56762F&quot;/&gt;&lt;wsp:rsid wsp:val=&quot;5D732471&quot;/&gt;&lt;wsp:rsid wsp:val=&quot;5D876DC4&quot;/&gt;&lt;wsp:rsid wsp:val=&quot;5D9D539F&quot;/&gt;&lt;wsp:rsid wsp:val=&quot;5EAB04F1&quot;/&gt;&lt;wsp:rsid wsp:val=&quot;5EE920E0&quot;/&gt;&lt;wsp:rsid wsp:val=&quot;5FCB4F3F&quot;/&gt;&lt;wsp:rsid wsp:val=&quot;613C6CA7&quot;/&gt;&lt;wsp:rsid wsp:val=&quot;618616DC&quot;/&gt;&lt;wsp:rsid wsp:val=&quot;62A05B89&quot;/&gt;&lt;wsp:rsid wsp:val=&quot;62B64D4D&quot;/&gt;&lt;wsp:rsid wsp:val=&quot;63160352&quot;/&gt;&lt;wsp:rsid wsp:val=&quot;643E6D06&quot;/&gt;&lt;wsp:rsid wsp:val=&quot;64ED182A&quot;/&gt;&lt;wsp:rsid wsp:val=&quot;64FA651B&quot;/&gt;&lt;wsp:rsid wsp:val=&quot;651613BB&quot;/&gt;&lt;wsp:rsid wsp:val=&quot;65435A95&quot;/&gt;&lt;wsp:rsid wsp:val=&quot;654C7125&quot;/&gt;&lt;wsp:rsid wsp:val=&quot;65B33BDE&quot;/&gt;&lt;wsp:rsid wsp:val=&quot;65DA3F3F&quot;/&gt;&lt;wsp:rsid wsp:val=&quot;66087577&quot;/&gt;&lt;wsp:rsid wsp:val=&quot;66AA1B6E&quot;/&gt;&lt;wsp:rsid wsp:val=&quot;675F5034&quot;/&gt;&lt;wsp:rsid wsp:val=&quot;678B153A&quot;/&gt;&lt;wsp:rsid wsp:val=&quot;679631D0&quot;/&gt;&lt;wsp:rsid wsp:val=&quot;67A4218A&quot;/&gt;&lt;wsp:rsid wsp:val=&quot;67EB3F77&quot;/&gt;&lt;wsp:rsid wsp:val=&quot;67F07B4F&quot;/&gt;&lt;wsp:rsid wsp:val=&quot;69625274&quot;/&gt;&lt;wsp:rsid wsp:val=&quot;69993AE8&quot;/&gt;&lt;wsp:rsid wsp:val=&quot;69A177F3&quot;/&gt;&lt;wsp:rsid wsp:val=&quot;69CB5582&quot;/&gt;&lt;wsp:rsid wsp:val=&quot;69CC7722&quot;/&gt;&lt;wsp:rsid wsp:val=&quot;6A1D03CD&quot;/&gt;&lt;wsp:rsid wsp:val=&quot;6A38073E&quot;/&gt;&lt;wsp:rsid wsp:val=&quot;6ACB7804&quot;/&gt;&lt;wsp:rsid wsp:val=&quot;6B601CFA&quot;/&gt;&lt;wsp:rsid wsp:val=&quot;6BE20961&quot;/&gt;&lt;wsp:rsid wsp:val=&quot;6BF651F8&quot;/&gt;&lt;wsp:rsid wsp:val=&quot;6D023176&quot;/&gt;&lt;wsp:rsid wsp:val=&quot;6D7E7C6A&quot;/&gt;&lt;wsp:rsid wsp:val=&quot;6D9C7207&quot;/&gt;&lt;wsp:rsid wsp:val=&quot;6DF07BE2&quot;/&gt;&lt;wsp:rsid wsp:val=&quot;6DF800D0&quot;/&gt;&lt;wsp:rsid wsp:val=&quot;6F3A05FC&quot;/&gt;&lt;wsp:rsid wsp:val=&quot;6F862A19&quot;/&gt;&lt;wsp:rsid wsp:val=&quot;6FE12955&quot;/&gt;&lt;wsp:rsid wsp:val=&quot;70A97953&quot;/&gt;&lt;wsp:rsid wsp:val=&quot;70AC1F3A&quot;/&gt;&lt;wsp:rsid wsp:val=&quot;710E65A0&quot;/&gt;&lt;wsp:rsid wsp:val=&quot;71F654F8&quot;/&gt;&lt;wsp:rsid wsp:val=&quot;724548F3&quot;/&gt;&lt;wsp:rsid wsp:val=&quot;72791486&quot;/&gt;&lt;wsp:rsid wsp:val=&quot;72CB7F1C&quot;/&gt;&lt;wsp:rsid wsp:val=&quot;72F31CA5&quot;/&gt;&lt;wsp:rsid wsp:val=&quot;730F2B15&quot;/&gt;&lt;wsp:rsid wsp:val=&quot;734A0007&quot;/&gt;&lt;wsp:rsid wsp:val=&quot;73A92BE5&quot;/&gt;&lt;wsp:rsid wsp:val=&quot;752E08C3&quot;/&gt;&lt;wsp:rsid wsp:val=&quot;76635D12&quot;/&gt;&lt;wsp:rsid wsp:val=&quot;78F93AE3&quot;/&gt;&lt;wsp:rsid wsp:val=&quot;78FB3062&quot;/&gt;&lt;wsp:rsid wsp:val=&quot;790B43D3&quot;/&gt;&lt;wsp:rsid wsp:val=&quot;79E84790&quot;/&gt;&lt;wsp:rsid wsp:val=&quot;7A394E8F&quot;/&gt;&lt;wsp:rsid wsp:val=&quot;7A90527E&quot;/&gt;&lt;wsp:rsid wsp:val=&quot;7A9554B1&quot;/&gt;&lt;wsp:rsid wsp:val=&quot;7AD76BA4&quot;/&gt;&lt;wsp:rsid wsp:val=&quot;7AE61E7C&quot;/&gt;&lt;wsp:rsid wsp:val=&quot;7C6C0132&quot;/&gt;&lt;wsp:rsid wsp:val=&quot;7D9615A7&quot;/&gt;&lt;wsp:rsid wsp:val=&quot;7E1D300C&quot;/&gt;&lt;wsp:rsid wsp:val=&quot;7E586E4E&quot;/&gt;&lt;wsp:rsid wsp:val=&quot;7EE75225&quot;/&gt;&lt;wsp:rsid wsp:val=&quot;7F97596C&quot;/&gt;&lt;/wsp:rsids&gt;&lt;/w:docPr&gt;&lt;w:body&gt;&lt;w:p wsp:rsidR=&quot;00000000&quot; wsp:rsidRDefault=&quot;006C1F10&quot;&gt;&lt;m:oMathPara&gt;&lt;m:oMath&gt;&lt;m:rad&gt;&lt;m:radPr&gt;&lt;m:ctrlPr&gt;&lt;w:rPr&gt;&lt;w:rFonts w:ascii=&quot;Cambria Math&quot; w:h-ansi=&quot;Cambria Math&quot;/&gt;&lt;wx:font wx:val=&quot;Cambria Math&quot;/&gt;&lt;w:i/&gt;&lt;w:color w:val=&quot;000000&quot;/&gt;&lt;w:kern w:val=&quot;0&quot;/&gt;&lt;w:sz w:val=&quot;28&quot;/&gt;&lt;w:sz-cs w:val=&quot;48&quot;/&gt;&lt;/w:rPr&gt;&lt;/m:ctrlPr&gt;&lt;/m:radPr&gt;&lt;m:deg&gt;&lt;m:r&gt;&lt;w:rPr&gt;&lt;w:rFonts w:ascii=&quot;Cambria Math&quot; w:h-ansi=&quot;Cambria Math&quot;/&gt;&lt;wx:font wx:val=&quot;Cambria Math&quot;/&gt;&lt;w:i/&gt;&lt;w:color w:val=&quot;000000&quot;/&gt;&lt;w:kern w:val=&quot;0&quot;/&gt;&lt;w:sz w:val=&quot;28&quot;/&gt;&lt;w:sz-cs w:val=&quot;48&quot;/&gt;&lt;/w:rPr&gt;&lt;m:t&gt;N&lt;/m:t&gt;&lt;/m:r&gt;&lt;/m:deg&gt;&lt;m:e&gt;&lt;m:f&gt;&lt;m:fPr&gt;&lt;m:ctrlPr&gt;&lt;w:rPr&gt;&lt;w:rFonts w:ascii=&quot;Cambria Math&quot; w:h-ansi=&quot;Cambria Math&quot;/&gt;&lt;wx:font wx:val=&quot;Cambria Math&quot;/&gt;&lt;w:i/&gt;&lt;w:color w:val=&quot;000000&quot;/&gt;&lt;w:kern w:val=&quot;0&quot;/&gt;&lt;w:sz w:val=&quot;28&quot;/&gt;&lt;w:sz-cs w:val=&quot;48&quot;/&gt;&lt;/w:rPr&gt;&lt;/m:ctrlPr&gt;&lt;/m:fPr&gt;&lt;m:num&gt;&lt;m:r&gt;&lt;m:rPr&gt;&lt;m:sty m:val=&quot;p&quot;/&gt;&lt;/m:rPr&gt;&lt;w:rPr&gt;&lt;w:rFonts w:ascii=&quot;Cambria Math&quot; w:h-ansi=&quot;Cambria Math&quot; w:hint=&quot;fareast&quot;/&gt;&lt;wx:font wx:val=&quot;瀹嬩綋&quot;/&gt;&lt;w:kern w:val=&quot;0&quot;/&gt;&lt;w:sz w:val=&quot;18&quot;/&gt;&lt;w:sz-cs w:val=&quot;18&quot;/&gt;&lt;/w:rPr&gt;&lt;m:t&gt;鎶ュ憡鏈熻秴閲嶇巼&lt;/m:t&gt;&lt;/m:r&gt;&lt;/m:num&gt;&lt;m:de&lt;m:num&gt;&lt;m:r&gt;&lt;m:num&gt;&lt;m:r&gt;&lt;m:num&gt;&lt;m:r&gt;&lt;m:num&gt;&lt;m:r&gt;&lt;m:num&gt;&lt;m:r&gt;&lt;m:num&gt;&lt;m:r&gt;&lt;m:num&gt;&lt;m:r&gt;n&gt;&lt;m:r&gt;&lt;m:rPr&gt;&lt;m:sty m:val=&quot;p&quot;/&gt;&lt;/m:rPr&gt;&lt;w:rPr&gt;&lt;w:rFonts w:ascii=&quot;Cambria Math&quot; w:h-ansi=&quot;Cambria Math&quot; w:hint=&quot;fareast&quot;/&gt;&lt;wx:font wx:val=&quot;瀹嬩綋&quot;/&gt;&lt;w:kern w:val=&quot;0&quot;/&gt;&lt;w:sz w:val=&quot;18&quot;:r&gt;/&gt;&lt;w:sz-cs w:r&gt;:val=&quot;18&quot;/&gt;&lt;:r&gt;/w:rPr&gt;&lt;m:t&gt;:r&gt;鍩烘湡瓒呴噸num&gt;&lt;m:r&gt;鐜?/m:t&gt;&lt;/m::num&gt;&lt;m:r&gt;r&gt;&lt;/m:den&gt;&lt;m:num&gt;&lt;m:r&gt;/m:f&gt;&lt;/m:e&gt;&lt;/m:rad&gt;&lt;m:r&gt;&lt;w:rPr&gt;&lt;w:rFonts w:ascii=&quot;Cambria Math&quot; w:h-ansi=&quot;Cambria Math&quot;/&gt;&lt;wx:font wx:val=&quot;Cambria Math&quot;/&gt;&lt;w:i/&gt;&lt;w:color w:val=&quot;00&quot;18&quot;:r&gt;0000&quot;/&gt;&lt;w:kern cs w:r&gt;w:val=&quot;0&quot;/&gt;&lt;w:s&quot;/&gt;&lt;:r&gt;z w:val=&quot;36&quot;/&gt;&lt;m:t&gt;:r&gt;w:sz-cs w:val=&quot;56&quot;/&gt;&lt;&g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0" chromakey="#FFFFFF" o:title=""/>
            <o:lock v:ext="edit" aspectratio="t"/>
            <w10:wrap type="none"/>
            <w10:anchorlock/>
          </v:shape>
        </w:pict>
      </w:r>
      <w:r>
        <w:rPr>
          <w:bCs/>
          <w:color w:val="000000" w:themeColor="text1"/>
          <w:kern w:val="0"/>
          <w:sz w:val="32"/>
          <w:szCs w:val="32"/>
          <w14:textFill>
            <w14:solidFill>
              <w14:schemeClr w14:val="tx1"/>
            </w14:solidFill>
          </w14:textFill>
        </w:rPr>
        <w:fldChar w:fldCharType="end"/>
      </w:r>
      <w:r>
        <w:rPr>
          <w:rFonts w:hint="eastAsia"/>
          <w:bCs/>
          <w:color w:val="000000" w:themeColor="text1"/>
          <w:kern w:val="0"/>
          <w:sz w:val="32"/>
          <w:szCs w:val="32"/>
          <w14:textFill>
            <w14:solidFill>
              <w14:schemeClr w14:val="tx1"/>
            </w14:solidFill>
          </w14:textFill>
        </w:rPr>
        <w:t>1</w:t>
      </w:r>
      <w:r>
        <w:rPr>
          <w:rFonts w:hint="eastAsia"/>
          <w:bCs/>
          <w:color w:val="000000" w:themeColor="text1"/>
          <w:kern w:val="0"/>
          <w:sz w:val="20"/>
          <w:szCs w:val="20"/>
          <w14:textFill>
            <w14:solidFill>
              <w14:schemeClr w14:val="tx1"/>
            </w14:solidFill>
          </w14:textFill>
        </w:rPr>
        <w:t>)×100%</w:t>
      </w:r>
    </w:p>
    <w:p w14:paraId="479E6039">
      <w:pPr>
        <w:autoSpaceDE w:val="0"/>
        <w:autoSpaceDN w:val="0"/>
        <w:ind w:firstLine="360" w:firstLineChars="200"/>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其中， N=年数- 1</w:t>
      </w:r>
    </w:p>
    <w:p w14:paraId="2A218734">
      <w:pPr>
        <w:autoSpaceDE w:val="0"/>
        <w:autoSpaceDN w:val="0"/>
        <w:ind w:firstLine="360" w:firstLineChars="200"/>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计量单位：%.　</w:t>
      </w:r>
      <w:r>
        <w:rPr>
          <w:rFonts w:hint="eastAsia"/>
          <w:bCs/>
          <w:color w:val="000000" w:themeColor="text1"/>
          <w:sz w:val="18"/>
          <w:szCs w:val="18"/>
          <w14:textFill>
            <w14:solidFill>
              <w14:schemeClr w14:val="tx1"/>
            </w14:solidFill>
          </w14:textFill>
        </w:rPr>
        <w:t>数据来源：卫健委</w:t>
      </w:r>
    </w:p>
    <w:p w14:paraId="433876AE">
      <w:pPr>
        <w:autoSpaceDE w:val="0"/>
        <w:autoSpaceDN w:val="0"/>
        <w:ind w:firstLine="361" w:firstLineChars="200"/>
        <w:rPr>
          <w:bCs/>
          <w:color w:val="000000" w:themeColor="text1"/>
          <w:kern w:val="0"/>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儿童肥胖增长率　</w:t>
      </w:r>
      <w:r>
        <w:rPr>
          <w:rFonts w:hint="eastAsia"/>
          <w:bCs/>
          <w:color w:val="000000" w:themeColor="text1"/>
          <w:kern w:val="0"/>
          <w:sz w:val="18"/>
          <w:szCs w:val="18"/>
          <w14:textFill>
            <w14:solidFill>
              <w14:schemeClr w14:val="tx1"/>
            </w14:solidFill>
          </w14:textFill>
        </w:rPr>
        <w:t>指儿童肥胖率的年均增长速度。6─17 岁儿童肥胖判定采用《学龄儿童少年超重与肥胖筛查》(WS/T 586-2018)，按分年龄、性别的 BMI 值判定。6 岁以下儿童肥胖判定分为两个年龄段进行判断： 0─4 岁采用《5 岁以下儿童生长状况判定》(WS/T 423-2013)，计算身高别体重Z评 分(WHZ)， WHZ&gt;3 为肥胖； 5─5.9 岁儿童采用 WHO 2007 年生长发育标准， BMIZ&gt;2 为肥胖。.计算方法：</w:t>
      </w:r>
    </w:p>
    <w:p w14:paraId="75CC8D3C">
      <w:pPr>
        <w:autoSpaceDE w:val="0"/>
        <w:autoSpaceDN w:val="0"/>
        <w:ind w:firstLine="360"/>
        <w:jc w:val="center"/>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 xml:space="preserve">儿童肥胖增长率 = </w:t>
      </w:r>
      <w:r>
        <w:rPr>
          <w:rFonts w:hint="eastAsia"/>
          <w:bCs/>
          <w:color w:val="000000" w:themeColor="text1"/>
          <w:kern w:val="0"/>
          <w:sz w:val="20"/>
          <w:szCs w:val="20"/>
          <w14:textFill>
            <w14:solidFill>
              <w14:schemeClr w14:val="tx1"/>
            </w14:solidFill>
          </w14:textFill>
        </w:rPr>
        <w:t xml:space="preserve">( </w:t>
      </w:r>
      <w:r>
        <w:rPr>
          <w:bCs/>
          <w:color w:val="000000" w:themeColor="text1"/>
          <w:kern w:val="0"/>
          <w:sz w:val="32"/>
          <w:szCs w:val="32"/>
          <w14:textFill>
            <w14:solidFill>
              <w14:schemeClr w14:val="tx1"/>
            </w14:solidFill>
          </w14:textFill>
        </w:rPr>
        <w:fldChar w:fldCharType="begin"/>
      </w:r>
      <w:r>
        <w:rPr>
          <w:bCs/>
          <w:color w:val="000000" w:themeColor="text1"/>
          <w:kern w:val="0"/>
          <w:sz w:val="32"/>
          <w:szCs w:val="32"/>
          <w14:textFill>
            <w14:solidFill>
              <w14:schemeClr w14:val="tx1"/>
            </w14:solidFill>
          </w14:textFill>
        </w:rPr>
        <w:instrText xml:space="preserve"> QUOTE </w:instrText>
      </w:r>
      <w:r>
        <w:rPr>
          <w:color w:val="000000" w:themeColor="text1"/>
          <w:position w:val="-36"/>
          <w14:textFill>
            <w14:solidFill>
              <w14:schemeClr w14:val="tx1"/>
            </w14:solidFill>
          </w14:textFill>
        </w:rPr>
        <w:pict>
          <v:shape id="_x0000_i1032" o:spt="75" type="#_x0000_t75" style="height:48pt;width:70.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embedTrueTypeFonts/&gt;&lt;w:doNotEmbedSystemFonts/&gt;&lt;w:saveSubsetFonts/&gt;&lt;w:hideSpellingErrors/&gt;&lt;w:defaultTabStop w:val=&quot;420&quot;/&gt;&lt;w:drawingGridHorizontalSpacing w:val=&quot;105&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MDAwOGE5OTQ4YzUyZjQ5ZThkMjY2NjYzMWZjMTg1NmYifQ==&quot;/&gt;&lt;/w:docVars&gt;&lt;wsp:rsids&gt;&lt;wsp:rsidRoot wsp:val=&quot;006F3DDA&quot;/&gt;&lt;wsp:rsid wsp:val=&quot;00004EDE&quot;/&gt;&lt;wsp:rsid wsp:val=&quot;00005831&quot;/&gt;&lt;wsp:rsid wsp:val=&quot;00006953&quot;/&gt;&lt;wsp:rsid wsp:val=&quot;000077BD&quot;/&gt;&lt;wsp:rsid wsp:val=&quot;00007C2D&quot;/&gt;&lt;wsp:rsid wsp:val=&quot;00012B28&quot;/&gt;&lt;wsp:rsid wsp:val=&quot;00012EB0&quot;/&gt;&lt;wsp:rsid wsp:val=&quot;000138B6&quot;/&gt;&lt;wsp:rsid wsp:val=&quot;000140C3&quot;/&gt;&lt;wsp:rsid wsp:val=&quot;00017A94&quot;/&gt;&lt;wsp:rsid wsp:val=&quot;00017BDF&quot;/&gt;&lt;wsp:rsid wsp:val=&quot;0002065C&quot;/&gt;&lt;wsp:rsid wsp:val=&quot;000211B4&quot;/&gt;&lt;wsp:rsid wsp:val=&quot;00021D37&quot;/&gt;&lt;wsp:rsid wsp:val=&quot;0002394C&quot;/&gt;&lt;wsp:rsid wsp:val=&quot;0002453A&quot;/&gt;&lt;wsp:rsid wsp:val=&quot;00027FE5&quot;/&gt;&lt;wsp:rsid wsp:val=&quot;00030627&quot;/&gt;&lt;wsp:rsid wsp:val=&quot;00032B88&quot;/&gt;&lt;wsp:rsid wsp:val=&quot;00033951&quot;/&gt;&lt;wsp:rsid wsp:val=&quot;0003594E&quot;/&gt;&lt;wsp:rsid wsp:val=&quot;000409E4&quot;/&gt;&lt;wsp:rsid wsp:val=&quot;0004286F&quot;/&gt;&lt;wsp:rsid wsp:val=&quot;00042A05&quot;/&gt;&lt;wsp:rsid wsp:val=&quot;00044F8F&quot;/&gt;&lt;wsp:rsid wsp:val=&quot;000472AE&quot;/&gt;&lt;wsp:rsid wsp:val=&quot;00047CC5&quot;/&gt;&lt;wsp:rsid wsp:val=&quot;000536AE&quot;/&gt;&lt;wsp:rsid wsp:val=&quot;00054870&quot;/&gt;&lt;wsp:rsid wsp:val=&quot;00055087&quot;/&gt;&lt;wsp:rsid wsp:val=&quot;00055C58&quot;/&gt;&lt;wsp:rsid wsp:val=&quot;0006228F&quot;/&gt;&lt;wsp:rsid wsp:val=&quot;00063101&quot;/&gt;&lt;wsp:rsid wsp:val=&quot;000633A9&quot;/&gt;&lt;wsp:rsid wsp:val=&quot;000652B5&quot;/&gt;&lt;wsp:rsid wsp:val=&quot;000655C2&quot;/&gt;&lt;wsp:rsid wsp:val=&quot;00066FFF&quot;/&gt;&lt;wsp:rsid wsp:val=&quot;00067B0D&quot;/&gt;&lt;wsp:rsid wsp:val=&quot;00071B7B&quot;/&gt;&lt;wsp:rsid wsp:val=&quot;000749C7&quot;/&gt;&lt;wsp:rsid wsp:val=&quot;00074F3F&quot;/&gt;&lt;wsp:rsid wsp:val=&quot;00077159&quot;/&gt;&lt;wsp:rsid wsp:val=&quot;00082BBF&quot;/&gt;&lt;wsp:rsid wsp:val=&quot;00084E86&quot;/&gt;&lt;wsp:rsid wsp:val=&quot;00085355&quot;/&gt;&lt;wsp:rsid wsp:val=&quot;00087A41&quot;/&gt;&lt;wsp:rsid wsp:val=&quot;00091A51&quot;/&gt;&lt;wsp:rsid wsp:val=&quot;0009284F&quot;/&gt;&lt;wsp:rsid wsp:val=&quot;00094004&quot;/&gt;&lt;wsp:rsid wsp:val=&quot;00094367&quot;/&gt;&lt;wsp:rsid wsp:val=&quot;000948FD&quot;/&gt;&lt;wsp:rsid wsp:val=&quot;00095679&quot;/&gt;&lt;wsp:rsid wsp:val=&quot;00095B6C&quot;/&gt;&lt;wsp:rsid wsp:val=&quot;00095B9F&quot;/&gt;&lt;wsp:rsid wsp:val=&quot;000A0416&quot;/&gt;&lt;wsp:rsid wsp:val=&quot;000A2837&quot;/&gt;&lt;wsp:rsid wsp:val=&quot;000A2E9B&quot;/&gt;&lt;wsp:rsid wsp:val=&quot;000A333D&quot;/&gt;&lt;wsp:rsid wsp:val=&quot;000A45BE&quot;/&gt;&lt;wsp:rsid wsp:val=&quot;000B0DB4&quot;/&gt;&lt;wsp:rsid wsp:val=&quot;000B4923&quot;/&gt;&lt;wsp:rsid wsp:val=&quot;000B4DAF&quot;/&gt;&lt;wsp:rsid wsp:val=&quot;000B4E89&quot;/&gt;&lt;wsp:rsid wsp:val=&quot;000B571C&quot;/&gt;&lt;wsp:rsid wsp:val=&quot;000B68CE&quot;/&gt;&lt;wsp:rsid wsp:val=&quot;000B79FA&quot;/&gt;&lt;wsp:rsid wsp:val=&quot;000C05B3&quot;/&gt;&lt;wsp:rsid wsp:val=&quot;000C5DBC&quot;/&gt;&lt;wsp:rsid wsp:val=&quot;000C78BA&quot;/&gt;&lt;wsp:rsid wsp:val=&quot;000D1865&quot;/&gt;&lt;wsp:rsid wsp:val=&quot;000D1A12&quot;/&gt;&lt;wsp:rsid wsp:val=&quot;000E05E1&quot;/&gt;&lt;wsp:rsid wsp:val=&quot;000E0D49&quot;/&gt;&lt;wsp:rsid wsp:val=&quot;000E75A2&quot;/&gt;&lt;wsp:rsid wsp:val=&quot;000F09C5&quot;/&gt;&lt;wsp:rsid wsp:val=&quot;000F2EE8&quot;/&gt;&lt;wsp:rsid wsp:val=&quot;000F3E09&quot;/&gt;&lt;wsp:rsid wsp:val=&quot;000F73CC&quot;/&gt;&lt;wsp:rsid wsp:val=&quot;000F7529&quot;/&gt;&lt;wsp:rsid wsp:val=&quot;000F7E92&quot;/&gt;&lt;wsp:rsid wsp:val=&quot;001076DA&quot;/&gt;&lt;wsp:rsid wsp:val=&quot;001106E5&quot;/&gt;&lt;wsp:rsid wsp:val=&quot;00110BFE&quot;/&gt;&lt;wsp:rsid wsp:val=&quot;0012055B&quot;/&gt;&lt;wsp:rsid wsp:val=&quot;001213B9&quot;/&gt;&lt;wsp:rsid wsp:val=&quot;0012618B&quot;/&gt;&lt;wsp:rsid wsp:val=&quot;0012798E&quot;/&gt;&lt;wsp:rsid wsp:val=&quot;00130853&quot;/&gt;&lt;wsp:rsid wsp:val=&quot;00130C78&quot;/&gt;&lt;wsp:rsid wsp:val=&quot;00133CAB&quot;/&gt;&lt;wsp:rsid wsp:val=&quot;00137FA0&quot;/&gt;&lt;wsp:rsid wsp:val=&quot;0014175A&quot;/&gt;&lt;wsp:rsid wsp:val=&quot;00142CCB&quot;/&gt;&lt;wsp:rsid wsp:val=&quot;00146AE2&quot;/&gt;&lt;wsp:rsid wsp:val=&quot;001540D1&quot;/&gt;&lt;wsp:rsid wsp:val=&quot;0015700D&quot;/&gt;&lt;wsp:rsid wsp:val=&quot;001605BA&quot;/&gt;&lt;wsp:rsid wsp:val=&quot;00163017&quot;/&gt;&lt;wsp:rsid wsp:val=&quot;001729B5&quot;/&gt;&lt;wsp:rsid wsp:val=&quot;00172D02&quot;/&gt;&lt;wsp:rsid wsp:val=&quot;00172FB1&quot;/&gt;&lt;wsp:rsid wsp:val=&quot;00177CF9&quot;/&gt;&lt;wsp:rsid wsp:val=&quot;001802F1&quot;/&gt;&lt;wsp:rsid wsp:val=&quot;00182E4E&quot;/&gt;&lt;wsp:rsid wsp:val=&quot;001905C9&quot;/&gt;&lt;wsp:rsid wsp:val=&quot;00191949&quot;/&gt;&lt;wsp:rsid wsp:val=&quot;00192E85&quot;/&gt;&lt;wsp:rsid wsp:val=&quot;00192FDE&quot;/&gt;&lt;wsp:rsid wsp:val=&quot;0019327F&quot;/&gt;&lt;wsp:rsid wsp:val=&quot;0019584E&quot;/&gt;&lt;wsp:rsid wsp:val=&quot;001962B4&quot;/&gt;&lt;wsp:rsid wsp:val=&quot;00196891&quot;/&gt;&lt;wsp:rsid wsp:val=&quot;001A08FF&quot;/&gt;&lt;wsp:rsid wsp:val=&quot;001A30CC&quot;/&gt;&lt;wsp:rsid wsp:val=&quot;001A3231&quot;/&gt;&lt;wsp:rsid wsp:val=&quot;001A3902&quot;/&gt;&lt;wsp:rsid wsp:val=&quot;001A57E2&quot;/&gt;&lt;wsp:rsid wsp:val=&quot;001B09F6&quot;/&gt;&lt;wsp:rsid wsp:val=&quot;001C1709&quot;/&gt;&lt;wsp:rsid wsp:val=&quot;001C1A8B&quot;/&gt;&lt;wsp:rsid wsp:val=&quot;001C224A&quot;/&gt;&lt;wsp:rsid wsp:val=&quot;001C5348&quot;/&gt;&lt;wsp:rsid wsp:val=&quot;001C6F7B&quot;/&gt;&lt;wsp:rsid wsp:val=&quot;001C762A&quot;/&gt;&lt;wsp:rsid wsp:val=&quot;001D260F&quot;/&gt;&lt;wsp:rsid wsp:val=&quot;001D34B3&quot;/&gt;&lt;wsp:rsid wsp:val=&quot;001D43F6&quot;/&gt;&lt;wsp:rsid wsp:val=&quot;001D6701&quot;/&gt;&lt;wsp:rsid wsp:val=&quot;001E1215&quot;/&gt;&lt;wsp:rsid wsp:val=&quot;001E1D25&quot;/&gt;&lt;wsp:rsid wsp:val=&quot;001F2859&quot;/&gt;&lt;wsp:rsid wsp:val=&quot;001F6727&quot;/&gt;&lt;wsp:rsid wsp:val=&quot;001F74F4&quot;/&gt;&lt;wsp:rsid wsp:val=&quot;001F7B14&quot;/&gt;&lt;wsp:rsid wsp:val=&quot;00200B17&quot;/&gt;&lt;wsp:rsid wsp:val=&quot;002018D3&quot;/&gt;&lt;wsp:rsid wsp:val=&quot;00202084&quot;/&gt;&lt;wsp:rsid wsp:val=&quot;00204304&quot;/&gt;&lt;wsp:rsid wsp:val=&quot;0020571C&quot;/&gt;&lt;wsp:rsid wsp:val=&quot;00215F2B&quot;/&gt;&lt;wsp:rsid wsp:val=&quot;0021611A&quot;/&gt;&lt;wsp:rsid wsp:val=&quot;00216EB1&quot;/&gt;&lt;wsp:rsid wsp:val=&quot;00223A85&quot;/&gt;&lt;wsp:rsid wsp:val=&quot;00223E94&quot;/&gt;&lt;wsp:rsid wsp:val=&quot;00225510&quot;/&gt;&lt;wsp:rsid wsp:val=&quot;002259BD&quot;/&gt;&lt;wsp:rsid wsp:val=&quot;00225EE5&quot;/&gt;&lt;wsp:rsid wsp:val=&quot;00227EF0&quot;/&gt;&lt;wsp:rsid wsp:val=&quot;00231225&quot;/&gt;&lt;wsp:rsid wsp:val=&quot;00232318&quot;/&gt;&lt;wsp:rsid wsp:val=&quot;002364F1&quot;/&gt;&lt;wsp:rsid wsp:val=&quot;00237F1B&quot;/&gt;&lt;wsp:rsid wsp:val=&quot;00240983&quot;/&gt;&lt;wsp:rsid wsp:val=&quot;00241410&quot;/&gt;&lt;wsp:rsid wsp:val=&quot;00244EBC&quot;/&gt;&lt;wsp:rsid wsp:val=&quot;0025148B&quot;/&gt;&lt;wsp:rsid wsp:val=&quot;002514E9&quot;/&gt;&lt;wsp:rsid wsp:val=&quot;00254500&quot;/&gt;&lt;wsp:rsid wsp:val=&quot;00257975&quot;/&gt;&lt;wsp:rsid wsp:val=&quot;00261B37&quot;/&gt;&lt;wsp:rsid wsp:val=&quot;00262A40&quot;/&gt;&lt;wsp:rsid wsp:val=&quot;00265702&quot;/&gt;&lt;wsp:rsid wsp:val=&quot;0026673A&quot;/&gt;&lt;wsp:rsid wsp:val=&quot;00270055&quot;/&gt;&lt;wsp:rsid wsp:val=&quot;00270B38&quot;/&gt;&lt;wsp:rsid wsp:val=&quot;00272157&quot;/&gt;&lt;wsp:rsid wsp:val=&quot;0027232E&quot;/&gt;&lt;wsp:rsid wsp:val=&quot;002726D1&quot;/&gt;&lt;wsp:rsid wsp:val=&quot;002743AD&quot;/&gt;&lt;wsp:rsid wsp:val=&quot;002768E8&quot;/&gt;&lt;wsp:rsid wsp:val=&quot;0028096A&quot;/&gt;&lt;wsp:rsid wsp:val=&quot;002833BF&quot;/&gt;&lt;wsp:rsid wsp:val=&quot;002867D8&quot;/&gt;&lt;wsp:rsid wsp:val=&quot;0029133D&quot;/&gt;&lt;wsp:rsid wsp:val=&quot;002923CB&quot;/&gt;&lt;wsp:rsid wsp:val=&quot;00292E7C&quot;/&gt;&lt;wsp:rsid wsp:val=&quot;002978B9&quot;/&gt;&lt;wsp:rsid wsp:val=&quot;002A04B1&quot;/&gt;&lt;wsp:rsid wsp:val=&quot;002A2F87&quot;/&gt;&lt;wsp:rsid wsp:val=&quot;002A2FA4&quot;/&gt;&lt;wsp:rsid wsp:val=&quot;002A38C9&quot;/&gt;&lt;wsp:rsid wsp:val=&quot;002A7191&quot;/&gt;&lt;wsp:rsid wsp:val=&quot;002B1751&quot;/&gt;&lt;wsp:rsid wsp:val=&quot;002B3536&quot;/&gt;&lt;wsp:rsid wsp:val=&quot;002B5333&quot;/&gt;&lt;wsp:rsid wsp:val=&quot;002B55B0&quot;/&gt;&lt;wsp:rsid wsp:val=&quot;002B7D5C&quot;/&gt;&lt;wsp:rsid wsp:val=&quot;002C07A2&quot;/&gt;&lt;wsp:rsid wsp:val=&quot;002C0A5D&quot;/&gt;&lt;wsp:rsid wsp:val=&quot;002C2899&quot;/&gt;&lt;wsp:rsid wsp:val=&quot;002C32F2&quot;/&gt;&lt;wsp:rsid wsp:val=&quot;002C3AC3&quot;/&gt;&lt;wsp:rsid wsp:val=&quot;002C3B35&quot;/&gt;&lt;wsp:rsid wsp:val=&quot;002C6AD5&quot;/&gt;&lt;wsp:rsid wsp:val=&quot;002D162E&quot;/&gt;&lt;wsp:rsid wsp:val=&quot;002D2D85&quot;/&gt;&lt;wsp:rsid wsp:val=&quot;002D3CE7&quot;/&gt;&lt;wsp:rsid wsp:val=&quot;002D48F0&quot;/&gt;&lt;wsp:rsid wsp:val=&quot;002E1F2E&quot;/&gt;&lt;wsp:rsid wsp:val=&quot;002E230E&quot;/&gt;&lt;wsp:rsid wsp:val=&quot;002E4414&quot;/&gt;&lt;wsp:rsid wsp:val=&quot;002E57CD&quot;/&gt;&lt;wsp:rsid wsp:val=&quot;002E7E82&quot;/&gt;&lt;wsp:rsid wsp:val=&quot;002F1F74&quot;/&gt;&lt;wsp:rsid wsp:val=&quot;002F3DA7&quot;/&gt;&lt;wsp:rsid wsp:val=&quot;002F44DA&quot;/&gt;&lt;wsp:rsid wsp:val=&quot;002F4CA7&quot;/&gt;&lt;wsp:rsid wsp:val=&quot;002F59AE&quot;/&gt;&lt;wsp:rsid wsp:val=&quot;003014AF&quot;/&gt;&lt;wsp:rsid wsp:val=&quot;0030385D&quot;/&gt;&lt;wsp:rsid wsp:val=&quot;00304319&quot;/&gt;&lt;wsp:rsid wsp:val=&quot;003055DE&quot;/&gt;&lt;wsp:rsid wsp:val=&quot;00305C91&quot;/&gt;&lt;wsp:rsid wsp:val=&quot;003113FD&quot;/&gt;&lt;wsp:rsid wsp:val=&quot;003117F0&quot;/&gt;&lt;wsp:rsid wsp:val=&quot;0031219F&quot;/&gt;&lt;wsp:rsid wsp:val=&quot;00312C86&quot;/&gt;&lt;wsp:rsid wsp:val=&quot;00313E0D&quot;/&gt;&lt;wsp:rsid wsp:val=&quot;003163A3&quot;/&gt;&lt;wsp:rsid wsp:val=&quot;00317703&quot;/&gt;&lt;wsp:rsid wsp:val=&quot;00324E97&quot;/&gt;&lt;wsp:rsid wsp:val=&quot;00327511&quot;/&gt;&lt;wsp:rsid wsp:val=&quot;00327B6A&quot;/&gt;&lt;wsp:rsid wsp:val=&quot;00333330&quot;/&gt;&lt;wsp:rsid wsp:val=&quot;0034739D&quot;/&gt;&lt;wsp:rsid wsp:val=&quot;003473C9&quot;/&gt;&lt;wsp:rsid wsp:val=&quot;003475E9&quot;/&gt;&lt;wsp:rsid wsp:val=&quot;0035041C&quot;/&gt;&lt;wsp:rsid wsp:val=&quot;0035222C&quot;/&gt;&lt;wsp:rsid wsp:val=&quot;0035235B&quot;/&gt;&lt;wsp:rsid wsp:val=&quot;003537CF&quot;/&gt;&lt;wsp:rsid wsp:val=&quot;003554A5&quot;/&gt;&lt;wsp:rsid wsp:val=&quot;00355891&quot;/&gt;&lt;wsp:rsid wsp:val=&quot;00356CDD&quot;/&gt;&lt;wsp:rsid wsp:val=&quot;00361A84&quot;/&gt;&lt;wsp:rsid wsp:val=&quot;00361CB5&quot;/&gt;&lt;wsp:rsid wsp:val=&quot;0036319B&quot;/&gt;&lt;wsp:rsid wsp:val=&quot;00363A6B&quot;/&gt;&lt;wsp:rsid wsp:val=&quot;0036437B&quot;/&gt;&lt;wsp:rsid wsp:val=&quot;00373BDB&quot;/&gt;&lt;wsp:rsid wsp:val=&quot;00374558&quot;/&gt;&lt;wsp:rsid wsp:val=&quot;00374838&quot;/&gt;&lt;wsp:rsid wsp:val=&quot;00377735&quot;/&gt;&lt;wsp:rsid wsp:val=&quot;003777A0&quot;/&gt;&lt;wsp:rsid wsp:val=&quot;00381D4F&quot;/&gt;&lt;wsp:rsid wsp:val=&quot;0038448D&quot;/&gt;&lt;wsp:rsid wsp:val=&quot;00394043&quot;/&gt;&lt;wsp:rsid wsp:val=&quot;00395CCA&quot;/&gt;&lt;wsp:rsid wsp:val=&quot;00396B7C&quot;/&gt;&lt;wsp:rsid wsp:val=&quot;00397BC5&quot;/&gt;&lt;wsp:rsid wsp:val=&quot;003A2D20&quot;/&gt;&lt;wsp:rsid wsp:val=&quot;003A4433&quot;/&gt;&lt;wsp:rsid wsp:val=&quot;003B1FAA&quot;/&gt;&lt;wsp:rsid wsp:val=&quot;003B2FD9&quot;/&gt;&lt;wsp:rsid wsp:val=&quot;003B371E&quot;/&gt;&lt;wsp:rsid wsp:val=&quot;003B3F4A&quot;/&gt;&lt;wsp:rsid wsp:val=&quot;003C1ADF&quot;/&gt;&lt;wsp:rsid wsp:val=&quot;003C4C8B&quot;/&gt;&lt;wsp:rsid wsp:val=&quot;003C5116&quot;/&gt;&lt;wsp:rsid wsp:val=&quot;003C6967&quot;/&gt;&lt;wsp:rsid wsp:val=&quot;003C7019&quot;/&gt;&lt;wsp:rsid wsp:val=&quot;003C7DD8&quot;/&gt;&lt;wsp:rsid wsp:val=&quot;003D0E81&quot;/&gt;&lt;wsp:rsid wsp:val=&quot;003D1F6B&quot;/&gt;&lt;wsp:rsid wsp:val=&quot;003D3CB6&quot;/&gt;&lt;wsp:rsid wsp:val=&quot;003D70B5&quot;/&gt;&lt;wsp:rsid wsp:val=&quot;003D796B&quot;/&gt;&lt;wsp:rsid wsp:val=&quot;003E2D71&quot;/&gt;&lt;wsp:rsid wsp:val=&quot;003E3441&quot;/&gt;&lt;wsp:rsid wsp:val=&quot;003E56A9&quot;/&gt;&lt;wsp:rsid wsp:val=&quot;003E6318&quot;/&gt;&lt;wsp:rsid wsp:val=&quot;003E6733&quot;/&gt;&lt;wsp:rsid wsp:val=&quot;003E6B14&quot;/&gt;&lt;wsp:rsid wsp:val=&quot;003E6B66&quot;/&gt;&lt;wsp:rsid wsp:val=&quot;003E768B&quot;/&gt;&lt;wsp:rsid wsp:val=&quot;003E7BEB&quot;/&gt;&lt;wsp:rsid wsp:val=&quot;003E7DCB&quot;/&gt;&lt;wsp:rsid wsp:val=&quot;003F1A4D&quot;/&gt;&lt;wsp:rsid wsp:val=&quot;003F2B03&quot;/&gt;&lt;wsp:rsid wsp:val=&quot;003F4790&quot;/&gt;&lt;wsp:rsid wsp:val=&quot;003F4DFA&quot;/&gt;&lt;wsp:rsid wsp:val=&quot;003F719B&quot;/&gt;&lt;wsp:rsid wsp:val=&quot;00400749&quot;/&gt;&lt;wsp:rsid wsp:val=&quot;00405279&quot;/&gt;&lt;wsp:rsid wsp:val=&quot;004076DB&quot;/&gt;&lt;wsp:rsid wsp:val=&quot;00407857&quot;/&gt;&lt;wsp:rsid wsp:val=&quot;00407F36&quot;/&gt;&lt;wsp:rsid wsp:val=&quot;0041367D&quot;/&gt;&lt;wsp:rsid wsp:val=&quot;00415002&quot;/&gt;&lt;wsp:rsid wsp:val=&quot;00417C5D&quot;/&gt;&lt;wsp:rsid wsp:val=&quot;00421A46&quot;/&gt;&lt;wsp:rsid wsp:val=&quot;00424690&quot;/&gt;&lt;wsp:rsid wsp:val=&quot;0042637D&quot;/&gt;&lt;wsp:rsid wsp:val=&quot;004273A2&quot;/&gt;&lt;wsp:rsid wsp:val=&quot;00427C99&quot;/&gt;&lt;wsp:rsid wsp:val=&quot;00433213&quot;/&gt;&lt;wsp:rsid wsp:val=&quot;0043411E&quot;/&gt;&lt;wsp:rsid wsp:val=&quot;0043548A&quot;/&gt;&lt;wsp:rsid wsp:val=&quot;00435539&quot;/&gt;&lt;wsp:rsid wsp:val=&quot;004373C7&quot;/&gt;&lt;wsp:rsid wsp:val=&quot;00441021&quot;/&gt;&lt;wsp:rsid wsp:val=&quot;0044672E&quot;/&gt;&lt;wsp:rsid wsp:val=&quot;00450DB0&quot;/&gt;&lt;wsp:rsid wsp:val=&quot;00454BF7&quot;/&gt;&lt;wsp:rsid wsp:val=&quot;00462167&quot;/&gt;&lt;wsp:rsid wsp:val=&quot;00464FF3&quot;/&gt;&lt;wsp:rsid wsp:val=&quot;00465561&quot;/&gt;&lt;wsp:rsid wsp:val=&quot;0046678E&quot;/&gt;&lt;wsp:rsid wsp:val=&quot;00466DB9&quot;/&gt;&lt;wsp:rsid wsp:val=&quot;00470AB5&quot;/&gt;&lt;wsp:rsid wsp:val=&quot;0047209B&quot;/&gt;&lt;wsp:rsid wsp:val=&quot;00473B1A&quot;/&gt;&lt;wsp:rsid wsp:val=&quot;00473B42&quot;/&gt;&lt;wsp:rsid wsp:val=&quot;00474E51&quot;/&gt;&lt;wsp:rsid wsp:val=&quot;00483254&quot;/&gt;&lt;wsp:rsid wsp:val=&quot;004847B5&quot;/&gt;&lt;wsp:rsid wsp:val=&quot;0048527E&quot;/&gt;&lt;wsp:rsid wsp:val=&quot;00485B9B&quot;/&gt;&lt;wsp:rsid wsp:val=&quot;004861E2&quot;/&gt;&lt;wsp:rsid wsp:val=&quot;00487C8E&quot;/&gt;&lt;wsp:rsid wsp:val=&quot;004904DD&quot;/&gt;&lt;wsp:rsid wsp:val=&quot;004935BF&quot;/&gt;&lt;wsp:rsid wsp:val=&quot;00496BDC&quot;/&gt;&lt;wsp:rsid wsp:val=&quot;00497297&quot;/&gt;&lt;wsp:rsid wsp:val=&quot;004A021B&quot;/&gt;&lt;wsp:rsid wsp:val=&quot;004B3935&quot;/&gt;&lt;wsp:rsid wsp:val=&quot;004B6616&quot;/&gt;&lt;wsp:rsid wsp:val=&quot;004C2854&quot;/&gt;&lt;wsp:rsid wsp:val=&quot;004C4CF1&quot;/&gt;&lt;wsp:rsid wsp:val=&quot;004C4CFD&quot;/&gt;&lt;wsp:rsid wsp:val=&quot;004C55FD&quot;/&gt;&lt;wsp:rsid wsp:val=&quot;004C5AE8&quot;/&gt;&lt;wsp:rsid wsp:val=&quot;004C7F5F&quot;/&gt;&lt;wsp:rsid wsp:val=&quot;004D172C&quot;/&gt;&lt;wsp:rsid wsp:val=&quot;004D21C1&quot;/&gt;&lt;wsp:rsid wsp:val=&quot;004D2529&quot;/&gt;&lt;wsp:rsid wsp:val=&quot;004D366C&quot;/&gt;&lt;wsp:rsid wsp:val=&quot;004D5C62&quot;/&gt;&lt;wsp:rsid wsp:val=&quot;004E2B11&quot;/&gt;&lt;wsp:rsid wsp:val=&quot;004E4646&quot;/&gt;&lt;wsp:rsid wsp:val=&quot;004E69E2&quot;/&gt;&lt;wsp:rsid wsp:val=&quot;004F20EC&quot;/&gt;&lt;wsp:rsid wsp:val=&quot;005011B0&quot;/&gt;&lt;wsp:rsid wsp:val=&quot;00504097&quot;/&gt;&lt;wsp:rsid wsp:val=&quot;00504DED&quot;/&gt;&lt;wsp:rsid wsp:val=&quot;005202D4&quot;/&gt;&lt;wsp:rsid wsp:val=&quot;005211CA&quot;/&gt;&lt;wsp:rsid wsp:val=&quot;005241C8&quot;/&gt;&lt;wsp:rsid wsp:val=&quot;0053002C&quot;/&gt;&lt;wsp:rsid wsp:val=&quot;005307FE&quot;/&gt;&lt;wsp:rsid wsp:val=&quot;00534239&quot;/&gt;&lt;wsp:rsid wsp:val=&quot;00534B8C&quot;/&gt;&lt;wsp:rsid wsp:val=&quot;00535407&quot;/&gt;&lt;wsp:rsid wsp:val=&quot;00541962&quot;/&gt;&lt;wsp:rsid wsp:val=&quot;00547022&quot;/&gt;&lt;wsp:rsid wsp:val=&quot;005516A6&quot;/&gt;&lt;wsp:rsid wsp:val=&quot;00554466&quot;/&gt;&lt;wsp:rsid wsp:val=&quot;00557F10&quot;/&gt;&lt;wsp:rsid wsp:val=&quot;00561FCC&quot;/&gt;&lt;wsp:rsid wsp:val=&quot;00567437&quot;/&gt;&lt;wsp:rsid wsp:val=&quot;005708FA&quot;/&gt;&lt;wsp:rsid wsp:val=&quot;00571060&quot;/&gt;&lt;wsp:rsid wsp:val=&quot;0057286B&quot;/&gt;&lt;wsp:rsid wsp:val=&quot;00574A00&quot;/&gt;&lt;wsp:rsid wsp:val=&quot;00576155&quot;/&gt;&lt;wsp:rsid wsp:val=&quot;00576501&quot;/&gt;&lt;wsp:rsid wsp:val=&quot;005807DD&quot;/&gt;&lt;wsp:rsid wsp:val=&quot;005810B0&quot;/&gt;&lt;wsp:rsid wsp:val=&quot;00581800&quot;/&gt;&lt;wsp:rsid wsp:val=&quot;0058341C&quot;/&gt;&lt;wsp:rsid wsp:val=&quot;00584F0D&quot;/&gt;&lt;wsp:rsid wsp:val=&quot;00585908&quot;/&gt;&lt;wsp:rsid wsp:val=&quot;00585B79&quot;/&gt;&lt;wsp:rsid wsp:val=&quot;00585D87&quot;/&gt;&lt;wsp:rsid wsp:val=&quot;00585E2D&quot;/&gt;&lt;wsp:rsid wsp:val=&quot;005921A7&quot;/&gt;&lt;wsp:rsid wsp:val=&quot;00592729&quot;/&gt;&lt;wsp:rsid wsp:val=&quot;0059275E&quot;/&gt;&lt;wsp:rsid wsp:val=&quot;005A49A6&quot;/&gt;&lt;wsp:rsid wsp:val=&quot;005A545A&quot;/&gt;&lt;wsp:rsid wsp:val=&quot;005A6DAA&quot;/&gt;&lt;wsp:rsid wsp:val=&quot;005B0A7E&quot;/&gt;&lt;wsp:rsid wsp:val=&quot;005B1FFB&quot;/&gt;&lt;wsp:rsid wsp:val=&quot;005B3699&quot;/&gt;&lt;wsp:rsid wsp:val=&quot;005B776D&quot;/&gt;&lt;wsp:rsid wsp:val=&quot;005B7D9B&quot;/&gt;&lt;wsp:rsid wsp:val=&quot;005B7F2C&quot;/&gt;&lt;wsp:rsid wsp:val=&quot;005C0C59&quot;/&gt;&lt;wsp:rsid wsp:val=&quot;005C1398&quot;/&gt;&lt;wsp:rsid wsp:val=&quot;005C32C0&quot;/&gt;&lt;wsp:rsid wsp:val=&quot;005C42A3&quot;/&gt;&lt;wsp:rsid wsp:val=&quot;005D333D&quot;/&gt;&lt;wsp:rsid wsp:val=&quot;005D436D&quot;/&gt;&lt;wsp:rsid wsp:val=&quot;005D43F9&quot;/&gt;&lt;wsp:rsid wsp:val=&quot;005D6968&quot;/&gt;&lt;wsp:rsid wsp:val=&quot;005D76FF&quot;/&gt;&lt;wsp:rsid wsp:val=&quot;005E10D9&quot;/&gt;&lt;wsp:rsid wsp:val=&quot;005E1B5D&quot;/&gt;&lt;wsp:rsid wsp:val=&quot;005E3CC0&quot;/&gt;&lt;wsp:rsid wsp:val=&quot;005E4A04&quot;/&gt;&lt;wsp:rsid wsp:val=&quot;005F0A95&quot;/&gt;&lt;wsp:rsid wsp:val=&quot;005F7109&quot;/&gt;&lt;wsp:rsid wsp:val=&quot;006005B8&quot;/&gt;&lt;wsp:rsid wsp:val=&quot;006018B9&quot;/&gt;&lt;wsp:rsid wsp:val=&quot;006048A4&quot;/&gt;&lt;wsp:rsid wsp:val=&quot;00605BC7&quot;/&gt;&lt;wsp:rsid wsp:val=&quot;00612AB7&quot;/&gt;&lt;wsp:rsid wsp:val=&quot;00613C3F&quot;/&gt;&lt;wsp:rsid wsp:val=&quot;00613DC1&quot;/&gt;&lt;wsp:rsid wsp:val=&quot;00614156&quot;/&gt;&lt;wsp:rsid wsp:val=&quot;00615C42&quot;/&gt;&lt;wsp:rsid wsp:val=&quot;00616999&quot;/&gt;&lt;wsp:rsid wsp:val=&quot;00620876&quot;/&gt;&lt;wsp:rsid wsp:val=&quot;00624CE7&quot;/&gt;&lt;wsp:rsid wsp:val=&quot;006273DE&quot;/&gt;&lt;wsp:rsid wsp:val=&quot;00631C58&quot;/&gt;&lt;wsp:rsid wsp:val=&quot;006344E3&quot;/&gt;&lt;wsp:rsid wsp:val=&quot;00635ADA&quot;/&gt;&lt;wsp:rsid wsp:val=&quot;0063696E&quot;/&gt;&lt;wsp:rsid wsp:val=&quot;00637331&quot;/&gt;&lt;wsp:rsid wsp:val=&quot;00641851&quot;/&gt;&lt;wsp:rsid wsp:val=&quot;00642338&quot;/&gt;&lt;wsp:rsid wsp:val=&quot;006470EF&quot;/&gt;&lt;wsp:rsid wsp:val=&quot;006479A3&quot;/&gt;&lt;wsp:rsid wsp:val=&quot;00647D2B&quot;/&gt;&lt;wsp:rsid wsp:val=&quot;00647DDC&quot;/&gt;&lt;wsp:rsid wsp:val=&quot;006505B4&quot;/&gt;&lt;wsp:rsid wsp:val=&quot;006607C6&quot;/&gt;&lt;wsp:rsid wsp:val=&quot;00665331&quot;/&gt;&lt;wsp:rsid wsp:val=&quot;006658A8&quot;/&gt;&lt;wsp:rsid wsp:val=&quot;00665CE3&quot;/&gt;&lt;wsp:rsid wsp:val=&quot;0067099E&quot;/&gt;&lt;wsp:rsid wsp:val=&quot;00673912&quot;/&gt;&lt;wsp:rsid wsp:val=&quot;006747A7&quot;/&gt;&lt;wsp:rsid wsp:val=&quot;006753D3&quot;/&gt;&lt;wsp:rsid wsp:val=&quot;0067753A&quot;/&gt;&lt;wsp:rsid wsp:val=&quot;00680A99&quot;/&gt;&lt;wsp:rsid wsp:val=&quot;00681D8D&quot;/&gt;&lt;wsp:rsid wsp:val=&quot;00682DAB&quot;/&gt;&lt;wsp:rsid wsp:val=&quot;00683130&quot;/&gt;&lt;wsp:rsid wsp:val=&quot;00686AF7&quot;/&gt;&lt;wsp:rsid wsp:val=&quot;00686AFA&quot;/&gt;&lt;wsp:rsid wsp:val=&quot;00686C5A&quot;/&gt;&lt;wsp:rsid wsp:val=&quot;006875FB&quot;/&gt;&lt;wsp:rsid wsp:val=&quot;00691419&quot;/&gt;&lt;wsp:rsid wsp:val=&quot;006921A7&quot;/&gt;&lt;wsp:rsid wsp:val=&quot;00693DFC&quot;/&gt;&lt;wsp:rsid wsp:val=&quot;0069672C&quot;/&gt;&lt;wsp:rsid wsp:val=&quot;00697A5F&quot;/&gt;&lt;wsp:rsid wsp:val=&quot;006A1C54&quot;/&gt;&lt;wsp:rsid wsp:val=&quot;006A4E04&quot;/&gt;&lt;wsp:rsid wsp:val=&quot;006A7251&quot;/&gt;&lt;wsp:rsid wsp:val=&quot;006A7540&quot;/&gt;&lt;wsp:rsid wsp:val=&quot;006A7EC2&quot;/&gt;&lt;wsp:rsid wsp:val=&quot;006B16E9&quot;/&gt;&lt;wsp:rsid wsp:val=&quot;006B56C3&quot;/&gt;&lt;wsp:rsid wsp:val=&quot;006C72C2&quot;/&gt;&lt;wsp:rsid wsp:val=&quot;006D430C&quot;/&gt;&lt;wsp:rsid wsp:val=&quot;006D64A5&quot;/&gt;&lt;wsp:rsid wsp:val=&quot;006D6690&quot;/&gt;&lt;wsp:rsid wsp:val=&quot;006D6E9C&quot;/&gt;&lt;wsp:rsid wsp:val=&quot;006D6F49&quot;/&gt;&lt;wsp:rsid wsp:val=&quot;006E2CAB&quot;/&gt;&lt;wsp:rsid wsp:val=&quot;006E3E52&quot;/&gt;&lt;wsp:rsid wsp:val=&quot;006E6C05&quot;/&gt;&lt;wsp:rsid wsp:val=&quot;006F2218&quot;/&gt;&lt;wsp:rsid wsp:val=&quot;006F238F&quot;/&gt;&lt;wsp:rsid wsp:val=&quot;006F32AB&quot;/&gt;&lt;wsp:rsid wsp:val=&quot;006F3DDA&quot;/&gt;&lt;wsp:rsid wsp:val=&quot;006F3E47&quot;/&gt;&lt;wsp:rsid wsp:val=&quot;006F666A&quot;/&gt;&lt;wsp:rsid wsp:val=&quot;00702A70&quot;/&gt;&lt;wsp:rsid wsp:val=&quot;00703048&quot;/&gt;&lt;wsp:rsid wsp:val=&quot;0070320C&quot;/&gt;&lt;wsp:rsid wsp:val=&quot;00704D66&quot;/&gt;&lt;wsp:rsid wsp:val=&quot;007059B0&quot;/&gt;&lt;wsp:rsid wsp:val=&quot;007066E3&quot;/&gt;&lt;wsp:rsid wsp:val=&quot;007101B3&quot;/&gt;&lt;wsp:rsid wsp:val=&quot;007103A3&quot;/&gt;&lt;wsp:rsid wsp:val=&quot;007115C0&quot;/&gt;&lt;wsp:rsid wsp:val=&quot;00714D84&quot;/&gt;&lt;wsp:rsid wsp:val=&quot;00715DDB&quot;/&gt;&lt;wsp:rsid wsp:val=&quot;00715EAF&quot;/&gt;&lt;wsp:rsid wsp:val=&quot;00722CA4&quot;/&gt;&lt;wsp:rsid wsp:val=&quot;00723595&quot;/&gt;&lt;wsp:rsid wsp:val=&quot;00725E25&quot;/&gt;&lt;wsp:rsid wsp:val=&quot;00725FED&quot;/&gt;&lt;wsp:rsid wsp:val=&quot;00730475&quot;/&gt;&lt;wsp:rsid wsp:val=&quot;00732B51&quot;/&gt;&lt;wsp:rsid wsp:val=&quot;007364C4&quot;/&gt;&lt;wsp:rsid wsp:val=&quot;007364DE&quot;/&gt;&lt;wsp:rsid wsp:val=&quot;0073664F&quot;/&gt;&lt;wsp:rsid wsp:val=&quot;00743FD7&quot;/&gt;&lt;wsp:rsid wsp:val=&quot;007463B7&quot;/&gt;&lt;wsp:rsid wsp:val=&quot;00747096&quot;/&gt;&lt;wsp:rsid wsp:val=&quot;007502EF&quot;/&gt;&lt;wsp:rsid wsp:val=&quot;0075217A&quot;/&gt;&lt;wsp:rsid wsp:val=&quot;0075313C&quot;/&gt;&lt;wsp:rsid wsp:val=&quot;00753F21&quot;/&gt;&lt;wsp:rsid wsp:val=&quot;00755A54&quot;/&gt;&lt;wsp:rsid wsp:val=&quot;00760C85&quot;/&gt;&lt;wsp:rsid wsp:val=&quot;0076244E&quot;/&gt;&lt;wsp:rsid wsp:val=&quot;007638B9&quot;/&gt;&lt;wsp:rsid wsp:val=&quot;00763E44&quot;/&gt;&lt;wsp:rsid wsp:val=&quot;0076451C&quot;/&gt;&lt;wsp:rsid wsp:val=&quot;007679A1&quot;/&gt;&lt;wsp:rsid wsp:val=&quot;00770F7E&quot;/&gt;&lt;wsp:rsid wsp:val=&quot;0077280D&quot;/&gt;&lt;wsp:rsid wsp:val=&quot;0077593F&quot;/&gt;&lt;wsp:rsid wsp:val=&quot;0077715B&quot;/&gt;&lt;wsp:rsid wsp:val=&quot;00777E44&quot;/&gt;&lt;wsp:rsid wsp:val=&quot;00781554&quot;/&gt;&lt;wsp:rsid wsp:val=&quot;007833AB&quot;/&gt;&lt;wsp:rsid wsp:val=&quot;0078728F&quot;/&gt;&lt;wsp:rsid wsp:val=&quot;00792B0C&quot;/&gt;&lt;wsp:rsid wsp:val=&quot;00794970&quot;/&gt;&lt;wsp:rsid wsp:val=&quot;007A0258&quot;/&gt;&lt;wsp:rsid wsp:val=&quot;007A39FB&quot;/&gt;&lt;wsp:rsid wsp:val=&quot;007A6003&quot;/&gt;&lt;wsp:rsid wsp:val=&quot;007A6EB1&quot;/&gt;&lt;wsp:rsid wsp:val=&quot;007B0A20&quot;/&gt;&lt;wsp:rsid wsp:val=&quot;007B4DAE&quot;/&gt;&lt;wsp:rsid wsp:val=&quot;007C2672&quot;/&gt;&lt;wsp:rsid wsp:val=&quot;007C3708&quot;/&gt;&lt;wsp:rsid wsp:val=&quot;007C3E87&quot;/&gt;&lt;wsp:rsid wsp:val=&quot;007C4796&quot;/&gt;&lt;wsp:rsid wsp:val=&quot;007D325C&quot;/&gt;&lt;wsp:rsid wsp:val=&quot;007D4B31&quot;/&gt;&lt;wsp:rsid wsp:val=&quot;007D55B8&quot;/&gt;&lt;wsp:rsid wsp:val=&quot;007E04FC&quot;/&gt;&lt;wsp:rsid wsp:val=&quot;007E16CE&quot;/&gt;&lt;wsp:rsid wsp:val=&quot;007E2C2B&quot;/&gt;&lt;wsp:rsid wsp:val=&quot;007E4FEC&quot;/&gt;&lt;wsp:rsid wsp:val=&quot;007E6951&quot;/&gt;&lt;wsp:rsid wsp:val=&quot;007E69D3&quot;/&gt;&lt;wsp:rsid wsp:val=&quot;007F0F0B&quot;/&gt;&lt;wsp:rsid wsp:val=&quot;007F129D&quot;/&gt;&lt;wsp:rsid wsp:val=&quot;007F22E9&quot;/&gt;&lt;wsp:rsid wsp:val=&quot;007F34D4&quot;/&gt;&lt;wsp:rsid wsp:val=&quot;007F3796&quot;/&gt;&lt;wsp:rsid wsp:val=&quot;007F7123&quot;/&gt;&lt;wsp:rsid wsp:val=&quot;007F7D65&quot;/&gt;&lt;wsp:rsid wsp:val=&quot;00807540&quot;/&gt;&lt;wsp:rsid wsp:val=&quot;008227BC&quot;/&gt;&lt;wsp:rsid wsp:val=&quot;008228E9&quot;/&gt;&lt;wsp:rsid wsp:val=&quot;008248C5&quot;/&gt;&lt;wsp:rsid wsp:val=&quot;00825D34&quot;/&gt;&lt;wsp:rsid wsp:val=&quot;00826A51&quot;/&gt;&lt;wsp:rsid wsp:val=&quot;00830469&quot;/&gt;&lt;wsp:rsid wsp:val=&quot;00830748&quot;/&gt;&lt;wsp:rsid wsp:val=&quot;0083297C&quot;/&gt;&lt;wsp:rsid wsp:val=&quot;0083671C&quot;/&gt;&lt;wsp:rsid wsp:val=&quot;00836ACE&quot;/&gt;&lt;wsp:rsid wsp:val=&quot;00841FB4&quot;/&gt;&lt;wsp:rsid wsp:val=&quot;00846581&quot;/&gt;&lt;wsp:rsid wsp:val=&quot;00846FB6&quot;/&gt;&lt;wsp:rsid wsp:val=&quot;00850C50&quot;/&gt;&lt;wsp:rsid wsp:val=&quot;008546EE&quot;/&gt;&lt;wsp:rsid wsp:val=&quot;00854FF7&quot;/&gt;&lt;wsp:rsid wsp:val=&quot;00855D4A&quot;/&gt;&lt;wsp:rsid wsp:val=&quot;00856254&quot;/&gt;&lt;wsp:rsid wsp:val=&quot;0085670D&quot;/&gt;&lt;wsp:rsid wsp:val=&quot;00861977&quot;/&gt;&lt;wsp:rsid wsp:val=&quot;008627A2&quot;/&gt;&lt;wsp:rsid wsp:val=&quot;00862941&quot;/&gt;&lt;wsp:rsid wsp:val=&quot;00863340&quot;/&gt;&lt;wsp:rsid wsp:val=&quot;00865D63&quot;/&gt;&lt;wsp:rsid wsp:val=&quot;00866591&quot;/&gt;&lt;wsp:rsid wsp:val=&quot;0086666E&quot;/&gt;&lt;wsp:rsid wsp:val=&quot;0087113B&quot;/&gt;&lt;wsp:rsid wsp:val=&quot;00875948&quot;/&gt;&lt;wsp:rsid wsp:val=&quot;008805A2&quot;/&gt;&lt;wsp:rsid wsp:val=&quot;00880DA3&quot;/&gt;&lt;wsp:rsid wsp:val=&quot;00880E65&quot;/&gt;&lt;wsp:rsid wsp:val=&quot;0088166A&quot;/&gt;&lt;wsp:rsid wsp:val=&quot;00881AEA&quot;/&gt;&lt;wsp:rsid wsp:val=&quot;008838CD&quot;/&gt;&lt;wsp:rsid wsp:val=&quot;0089571A&quot;/&gt;&lt;wsp:rsid wsp:val=&quot;00895F8B&quot;/&gt;&lt;wsp:rsid wsp:val=&quot;008967AB&quot;/&gt;&lt;wsp:rsid wsp:val=&quot;008A2A09&quot;/&gt;&lt;wsp:rsid wsp:val=&quot;008A3E63&quot;/&gt;&lt;wsp:rsid wsp:val=&quot;008A3EE8&quot;/&gt;&lt;wsp:rsid wsp:val=&quot;008A7196&quot;/&gt;&lt;wsp:rsid wsp:val=&quot;008B1F2A&quot;/&gt;&lt;wsp:rsid wsp:val=&quot;008B2BCC&quot;/&gt;&lt;wsp:rsid wsp:val=&quot;008B37D0&quot;/&gt;&lt;wsp:rsid wsp:val=&quot;008B7653&quot;/&gt;&lt;wsp:rsid wsp:val=&quot;008B7AE7&quot;/&gt;&lt;wsp:rsid wsp:val=&quot;008C3438&quot;/&gt;&lt;wsp:rsid wsp:val=&quot;008C41C3&quot;/&gt;&lt;wsp:rsid wsp:val=&quot;008C472D&quot;/&gt;&lt;wsp:rsid wsp:val=&quot;008C540C&quot;/&gt;&lt;wsp:rsid wsp:val=&quot;008C5F23&quot;/&gt;&lt;wsp:rsid wsp:val=&quot;008C6C27&quot;/&gt;&lt;wsp:rsid wsp:val=&quot;008C7B3D&quot;/&gt;&lt;wsp:rsid wsp:val=&quot;008D0D3A&quot;/&gt;&lt;wsp:rsid wsp:val=&quot;008D28C2&quot;/&gt;&lt;wsp:rsid wsp:val=&quot;008D63C8&quot;/&gt;&lt;wsp:rsid wsp:val=&quot;008E0495&quot;/&gt;&lt;wsp:rsid wsp:val=&quot;008E1544&quot;/&gt;&lt;wsp:rsid wsp:val=&quot;008E507E&quot;/&gt;&lt;wsp:rsid wsp:val=&quot;008E5DC1&quot;/&gt;&lt;wsp:rsid wsp:val=&quot;008E6D55&quot;/&gt;&lt;wsp:rsid wsp:val=&quot;008E6D5E&quot;/&gt;&lt;wsp:rsid wsp:val=&quot;008E7DC3&quot;/&gt;&lt;wsp:rsid wsp:val=&quot;008F2F74&quot;/&gt;&lt;wsp:rsid wsp:val=&quot;008F67F7&quot;/&gt;&lt;wsp:rsid wsp:val=&quot;00900B05&quot;/&gt;&lt;wsp:rsid wsp:val=&quot;00905A02&quot;/&gt;&lt;wsp:rsid wsp:val=&quot;00905EDF&quot;/&gt;&lt;wsp:rsid wsp:val=&quot;00907983&quot;/&gt;&lt;wsp:rsid wsp:val=&quot;00907BF7&quot;/&gt;&lt;wsp:rsid wsp:val=&quot;00911250&quot;/&gt;&lt;wsp:rsid wsp:val=&quot;0091763E&quot;/&gt;&lt;wsp:rsid wsp:val=&quot;00920112&quot;/&gt;&lt;wsp:rsid wsp:val=&quot;00920E9D&quot;/&gt;&lt;wsp:rsid wsp:val=&quot;009247F1&quot;/&gt;&lt;wsp:rsid wsp:val=&quot;0092533D&quot;/&gt;&lt;wsp:rsid wsp:val=&quot;00927492&quot;/&gt;&lt;wsp:rsid wsp:val=&quot;00927C32&quot;/&gt;&lt;wsp:rsid wsp:val=&quot;009316FB&quot;/&gt;&lt;wsp:rsid wsp:val=&quot;00931844&quot;/&gt;&lt;wsp:rsid wsp:val=&quot;0093423F&quot;/&gt;&lt;wsp:rsid wsp:val=&quot;00937DB6&quot;/&gt;&lt;wsp:rsid wsp:val=&quot;00940864&quot;/&gt;&lt;wsp:rsid wsp:val=&quot;0094098B&quot;/&gt;&lt;wsp:rsid wsp:val=&quot;00943632&quot;/&gt;&lt;wsp:rsid wsp:val=&quot;009446CF&quot;/&gt;&lt;wsp:rsid wsp:val=&quot;009457DE&quot;/&gt;&lt;wsp:rsid wsp:val=&quot;009462B4&quot;/&gt;&lt;wsp:rsid wsp:val=&quot;00946E31&quot;/&gt;&lt;wsp:rsid wsp:val=&quot;00947134&quot;/&gt;&lt;wsp:rsid wsp:val=&quot;0095084B&quot;/&gt;&lt;wsp:rsid wsp:val=&quot;00950AB6&quot;/&gt;&lt;wsp:rsid wsp:val=&quot;0095518E&quot;/&gt;&lt;wsp:rsid wsp:val=&quot;0095595A&quot;/&gt;&lt;wsp:rsid wsp:val=&quot;00955DF1&quot;/&gt;&lt;wsp:rsid wsp:val=&quot;0096159D&quot;/&gt;&lt;wsp:rsid wsp:val=&quot;009639F1&quot;/&gt;&lt;wsp:rsid wsp:val=&quot;00967832&quot;/&gt;&lt;wsp:rsid wsp:val=&quot;00973AB1&quot;/&gt;&lt;wsp:rsid wsp:val=&quot;009804ED&quot;/&gt;&lt;wsp:rsid wsp:val=&quot;00981282&quot;/&gt;&lt;wsp:rsid wsp:val=&quot;00981412&quot;/&gt;&lt;wsp:rsid wsp:val=&quot;00982FF7&quot;/&gt;&lt;wsp:rsid wsp:val=&quot;00984DFC&quot;/&gt;&lt;wsp:rsid wsp:val=&quot;0098649D&quot;/&gt;&lt;wsp:rsid wsp:val=&quot;009868C6&quot;/&gt;&lt;wsp:rsid wsp:val=&quot;00991931&quot;/&gt;&lt;wsp:rsid wsp:val=&quot;009923CD&quot;/&gt;&lt;wsp:rsid wsp:val=&quot;009944C7&quot;/&gt;&lt;wsp:rsid wsp:val=&quot;00996176&quot;/&gt;&lt;wsp:rsid wsp:val=&quot;009B1234&quot;/&gt;&lt;wsp:rsid wsp:val=&quot;009B5306&quot;/&gt;&lt;wsp:rsid wsp:val=&quot;009B71FB&quot;/&gt;&lt;wsp:rsid wsp:val=&quot;009B796B&quot;/&gt;&lt;wsp:rsid wsp:val=&quot;009C1EDC&quot;/&gt;&lt;wsp:rsid wsp:val=&quot;009C3FA4&quot;/&gt;&lt;wsp:rsid wsp:val=&quot;009C45CC&quot;/&gt;&lt;wsp:rsid wsp:val=&quot;009C4D37&quot;/&gt;&lt;wsp:rsid wsp:val=&quot;009D0314&quot;/&gt;&lt;wsp:rsid wsp:val=&quot;009D4637&quot;/&gt;&lt;wsp:rsid wsp:val=&quot;009D55A5&quot;/&gt;&lt;wsp:rsid wsp:val=&quot;009D6B9A&quot;/&gt;&lt;wsp:rsid wsp:val=&quot;009D70C3&quot;/&gt;&lt;wsp:rsid wsp:val=&quot;009D7573&quot;/&gt;&lt;wsp:rsid wsp:val=&quot;009D7D1A&quot;/&gt;&lt;wsp:rsid wsp:val=&quot;009E0579&quot;/&gt;&lt;wsp:rsid wsp:val=&quot;009E4271&quot;/&gt;&lt;wsp:rsid wsp:val=&quot;009E45E6&quot;/&gt;&lt;wsp:rsid wsp:val=&quot;009E7126&quot;/&gt;&lt;wsp:rsid wsp:val=&quot;009F265E&quot;/&gt;&lt;wsp:rsid wsp:val=&quot;009F2CAE&quot;/&gt;&lt;wsp:rsid wsp:val=&quot;009F5AC4&quot;/&gt;&lt;wsp:rsid wsp:val=&quot;00A0247F&quot;/&gt;&lt;wsp:rsid wsp:val=&quot;00A03C07&quot;/&gt;&lt;wsp:rsid wsp:val=&quot;00A05CCC&quot;/&gt;&lt;wsp:rsid wsp:val=&quot;00A068F2&quot;/&gt;&lt;wsp:rsid wsp:val=&quot;00A10DE5&quot;/&gt;&lt;wsp:rsid wsp:val=&quot;00A11586&quot;/&gt;&lt;wsp:rsid wsp:val=&quot;00A116A1&quot;/&gt;&lt;wsp:rsid wsp:val=&quot;00A13B8D&quot;/&gt;&lt;wsp:rsid wsp:val=&quot;00A14329&quot;/&gt;&lt;wsp:rsid wsp:val=&quot;00A14905&quot;/&gt;&lt;wsp:rsid wsp:val=&quot;00A15E07&quot;/&gt;&lt;wsp:rsid wsp:val=&quot;00A16665&quot;/&gt;&lt;wsp:rsid wsp:val=&quot;00A171C5&quot;/&gt;&lt;wsp:rsid wsp:val=&quot;00A17FCE&quot;/&gt;&lt;wsp:rsid wsp:val=&quot;00A221E8&quot;/&gt;&lt;wsp:rsid wsp:val=&quot;00A22EB5&quot;/&gt;&lt;wsp:rsid wsp:val=&quot;00A30923&quot;/&gt;&lt;wsp:rsid wsp:val=&quot;00A31459&quot;/&gt;&lt;wsp:rsid wsp:val=&quot;00A37211&quot;/&gt;&lt;wsp:rsid wsp:val=&quot;00A43933&quot;/&gt;&lt;wsp:rsid wsp:val=&quot;00A43EAC&quot;/&gt;&lt;wsp:rsid wsp:val=&quot;00A4411C&quot;/&gt;&lt;wsp:rsid wsp:val=&quot;00A447C0&quot;/&gt;&lt;wsp:rsid wsp:val=&quot;00A44E7F&quot;/&gt;&lt;wsp:rsid wsp:val=&quot;00A467E7&quot;/&gt;&lt;wsp:rsid wsp:val=&quot;00A4696A&quot;/&gt;&lt;wsp:rsid wsp:val=&quot;00A506F8&quot;/&gt;&lt;wsp:rsid wsp:val=&quot;00A52888&quot;/&gt;&lt;wsp:rsid wsp:val=&quot;00A53724&quot;/&gt;&lt;wsp:rsid wsp:val=&quot;00A537CB&quot;/&gt;&lt;wsp:rsid wsp:val=&quot;00A5539F&quot;/&gt;&lt;wsp:rsid wsp:val=&quot;00A55D0B&quot;/&gt;&lt;wsp:rsid wsp:val=&quot;00A61C69&quot;/&gt;&lt;wsp:rsid wsp:val=&quot;00A62EE2&quot;/&gt;&lt;wsp:rsid wsp:val=&quot;00A638B0&quot;/&gt;&lt;wsp:rsid wsp:val=&quot;00A63C73&quot;/&gt;&lt;wsp:rsid wsp:val=&quot;00A64A49&quot;/&gt;&lt;wsp:rsid wsp:val=&quot;00A64A91&quot;/&gt;&lt;wsp:rsid wsp:val=&quot;00A66638&quot;/&gt;&lt;wsp:rsid wsp:val=&quot;00A67E80&quot;/&gt;&lt;wsp:rsid wsp:val=&quot;00A739F1&quot;/&gt;&lt;wsp:rsid wsp:val=&quot;00A755A7&quot;/&gt;&lt;wsp:rsid wsp:val=&quot;00A82AFA&quot;/&gt;&lt;wsp:rsid wsp:val=&quot;00A84388&quot;/&gt;&lt;wsp:rsid wsp:val=&quot;00A91220&quot;/&gt;&lt;wsp:rsid wsp:val=&quot;00A93308&quot;/&gt;&lt;wsp:rsid wsp:val=&quot;00A93F3D&quot;/&gt;&lt;wsp:rsid wsp:val=&quot;00A96605&quot;/&gt;&lt;wsp:rsid wsp:val=&quot;00A97D29&quot;/&gt;&lt;wsp:rsid wsp:val=&quot;00A97E2F&quot;/&gt;&lt;wsp:rsid wsp:val=&quot;00AA1713&quot;/&gt;&lt;wsp:rsid wsp:val=&quot;00AA1DBB&quot;/&gt;&lt;wsp:rsid wsp:val=&quot;00AA214B&quot;/&gt;&lt;wsp:rsid wsp:val=&quot;00AA440C&quot;/&gt;&lt;wsp:rsid wsp:val=&quot;00AB007D&quot;/&gt;&lt;wsp:rsid wsp:val=&quot;00AB05A0&quot;/&gt;&lt;wsp:rsid wsp:val=&quot;00AB173A&quot;/&gt;&lt;wsp:rsid wsp:val=&quot;00AB401E&quot;/&gt;&lt;wsp:rsid wsp:val=&quot;00AB7692&quot;/&gt;&lt;wsp:rsid wsp:val=&quot;00AC2215&quot;/&gt;&lt;wsp:rsid wsp:val=&quot;00AC530C&quot;/&gt;&lt;wsp:rsid wsp:val=&quot;00AD356D&quot;/&gt;&lt;wsp:rsid wsp:val=&quot;00AD79C7&quot;/&gt;&lt;wsp:rsid wsp:val=&quot;00AE6F99&quot;/&gt;&lt;wsp:rsid wsp:val=&quot;00B01A79&quot;/&gt;&lt;wsp:rsid wsp:val=&quot;00B01AA4&quot;/&gt;&lt;wsp:rsid wsp:val=&quot;00B05BA4&quot;/&gt;&lt;wsp:rsid wsp:val=&quot;00B05FCC&quot;/&gt;&lt;wsp:rsid wsp:val=&quot;00B06B6C&quot;/&gt;&lt;wsp:rsid wsp:val=&quot;00B12A85&quot;/&gt;&lt;wsp:rsid wsp:val=&quot;00B2040D&quot;/&gt;&lt;wsp:rsid wsp:val=&quot;00B21FD1&quot;/&gt;&lt;wsp:rsid wsp:val=&quot;00B30C44&quot;/&gt;&lt;wsp:rsid wsp:val=&quot;00B32831&quot;/&gt;&lt;wsp:rsid wsp:val=&quot;00B44146&quot;/&gt;&lt;wsp:rsid wsp:val=&quot;00B44AB8&quot;/&gt;&lt;wsp:rsid wsp:val=&quot;00B456CA&quot;/&gt;&lt;wsp:rsid wsp:val=&quot;00B47CD1&quot;/&gt;&lt;wsp:rsid wsp:val=&quot;00B51710&quot;/&gt;&lt;wsp:rsid wsp:val=&quot;00B550CB&quot;/&gt;&lt;wsp:rsid wsp:val=&quot;00B55FCC&quot;/&gt;&lt;wsp:rsid wsp:val=&quot;00B5656C&quot;/&gt;&lt;wsp:rsid wsp:val=&quot;00B57520&quot;/&gt;&lt;wsp:rsid wsp:val=&quot;00B57B9D&quot;/&gt;&lt;wsp:rsid wsp:val=&quot;00B61464&quot;/&gt;&lt;wsp:rsid wsp:val=&quot;00B674BA&quot;/&gt;&lt;wsp:rsid wsp:val=&quot;00B7243B&quot;/&gt;&lt;wsp:rsid wsp:val=&quot;00B72DDB&quot;/&gt;&lt;wsp:rsid wsp:val=&quot;00B74667&quot;/&gt;&lt;wsp:rsid wsp:val=&quot;00B7578A&quot;/&gt;&lt;wsp:rsid wsp:val=&quot;00B7794C&quot;/&gt;&lt;wsp:rsid wsp:val=&quot;00B801A3&quot;/&gt;&lt;wsp:rsid wsp:val=&quot;00B810E3&quot;/&gt;&lt;wsp:rsid wsp:val=&quot;00B82143&quot;/&gt;&lt;wsp:rsid wsp:val=&quot;00B82242&quot;/&gt;&lt;wsp:rsid wsp:val=&quot;00B84366&quot;/&gt;&lt;wsp:rsid wsp:val=&quot;00B86D54&quot;/&gt;&lt;wsp:rsid wsp:val=&quot;00B90707&quot;/&gt;&lt;wsp:rsid wsp:val=&quot;00B9134C&quot;/&gt;&lt;wsp:rsid wsp:val=&quot;00B92DDE&quot;/&gt;&lt;wsp:rsid wsp:val=&quot;00B93D87&quot;/&gt;&lt;wsp:rsid wsp:val=&quot;00B9548D&quot;/&gt;&lt;wsp:rsid wsp:val=&quot;00BA00AB&quot;/&gt;&lt;wsp:rsid wsp:val=&quot;00BA2192&quot;/&gt;&lt;wsp:rsid wsp:val=&quot;00BA2480&quot;/&gt;&lt;wsp:rsid wsp:val=&quot;00BA7BAE&quot;/&gt;&lt;wsp:rsid wsp:val=&quot;00BB014C&quot;/&gt;&lt;wsp:rsid wsp:val=&quot;00BB2B78&quot;/&gt;&lt;wsp:rsid wsp:val=&quot;00BB3F01&quot;/&gt;&lt;wsp:rsid wsp:val=&quot;00BB46F2&quot;/&gt;&lt;wsp:rsid wsp:val=&quot;00BB507C&quot;/&gt;&lt;wsp:rsid wsp:val=&quot;00BB6248&quot;/&gt;&lt;wsp:rsid wsp:val=&quot;00BC4E21&quot;/&gt;&lt;wsp:rsid wsp:val=&quot;00BC6D01&quot;/&gt;&lt;wsp:rsid wsp:val=&quot;00BC7A1C&quot;/&gt;&lt;wsp:rsid wsp:val=&quot;00BD052E&quot;/&gt;&lt;wsp:rsid wsp:val=&quot;00BD3D93&quot;/&gt;&lt;wsp:rsid wsp:val=&quot;00BD574F&quot;/&gt;&lt;wsp:rsid wsp:val=&quot;00BE02A3&quot;/&gt;&lt;wsp:rsid wsp:val=&quot;00BE4FAF&quot;/&gt;&lt;wsp:rsid wsp:val=&quot;00BF02AB&quot;/&gt;&lt;wsp:rsid wsp:val=&quot;00BF53D1&quot;/&gt;&lt;wsp:rsid wsp:val=&quot;00BF6797&quot;/&gt;&lt;wsp:rsid wsp:val=&quot;00BF6DF6&quot;/&gt;&lt;wsp:rsid wsp:val=&quot;00C02752&quot;/&gt;&lt;wsp:rsid wsp:val=&quot;00C03435&quot;/&gt;&lt;wsp:rsid wsp:val=&quot;00C03738&quot;/&gt;&lt;wsp:rsid wsp:val=&quot;00C03D37&quot;/&gt;&lt;wsp:rsid wsp:val=&quot;00C076C5&quot;/&gt;&lt;wsp:rsid wsp:val=&quot;00C11711&quot;/&gt;&lt;wsp:rsid wsp:val=&quot;00C13575&quot;/&gt;&lt;wsp:rsid wsp:val=&quot;00C14CE5&quot;/&gt;&lt;wsp:rsid wsp:val=&quot;00C14F52&quot;/&gt;&lt;wsp:rsid wsp:val=&quot;00C152D5&quot;/&gt;&lt;wsp:rsid wsp:val=&quot;00C165B7&quot;/&gt;&lt;wsp:rsid wsp:val=&quot;00C17854&quot;/&gt;&lt;wsp:rsid wsp:val=&quot;00C201EE&quot;/&gt;&lt;wsp:rsid wsp:val=&quot;00C2052D&quot;/&gt;&lt;wsp:rsid wsp:val=&quot;00C22208&quot;/&gt;&lt;wsp:rsid wsp:val=&quot;00C24EB7&quot;/&gt;&lt;wsp:rsid wsp:val=&quot;00C30F3C&quot;/&gt;&lt;wsp:rsid wsp:val=&quot;00C31B8A&quot;/&gt;&lt;wsp:rsid wsp:val=&quot;00C40120&quot;/&gt;&lt;wsp:rsid wsp:val=&quot;00C40B13&quot;/&gt;&lt;wsp:rsid wsp:val=&quot;00C42324&quot;/&gt;&lt;wsp:rsid wsp:val=&quot;00C46A82&quot;/&gt;&lt;wsp:rsid wsp:val=&quot;00C512B7&quot;/&gt;&lt;wsp:rsid wsp:val=&quot;00C53029&quot;/&gt;&lt;wsp:rsid wsp:val=&quot;00C55FF9&quot;/&gt;&lt;wsp:rsid wsp:val=&quot;00C56117&quot;/&gt;&lt;wsp:rsid wsp:val=&quot;00C574E5&quot;/&gt;&lt;wsp:rsid wsp:val=&quot;00C62234&quot;/&gt;&lt;wsp:rsid wsp:val=&quot;00C628EB&quot;/&gt;&lt;wsp:rsid wsp:val=&quot;00C62C76&quot;/&gt;&lt;wsp:rsid wsp:val=&quot;00C645A6&quot;/&gt;&lt;wsp:rsid wsp:val=&quot;00C65A5C&quot;/&gt;&lt;wsp:rsid wsp:val=&quot;00C67FE3&quot;/&gt;&lt;wsp:rsid wsp:val=&quot;00C7347E&quot;/&gt;&lt;wsp:rsid wsp:val=&quot;00C81790&quot;/&gt;&lt;wsp:rsid wsp:val=&quot;00C82FC6&quot;/&gt;&lt;wsp:rsid wsp:val=&quot;00C84A69&quot;/&gt;&lt;wsp:rsid wsp:val=&quot;00C8534A&quot;/&gt;&lt;wsp:rsid wsp:val=&quot;00C869BA&quot;/&gt;&lt;wsp:rsid wsp:val=&quot;00C8781B&quot;/&gt;&lt;wsp:rsid wsp:val=&quot;00C879E8&quot;/&gt;&lt;wsp:rsid wsp:val=&quot;00C923D2&quot;/&gt;&lt;wsp:rsid wsp:val=&quot;00C93782&quot;/&gt;&lt;wsp:rsid wsp:val=&quot;00C943AC&quot;/&gt;&lt;wsp:rsid wsp:val=&quot;00C96F3D&quot;/&gt;&lt;wsp:rsid wsp:val=&quot;00C97B4D&quot;/&gt;&lt;wsp:rsid wsp:val=&quot;00CA2B19&quot;/&gt;&lt;wsp:rsid wsp:val=&quot;00CA3163&quot;/&gt;&lt;wsp:rsid wsp:val=&quot;00CA3E47&quot;/&gt;&lt;wsp:rsid wsp:val=&quot;00CA7C76&quot;/&gt;&lt;wsp:rsid wsp:val=&quot;00CB36D9&quot;/&gt;&lt;wsp:rsid wsp:val=&quot;00CB5BA6&quot;/&gt;&lt;wsp:rsid wsp:val=&quot;00CB705F&quot;/&gt;&lt;wsp:rsid wsp:val=&quot;00CB7EFB&quot;/&gt;&lt;wsp:rsid wsp:val=&quot;00CC419D&quot;/&gt;&lt;wsp:rsid wsp:val=&quot;00CD039E&quot;/&gt;&lt;wsp:rsid wsp:val=&quot;00CD30C9&quot;/&gt;&lt;wsp:rsid wsp:val=&quot;00CD66B4&quot;/&gt;&lt;wsp:rsid wsp:val=&quot;00CE5B3A&quot;/&gt;&lt;wsp:rsid wsp:val=&quot;00CE6379&quot;/&gt;&lt;wsp:rsid wsp:val=&quot;00CF2B97&quot;/&gt;&lt;wsp:rsid wsp:val=&quot;00CF7F81&quot;/&gt;&lt;wsp:rsid wsp:val=&quot;00CF7FF8&quot;/&gt;&lt;wsp:rsid wsp:val=&quot;00D037D2&quot;/&gt;&lt;wsp:rsid wsp:val=&quot;00D0393E&quot;/&gt;&lt;wsp:rsid wsp:val=&quot;00D047E9&quot;/&gt;&lt;wsp:rsid wsp:val=&quot;00D11F4F&quot;/&gt;&lt;wsp:rsid wsp:val=&quot;00D12D5D&quot;/&gt;&lt;wsp:rsid wsp:val=&quot;00D2416F&quot;/&gt;&lt;wsp:rsid wsp:val=&quot;00D242E5&quot;/&gt;&lt;wsp:rsid wsp:val=&quot;00D24D41&quot;/&gt;&lt;wsp:rsid wsp:val=&quot;00D24ED1&quot;/&gt;&lt;wsp:rsid wsp:val=&quot;00D27DF2&quot;/&gt;&lt;wsp:rsid wsp:val=&quot;00D34257&quot;/&gt;&lt;wsp:rsid wsp:val=&quot;00D372AB&quot;/&gt;&lt;wsp:rsid wsp:val=&quot;00D42B57&quot;/&gt;&lt;wsp:rsid wsp:val=&quot;00D447BF&quot;/&gt;&lt;wsp:rsid wsp:val=&quot;00D4489B&quot;/&gt;&lt;wsp:rsid wsp:val=&quot;00D45181&quot;/&gt;&lt;wsp:rsid wsp:val=&quot;00D50CAF&quot;/&gt;&lt;wsp:rsid wsp:val=&quot;00D51239&quot;/&gt;&lt;wsp:rsid wsp:val=&quot;00D513F7&quot;/&gt;&lt;wsp:rsid wsp:val=&quot;00D528EF&quot;/&gt;&lt;wsp:rsid wsp:val=&quot;00D7062F&quot;/&gt;&lt;wsp:rsid wsp:val=&quot;00D71027&quot;/&gt;&lt;wsp:rsid wsp:val=&quot;00D732AE&quot;/&gt;&lt;wsp:rsid wsp:val=&quot;00D77B04&quot;/&gt;&lt;wsp:rsid wsp:val=&quot;00D838E5&quot;/&gt;&lt;wsp:rsid wsp:val=&quot;00D95234&quot;/&gt;&lt;wsp:rsid wsp:val=&quot;00D97622&quot;/&gt;&lt;wsp:rsid wsp:val=&quot;00D9767F&quot;/&gt;&lt;wsp:rsid wsp:val=&quot;00DA1089&quot;/&gt;&lt;wsp:rsid wsp:val=&quot;00DA2EB2&quot;/&gt;&lt;wsp:rsid wsp:val=&quot;00DA6594&quot;/&gt;&lt;wsp:rsid wsp:val=&quot;00DB17BF&quot;/&gt;&lt;wsp:rsid wsp:val=&quot;00DB1D6C&quot;/&gt;&lt;wsp:rsid wsp:val=&quot;00DB71EA&quot;/&gt;&lt;wsp:rsid wsp:val=&quot;00DB7AB0&quot;/&gt;&lt;wsp:rsid wsp:val=&quot;00DC197D&quot;/&gt;&lt;wsp:rsid wsp:val=&quot;00DC1B2F&quot;/&gt;&lt;wsp:rsid wsp:val=&quot;00DD0686&quot;/&gt;&lt;wsp:rsid wsp:val=&quot;00DD2371&quot;/&gt;&lt;wsp:rsid wsp:val=&quot;00DD456F&quot;/&gt;&lt;wsp:rsid wsp:val=&quot;00DD71CE&quot;/&gt;&lt;wsp:rsid wsp:val=&quot;00DE265C&quot;/&gt;&lt;wsp:rsid wsp:val=&quot;00DF159E&quot;/&gt;&lt;wsp:rsid wsp:val=&quot;00DF1DD7&quot;/&gt;&lt;wsp:rsid wsp:val=&quot;00DF4DF4&quot;/&gt;&lt;wsp:rsid wsp:val=&quot;00DF50B9&quot;/&gt;&lt;wsp:rsid wsp:val=&quot;00E011DA&quot;/&gt;&lt;wsp:rsid wsp:val=&quot;00E03ADC&quot;/&gt;&lt;wsp:rsid wsp:val=&quot;00E04058&quot;/&gt;&lt;wsp:rsid wsp:val=&quot;00E144DB&quot;/&gt;&lt;wsp:rsid wsp:val=&quot;00E21B16&quot;/&gt;&lt;wsp:rsid wsp:val=&quot;00E2320D&quot;/&gt;&lt;wsp:rsid wsp:val=&quot;00E276F9&quot;/&gt;&lt;wsp:rsid wsp:val=&quot;00E278B8&quot;/&gt;&lt;wsp:rsid wsp:val=&quot;00E30E78&quot;/&gt;&lt;wsp:rsid wsp:val=&quot;00E3427D&quot;/&gt;&lt;wsp:rsid wsp:val=&quot;00E35639&quot;/&gt;&lt;wsp:rsid wsp:val=&quot;00E40A8C&quot;/&gt;&lt;wsp:rsid wsp:val=&quot;00E41825&quot;/&gt;&lt;wsp:rsid wsp:val=&quot;00E4348B&quot;/&gt;&lt;wsp:rsid wsp:val=&quot;00E4775F&quot;/&gt;&lt;wsp:rsid wsp:val=&quot;00E50068&quot;/&gt;&lt;wsp:rsid wsp:val=&quot;00E56FA2&quot;/&gt;&lt;wsp:rsid wsp:val=&quot;00E603BD&quot;/&gt;&lt;wsp:rsid wsp:val=&quot;00E63156&quot;/&gt;&lt;wsp:rsid wsp:val=&quot;00E633CB&quot;/&gt;&lt;wsp:rsid wsp:val=&quot;00E665C6&quot;/&gt;&lt;wsp:rsid wsp:val=&quot;00E723FE&quot;/&gt;&lt;wsp:rsid wsp:val=&quot;00E755DC&quot;/&gt;&lt;wsp:rsid wsp:val=&quot;00E81299&quot;/&gt;&lt;wsp:rsid wsp:val=&quot;00E867B8&quot;/&gt;&lt;wsp:rsid wsp:val=&quot;00E87771&quot;/&gt;&lt;wsp:rsid wsp:val=&quot;00E96796&quot;/&gt;&lt;wsp:rsid wsp:val=&quot;00EA050A&quot;/&gt;&lt;wsp:rsid wsp:val=&quot;00EA0CA0&quot;/&gt;&lt;wsp:rsid wsp:val=&quot;00EB2DB6&quot;/&gt;&lt;wsp:rsid wsp:val=&quot;00EB62C0&quot;/&gt;&lt;wsp:rsid wsp:val=&quot;00EC4184&quot;/&gt;&lt;wsp:rsid wsp:val=&quot;00EC4D04&quot;/&gt;&lt;wsp:rsid wsp:val=&quot;00ED188C&quot;/&gt;&lt;wsp:rsid wsp:val=&quot;00ED1F90&quot;/&gt;&lt;wsp:rsid wsp:val=&quot;00ED3201&quot;/&gt;&lt;wsp:rsid wsp:val=&quot;00ED3DDE&quot;/&gt;&lt;wsp:rsid wsp:val=&quot;00ED4F1A&quot;/&gt;&lt;wsp:rsid wsp:val=&quot;00EE2684&quot;/&gt;&lt;wsp:rsid wsp:val=&quot;00EE344A&quot;/&gt;&lt;wsp:rsid wsp:val=&quot;00EF6904&quot;/&gt;&lt;wsp:rsid wsp:val=&quot;00EF7D79&quot;/&gt;&lt;wsp:rsid wsp:val=&quot;00F006D4&quot;/&gt;&lt;wsp:rsid wsp:val=&quot;00F00C67&quot;/&gt;&lt;wsp:rsid wsp:val=&quot;00F05033&quot;/&gt;&lt;wsp:rsid wsp:val=&quot;00F06D48&quot;/&gt;&lt;wsp:rsid wsp:val=&quot;00F106DD&quot;/&gt;&lt;wsp:rsid wsp:val=&quot;00F116CE&quot;/&gt;&lt;wsp:rsid wsp:val=&quot;00F11B6D&quot;/&gt;&lt;wsp:rsid wsp:val=&quot;00F13E85&quot;/&gt;&lt;wsp:rsid wsp:val=&quot;00F15C58&quot;/&gt;&lt;wsp:rsid wsp:val=&quot;00F1668C&quot;/&gt;&lt;wsp:rsid wsp:val=&quot;00F2073C&quot;/&gt;&lt;wsp:rsid wsp:val=&quot;00F21573&quot;/&gt;&lt;wsp:rsid wsp:val=&quot;00F240EA&quot;/&gt;&lt;wsp:rsid wsp:val=&quot;00F26645&quot;/&gt;&lt;wsp:rsid wsp:val=&quot;00F32335&quot;/&gt;&lt;wsp:rsid wsp:val=&quot;00F4194A&quot;/&gt;&lt;wsp:rsid wsp:val=&quot;00F43E41&quot;/&gt;&lt;wsp:rsid wsp:val=&quot;00F4562E&quot;/&gt;&lt;wsp:rsid wsp:val=&quot;00F46FB3&quot;/&gt;&lt;wsp:rsid wsp:val=&quot;00F51294&quot;/&gt;&lt;wsp:rsid wsp:val=&quot;00F55C30&quot;/&gt;&lt;wsp:rsid wsp:val=&quot;00F568CA&quot;/&gt;&lt;wsp:rsid wsp:val=&quot;00F60010&quot;/&gt;&lt;wsp:rsid wsp:val=&quot;00F611FF&quot;/&gt;&lt;wsp:rsid wsp:val=&quot;00F73FFE&quot;/&gt;&lt;wsp:rsid wsp:val=&quot;00F74403&quot;/&gt;&lt;wsp:rsid wsp:val=&quot;00F80C5C&quot;/&gt;&lt;wsp:rsid wsp:val=&quot;00F82DF4&quot;/&gt;&lt;wsp:rsid wsp:val=&quot;00F84A30&quot;/&gt;&lt;wsp:rsid wsp:val=&quot;00F8551E&quot;/&gt;&lt;wsp:rsid wsp:val=&quot;00F85F49&quot;/&gt;&lt;wsp:rsid wsp:val=&quot;00F87D75&quot;/&gt;&lt;wsp:rsid wsp:val=&quot;00F93719&quot;/&gt;&lt;wsp:rsid wsp:val=&quot;00FA0926&quot;/&gt;&lt;wsp:rsid wsp:val=&quot;00FA142C&quot;/&gt;&lt;wsp:rsid wsp:val=&quot;00FA36C4&quot;/&gt;&lt;wsp:rsid wsp:val=&quot;00FA744E&quot;/&gt;&lt;wsp:rsid wsp:val=&quot;00FB383C&quot;/&gt;&lt;wsp:rsid wsp:val=&quot;00FB67DE&quot;/&gt;&lt;wsp:rsid wsp:val=&quot;00FC0AA0&quot;/&gt;&lt;wsp:rsid wsp:val=&quot;00FC70B0&quot;/&gt;&lt;wsp:rsid wsp:val=&quot;00FD7850&quot;/&gt;&lt;wsp:rsid wsp:val=&quot;00FE0228&quot;/&gt;&lt;wsp:rsid wsp:val=&quot;00FE1389&quot;/&gt;&lt;wsp:rsid wsp:val=&quot;00FE1A01&quot;/&gt;&lt;wsp:rsid wsp:val=&quot;00FE21B5&quot;/&gt;&lt;wsp:rsid wsp:val=&quot;00FE2CFB&quot;/&gt;&lt;wsp:rsid wsp:val=&quot;00FE331C&quot;/&gt;&lt;wsp:rsid wsp:val=&quot;00FE3A59&quot;/&gt;&lt;wsp:rsid wsp:val=&quot;00FE3EE2&quot;/&gt;&lt;wsp:rsid wsp:val=&quot;00FE66DD&quot;/&gt;&lt;wsp:rsid wsp:val=&quot;00FE7E86&quot;/&gt;&lt;wsp:rsid wsp:val=&quot;00FF0086&quot;/&gt;&lt;wsp:rsid wsp:val=&quot;00FF1352&quot;/&gt;&lt;wsp:rsid wsp:val=&quot;00FF29AC&quot;/&gt;&lt;wsp:rsid wsp:val=&quot;00FF3ABB&quot;/&gt;&lt;wsp:rsid wsp:val=&quot;00FF421C&quot;/&gt;&lt;wsp:rsid wsp:val=&quot;00FF5062&quot;/&gt;&lt;wsp:rsid wsp:val=&quot;00FF67F0&quot;/&gt;&lt;wsp:rsid wsp:val=&quot;01C721D1&quot;/&gt;&lt;wsp:rsid wsp:val=&quot;03DA25CC&quot;/&gt;&lt;wsp:rsid wsp:val=&quot;03E8067F&quot;/&gt;&lt;wsp:rsid wsp:val=&quot;04565A60&quot;/&gt;&lt;wsp:rsid wsp:val=&quot;048D3F85&quot;/&gt;&lt;wsp:rsid wsp:val=&quot;053D22F4&quot;/&gt;&lt;wsp:rsid wsp:val=&quot;06DE3620&quot;/&gt;&lt;wsp:rsid wsp:val=&quot;07BD3444&quot;/&gt;&lt;wsp:rsid wsp:val=&quot;07D86DF3&quot;/&gt;&lt;wsp:rsid wsp:val=&quot;0834092C&quot;/&gt;&lt;wsp:rsid wsp:val=&quot;08E70A1D&quot;/&gt;&lt;wsp:rsid wsp:val=&quot;08F252C5&quot;/&gt;&lt;wsp:rsid wsp:val=&quot;09C62DA2&quot;/&gt;&lt;wsp:rsid wsp:val=&quot;0A6C492C&quot;/&gt;&lt;wsp:rsid wsp:val=&quot;0AEC01AE&quot;/&gt;&lt;wsp:rsid wsp:val=&quot;0D136775&quot;/&gt;&lt;wsp:rsid wsp:val=&quot;0D2F12ED&quot;/&gt;&lt;wsp:rsid wsp:val=&quot;0D475AF3&quot;/&gt;&lt;wsp:rsid wsp:val=&quot;0F514C26&quot;/&gt;&lt;wsp:rsid wsp:val=&quot;1000244D&quot;/&gt;&lt;wsp:rsid wsp:val=&quot;109E6C9D&quot;/&gt;&lt;wsp:rsid wsp:val=&quot;10D1685E&quot;/&gt;&lt;wsp:rsid wsp:val=&quot;11E429C5&quot;/&gt;&lt;wsp:rsid wsp:val=&quot;12C76CD7&quot;/&gt;&lt;wsp:rsid wsp:val=&quot;12CA5CC4&quot;/&gt;&lt;wsp:rsid wsp:val=&quot;12E64B93&quot;/&gt;&lt;wsp:rsid wsp:val=&quot;133D12AC&quot;/&gt;&lt;wsp:rsid wsp:val=&quot;13B35AE7&quot;/&gt;&lt;wsp:rsid wsp:val=&quot;13FA2079&quot;/&gt;&lt;wsp:rsid wsp:val=&quot;14980579&quot;/&gt;&lt;wsp:rsid wsp:val=&quot;15192641&quot;/&gt;&lt;wsp:rsid wsp:val=&quot;151E0001&quot;/&gt;&lt;wsp:rsid wsp:val=&quot;16F47904&quot;/&gt;&lt;wsp:rsid wsp:val=&quot;17210CB1&quot;/&gt;&lt;wsp:rsid wsp:val=&quot;177238FA&quot;/&gt;&lt;wsp:rsid wsp:val=&quot;180A31B4&quot;/&gt;&lt;wsp:rsid wsp:val=&quot;18580896&quot;/&gt;&lt;wsp:rsid wsp:val=&quot;18644328&quot;/&gt;&lt;wsp:rsid wsp:val=&quot;193B629E&quot;/&gt;&lt;wsp:rsid wsp:val=&quot;1ACB5B94&quot;/&gt;&lt;wsp:rsid wsp:val=&quot;1B1A4E3A&quot;/&gt;&lt;wsp:rsid wsp:val=&quot;1CB470B3&quot;/&gt;&lt;wsp:rsid wsp:val=&quot;1D9637FC&quot;/&gt;&lt;wsp:rsid wsp:val=&quot;1DA3015A&quot;/&gt;&lt;wsp:rsid wsp:val=&quot;1E4E2937&quot;/&gt;&lt;wsp:rsid wsp:val=&quot;1EC9139A&quot;/&gt;&lt;wsp:rsid wsp:val=&quot;1FA03EC1&quot;/&gt;&lt;wsp:rsid wsp:val=&quot;203253FE&quot;/&gt;&lt;wsp:rsid wsp:val=&quot;20BB5571&quot;/&gt;&lt;wsp:rsid wsp:val=&quot;20EA3839&quot;/&gt;&lt;wsp:rsid wsp:val=&quot;21946F02&quot;/&gt;&lt;wsp:rsid wsp:val=&quot;22332631&quot;/&gt;&lt;wsp:rsid wsp:val=&quot;22C50246&quot;/&gt;&lt;wsp:rsid wsp:val=&quot;22E57DB8&quot;/&gt;&lt;wsp:rsid wsp:val=&quot;235C3DA7&quot;/&gt;&lt;wsp:rsid wsp:val=&quot;235E073D&quot;/&gt;&lt;wsp:rsid wsp:val=&quot;23961816&quot;/&gt;&lt;wsp:rsid wsp:val=&quot;23DA37D4&quot;/&gt;&lt;wsp:rsid wsp:val=&quot;24266E50&quot;/&gt;&lt;wsp:rsid wsp:val=&quot;25D26854&quot;/&gt;&lt;wsp:rsid wsp:val=&quot;2610302A&quot;/&gt;&lt;wsp:rsid wsp:val=&quot;261F6859&quot;/&gt;&lt;wsp:rsid wsp:val=&quot;267679C0&quot;/&gt;&lt;wsp:rsid wsp:val=&quot;26B97409&quot;/&gt;&lt;wsp:rsid wsp:val=&quot;26E256DE&quot;/&gt;&lt;wsp:rsid wsp:val=&quot;27135256&quot;/&gt;&lt;wsp:rsid wsp:val=&quot;27736FEB&quot;/&gt;&lt;wsp:rsid wsp:val=&quot;27DA166D&quot;/&gt;&lt;wsp:rsid wsp:val=&quot;290A3A02&quot;/&gt;&lt;wsp:rsid wsp:val=&quot;29455F7F&quot;/&gt;&lt;wsp:rsid wsp:val=&quot;2A61595A&quot;/&gt;&lt;wsp:rsid wsp:val=&quot;2B2F386A&quot;/&gt;&lt;wsp:rsid wsp:val=&quot;2BAF236C&quot;/&gt;&lt;wsp:rsid wsp:val=&quot;2BFC2C45&quot;/&gt;&lt;wsp:rsid wsp:val=&quot;2C5D257D&quot;/&gt;&lt;wsp:rsid wsp:val=&quot;2CFA084B&quot;/&gt;&lt;wsp:rsid wsp:val=&quot;2D782CB9&quot;/&gt;&lt;wsp:rsid wsp:val=&quot;2DD77DCF&quot;/&gt;&lt;wsp:rsid wsp:val=&quot;2E5964C0&quot;/&gt;&lt;wsp:rsid wsp:val=&quot;2ED21B91&quot;/&gt;&lt;wsp:rsid wsp:val=&quot;2F106B60&quot;/&gt;&lt;wsp:rsid wsp:val=&quot;2F5051AF&quot;/&gt;&lt;wsp:rsid wsp:val=&quot;2FCC04C4&quot;/&gt;&lt;wsp:rsid wsp:val=&quot;3240478D&quot;/&gt;&lt;wsp:rsid wsp:val=&quot;32550860&quot;/&gt;&lt;wsp:rsid wsp:val=&quot;326A1CB3&quot;/&gt;&lt;wsp:rsid wsp:val=&quot;327E0EAE&quot;/&gt;&lt;wsp:rsid wsp:val=&quot;32962B0F&quot;/&gt;&lt;wsp:rsid wsp:val=&quot;33670B82&quot;/&gt;&lt;wsp:rsid wsp:val=&quot;339274AC&quot;/&gt;&lt;wsp:rsid wsp:val=&quot;33A01C72&quot;/&gt;&lt;wsp:rsid wsp:val=&quot;33D4348B&quot;/&gt;&lt;wsp:rsid wsp:val=&quot;33F95D41&quot;/&gt;&lt;wsp:rsid wsp:val=&quot;34944EDC&quot;/&gt;&lt;wsp:rsid wsp:val=&quot;34A31FDD&quot;/&gt;&lt;wsp:rsid wsp:val=&quot;34F955DB&quot;/&gt;&lt;wsp:rsid wsp:val=&quot;350308C3&quot;/&gt;&lt;wsp:rsid wsp:val=&quot;350607E9&quot;/&gt;&lt;wsp:rsid wsp:val=&quot;35CD04B2&quot;/&gt;&lt;wsp:rsid wsp:val=&quot;368220F2&quot;/&gt;&lt;wsp:rsid wsp:val=&quot;37EC0259&quot;/&gt;&lt;wsp:rsid wsp:val=&quot;388C0ACA&quot;/&gt;&lt;wsp:rsid wsp:val=&quot;38E90D14&quot;/&gt;&lt;wsp:rsid wsp:val=&quot;393309BD&quot;/&gt;&lt;wsp:rsid wsp:val=&quot;396C16DF&quot;/&gt;&lt;wsp:rsid wsp:val=&quot;39B30B37&quot;/&gt;&lt;wsp:rsid wsp:val=&quot;39D45355&quot;/&gt;&lt;wsp:rsid wsp:val=&quot;3A0806C3&quot;/&gt;&lt;wsp:rsid wsp:val=&quot;3B1669E3&quot;/&gt;&lt;wsp:rsid wsp:val=&quot;3C2D2B00&quot;/&gt;&lt;wsp:rsid wsp:val=&quot;3D9646D4&quot;/&gt;&lt;wsp:rsid wsp:val=&quot;3DAB56C3&quot;/&gt;&lt;wsp:rsid wsp:val=&quot;3DC13923&quot;/&gt;&lt;wsp:rsid wsp:val=&quot;3E391C63&quot;/&gt;&lt;wsp:rsid wsp:val=&quot;3E901CAB&quot;/&gt;&lt;wsp:rsid wsp:val=&quot;3EE20FBD&quot;/&gt;&lt;wsp:rsid wsp:val=&quot;3EF94F1B&quot;/&gt;&lt;wsp:rsid wsp:val=&quot;40333D07&quot;/&gt;&lt;wsp:rsid wsp:val=&quot;40F167F2&quot;/&gt;&lt;wsp:rsid wsp:val=&quot;42411012&quot;/&gt;&lt;wsp:rsid wsp:val=&quot;42C0088E&quot;/&gt;&lt;wsp:rsid wsp:val=&quot;43BE32BE&quot;/&gt;&lt;wsp:rsid wsp:val=&quot;444B5DFC&quot;/&gt;&lt;wsp:rsid wsp:val=&quot;44E91DD3&quot;/&gt;&lt;wsp:rsid wsp:val=&quot;453749EF&quot;/&gt;&lt;wsp:rsid wsp:val=&quot;466772B0&quot;/&gt;&lt;wsp:rsid wsp:val=&quot;46E50A31&quot;/&gt;&lt;wsp:rsid wsp:val=&quot;47F473AF&quot;/&gt;&lt;wsp:rsid wsp:val=&quot;48940F9B&quot;/&gt;&lt;wsp:rsid wsp:val=&quot;48B131F4&quot;/&gt;&lt;wsp:rsid wsp:val=&quot;48EB01B8&quot;/&gt;&lt;wsp:rsid wsp:val=&quot;49732829&quot;/&gt;&lt;wsp:rsid wsp:val=&quot;49AE59DC&quot;/&gt;&lt;wsp:rsid wsp:val=&quot;4A263642&quot;/&gt;&lt;wsp:rsid wsp:val=&quot;4A520CDB&quot;/&gt;&lt;wsp:rsid wsp:val=&quot;4B494F05&quot;/&gt;&lt;wsp:rsid wsp:val=&quot;4F850E1E&quot;/&gt;&lt;wsp:rsid wsp:val=&quot;506A01CC&quot;/&gt;&lt;wsp:rsid wsp:val=&quot;52130D60&quot;/&gt;&lt;wsp:rsid wsp:val=&quot;52D57A72&quot;/&gt;&lt;wsp:rsid wsp:val=&quot;53972752&quot;/&gt;&lt;wsp:rsid wsp:val=&quot;53B90B75&quot;/&gt;&lt;wsp:rsid wsp:val=&quot;542E0472&quot;/&gt;&lt;wsp:rsid wsp:val=&quot;54562C3A&quot;/&gt;&lt;wsp:rsid wsp:val=&quot;54875CA3&quot;/&gt;&lt;wsp:rsid wsp:val=&quot;54F67D1F&quot;/&gt;&lt;wsp:rsid wsp:val=&quot;553E62FD&quot;/&gt;&lt;wsp:rsid wsp:val=&quot;55C61320&quot;/&gt;&lt;wsp:rsid wsp:val=&quot;55E52EEA&quot;/&gt;&lt;wsp:rsid wsp:val=&quot;569775BB&quot;/&gt;&lt;wsp:rsid wsp:val=&quot;571D626E&quot;/&gt;&lt;wsp:rsid wsp:val=&quot;575A01FC&quot;/&gt;&lt;wsp:rsid wsp:val=&quot;58D36904&quot;/&gt;&lt;wsp:rsid wsp:val=&quot;593370FC&quot;/&gt;&lt;wsp:rsid wsp:val=&quot;5B01367D&quot;/&gt;&lt;wsp:rsid wsp:val=&quot;5B826DF6&quot;/&gt;&lt;wsp:rsid wsp:val=&quot;5C4E2CFD&quot;/&gt;&lt;wsp:rsid wsp:val=&quot;5CB65DB8&quot;/&gt;&lt;wsp:rsid wsp:val=&quot;5D4C3DFB&quot;/&gt;&lt;wsp:rsid wsp:val=&quot;5D4D2F31&quot;/&gt;&lt;wsp:rsid wsp:val=&quot;5D56762F&quot;/&gt;&lt;wsp:rsid wsp:val=&quot;5D732471&quot;/&gt;&lt;wsp:rsid wsp:val=&quot;5D876DC4&quot;/&gt;&lt;wsp:rsid wsp:val=&quot;5D9D539F&quot;/&gt;&lt;wsp:rsid wsp:val=&quot;5EAB04F1&quot;/&gt;&lt;wsp:rsid wsp:val=&quot;5EE920E0&quot;/&gt;&lt;wsp:rsid wsp:val=&quot;5FCB4F3F&quot;/&gt;&lt;wsp:rsid wsp:val=&quot;613C6CA7&quot;/&gt;&lt;wsp:rsid wsp:val=&quot;618616DC&quot;/&gt;&lt;wsp:rsid wsp:val=&quot;62A05B89&quot;/&gt;&lt;wsp:rsid wsp:val=&quot;62B64D4D&quot;/&gt;&lt;wsp:rsid wsp:val=&quot;63160352&quot;/&gt;&lt;wsp:rsid wsp:val=&quot;643E6D06&quot;/&gt;&lt;wsp:rsid wsp:val=&quot;64ED182A&quot;/&gt;&lt;wsp:rsid wsp:val=&quot;64FA651B&quot;/&gt;&lt;wsp:rsid wsp:val=&quot;651613BB&quot;/&gt;&lt;wsp:rsid wsp:val=&quot;65435A95&quot;/&gt;&lt;wsp:rsid wsp:val=&quot;654C7125&quot;/&gt;&lt;wsp:rsid wsp:val=&quot;65B33BDE&quot;/&gt;&lt;wsp:rsid wsp:val=&quot;65DA3F3F&quot;/&gt;&lt;wsp:rsid wsp:val=&quot;66087577&quot;/&gt;&lt;wsp:rsid wsp:val=&quot;66AA1B6E&quot;/&gt;&lt;wsp:rsid wsp:val=&quot;675F5034&quot;/&gt;&lt;wsp:rsid wsp:val=&quot;678B153A&quot;/&gt;&lt;wsp:rsid wsp:val=&quot;679631D0&quot;/&gt;&lt;wsp:rsid wsp:val=&quot;67A4218A&quot;/&gt;&lt;wsp:rsid wsp:val=&quot;67EB3F77&quot;/&gt;&lt;wsp:rsid wsp:val=&quot;67F07B4F&quot;/&gt;&lt;wsp:rsid wsp:val=&quot;69625274&quot;/&gt;&lt;wsp:rsid wsp:val=&quot;69993AE8&quot;/&gt;&lt;wsp:rsid wsp:val=&quot;69A177F3&quot;/&gt;&lt;wsp:rsid wsp:val=&quot;69CB5582&quot;/&gt;&lt;wsp:rsid wsp:val=&quot;69CC7722&quot;/&gt;&lt;wsp:rsid wsp:val=&quot;6A1D03CD&quot;/&gt;&lt;wsp:rsid wsp:val=&quot;6A38073E&quot;/&gt;&lt;wsp:rsid wsp:val=&quot;6ACB7804&quot;/&gt;&lt;wsp:rsid wsp:val=&quot;6B601CFA&quot;/&gt;&lt;wsp:rsid wsp:val=&quot;6BE20961&quot;/&gt;&lt;wsp:rsid wsp:val=&quot;6BF651F8&quot;/&gt;&lt;wsp:rsid wsp:val=&quot;6D023176&quot;/&gt;&lt;wsp:rsid wsp:val=&quot;6D7E7C6A&quot;/&gt;&lt;wsp:rsid wsp:val=&quot;6D9C7207&quot;/&gt;&lt;wsp:rsid wsp:val=&quot;6DF07BE2&quot;/&gt;&lt;wsp:rsid wsp:val=&quot;6DF800D0&quot;/&gt;&lt;wsp:rsid wsp:val=&quot;6F3A05FC&quot;/&gt;&lt;wsp:rsid wsp:val=&quot;6F862A19&quot;/&gt;&lt;wsp:rsid wsp:val=&quot;6FE12955&quot;/&gt;&lt;wsp:rsid wsp:val=&quot;70A97953&quot;/&gt;&lt;wsp:rsid wsp:val=&quot;70AC1F3A&quot;/&gt;&lt;wsp:rsid wsp:val=&quot;710E65A0&quot;/&gt;&lt;wsp:rsid wsp:val=&quot;71F654F8&quot;/&gt;&lt;wsp:rsid wsp:val=&quot;724548F3&quot;/&gt;&lt;wsp:rsid wsp:val=&quot;72791486&quot;/&gt;&lt;wsp:rsid wsp:val=&quot;72CB7F1C&quot;/&gt;&lt;wsp:rsid wsp:val=&quot;72F31CA5&quot;/&gt;&lt;wsp:rsid wsp:val=&quot;730F2B15&quot;/&gt;&lt;wsp:rsid wsp:val=&quot;734A0007&quot;/&gt;&lt;wsp:rsid wsp:val=&quot;73A92BE5&quot;/&gt;&lt;wsp:rsid wsp:val=&quot;752E08C3&quot;/&gt;&lt;wsp:rsid wsp:val=&quot;76635D12&quot;/&gt;&lt;wsp:rsid wsp:val=&quot;78F93AE3&quot;/&gt;&lt;wsp:rsid wsp:val=&quot;78FB3062&quot;/&gt;&lt;wsp:rsid wsp:val=&quot;790B43D3&quot;/&gt;&lt;wsp:rsid wsp:val=&quot;79E84790&quot;/&gt;&lt;wsp:rsid wsp:val=&quot;7A394E8F&quot;/&gt;&lt;wsp:rsid wsp:val=&quot;7A90527E&quot;/&gt;&lt;wsp:rsid wsp:val=&quot;7A9554B1&quot;/&gt;&lt;wsp:rsid wsp:val=&quot;7AD76BA4&quot;/&gt;&lt;wsp:rsid wsp:val=&quot;7AE61E7C&quot;/&gt;&lt;wsp:rsid wsp:val=&quot;7C6C0132&quot;/&gt;&lt;wsp:rsid wsp:val=&quot;7D9615A7&quot;/&gt;&lt;wsp:rsid wsp:val=&quot;7E1D300C&quot;/&gt;&lt;wsp:rsid wsp:val=&quot;7E586E4E&quot;/&gt;&lt;wsp:rsid wsp:val=&quot;7EE75225&quot;/&gt;&lt;wsp:rsid wsp:val=&quot;7F97596C&quot;/&gt;&lt;/wsp:rsids&gt;&lt;/w:docPr&gt;&lt;w:body&gt;&lt;w:p wsp:rsidR=&quot;00000000&quot; wsp:rsidRDefault=&quot;00A96605&quot;&gt;&lt;m:oMathPara&gt;&lt;m:oMath&gt;&lt;m:rad&gt;&lt;m:radPr&gt;&lt;m:ctrlPr&gt;&lt;w:rPr&gt;&lt;w:rFonts w:ascii=&quot;Cambria Math&quot; w:h-ansi=&quot;Cambria Math&quot;/&gt;&lt;wx:font wx:val=&quot;Cambria Math&quot;/&gt;&lt;w:i/&gt;&lt;w:color w:val=&quot;000000&quot;/&gt;&lt;w:kern w:val=&quot;0&quot;/&gt;&lt;w:sz w:val=&quot;28&quot;/&gt;&lt;w:sz-cs w:val=&quot;48&quot;/&gt;&lt;/w:rPr&gt;&lt;/m:ctrlPr&gt;&lt;/m:radPr&gt;&lt;m:deg&gt;&lt;m:r&gt;&lt;w:rPr&gt;&lt;w:rFonts w:ascii=&quot;Cambria Math&quot; w:h-ansi=&quot;Cambria Math&quot;/&gt;&lt;wx:font wx:val=&quot;Cambria Math&quot;/&gt;&lt;w:i/&gt;&lt;w:color w:val=&quot;000000&quot;/&gt;&lt;w:kern w:val=&quot;0&quot;/&gt;&lt;w:sz w:val=&quot;28&quot;/&gt;&lt;w:sz-cs w:val=&quot;48&quot;/&gt;&lt;/w:rPr&gt;&lt;m:t&gt;N&lt;/m:t&gt;&lt;/m:r&gt;&lt;/m:deg&gt;&lt;m:e&gt;&lt;m:f&gt;&lt;m:fPr&gt;&lt;m:ctrlPr&gt;&lt;w:rPr&gt;&lt;w:rFonts w:ascii=&quot;Cambria Math&quot; w:h-ansi=&quot;Cambria Math&quot;/&gt;&lt;wx:font wx:val=&quot;Cambria Math&quot;/&gt;&lt;w:i/&gt;&lt;w:color w:val=&quot;000000&quot;/&gt;&lt;w:kern w:val=&quot;0&quot;/&gt;&lt;w:sz w:val=&quot;28&quot;/&gt;&lt;w:sz-cs w:val=&quot;48&quot;/&gt;&lt;/w:rPr&gt;&lt;/m:ctrlPr&gt;&lt;/m:fPr&gt;&lt;m:num&gt;&lt;m:r&gt;&lt;m:rPr&gt;&lt;m:sty m:val=&quot;p&quot;/&gt;&lt;/m:rPr&gt;&lt;w:rPr&gt;&lt;w:rFonts w:ascii=&quot;Cambria Math&quot; w:h-ansi=&quot;Cambria Math&quot; w:hint=&quot;fareast&quot;/&gt;&lt;wx:font wx:val=&quot;瀹嬩綋&quot;/&gt;&lt;w:kern w:val=&quot;0&quot;/&gt;&lt;w:sz w:val=&quot;18&quot;/&gt;&lt;w:sz-cs w:val=&quot;18&quot;/&gt;&lt;/w:rPr&gt;&lt;m:t&gt;鎶ュ憡鏈熻偉鑳栫巼&lt;/m:t&gt;&lt;/m:r&gt;&lt;/m:num&gt;&lt;m:de&lt;m:num&gt;&lt;m:r&gt;&lt;m:num&gt;&lt;m:r&gt;&lt;m:num&gt;&lt;m:r&gt;&lt;m:num&gt;&lt;m:r&gt;&lt;m:num&gt;&lt;m:r&gt;&lt;m:num&gt;&lt;m:r&gt;&lt;m:num&gt;&lt;m:r&gt;n&gt;&lt;m:r&gt;&lt;m:rPr&gt;&lt;m:sty m:val=&quot;p&quot;/&gt;&lt;/m:rPr&gt;&lt;w:rPr&gt;&lt;w:rFonts w:ascii=&quot;Cambria Math&quot; w:h-ansi=&quot;Cambria Math&quot; w:hint=&quot;fareast&quot;/&gt;&lt;wx:font wx:val=&quot;瀹嬩綋&quot;/&gt;&lt;w:kern w:val=&quot;0&quot;/&gt;&lt;w:sz w:val=&quot;18&quot;:r&gt;/&gt;&lt;w:sz-cs w:r&gt;:val=&quot;18&quot;/&gt;&lt;:r&gt;/w:rPr&gt;&lt;m:t&gt;:r&gt;鍩烘湡鑲ヨ儢num&gt;&lt;m:r&gt;鐜?/m:t&gt;&lt;/m::num&gt;&lt;m:r&gt;r&gt;&lt;/m:den&gt;&lt;m:num&gt;&lt;m:r&gt;/m:f&gt;&lt;/m:e&gt;&lt;/m:rad&gt;&lt;m:r&gt;&lt;w:rPr&gt;&lt;w:rFonts w:ascii=&quot;Cambria Math&quot; w:h-ansi=&quot;Cambria Math&quot;/&gt;&lt;wx:font wx:val=&quot;Cambria Math&quot;/&gt;&lt;w:i/&gt;&lt;w:color w:val=&quot;00&quot;18&quot;:r&gt;0000&quot;/&gt;&lt;w:kern cs w:r&gt;w:val=&quot;0&quot;/&gt;&lt;w:s&quot;/&gt;&lt;:r&gt;z w:val=&quot;36&quot;/&gt;&lt;m:t&gt;:r&gt;w:sz-cs w:val=&quot;56&quot;/&gt;&lt;&g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1" chromakey="#FFFFFF" o:title=""/>
            <o:lock v:ext="edit" aspectratio="t"/>
            <w10:wrap type="none"/>
            <w10:anchorlock/>
          </v:shape>
        </w:pict>
      </w:r>
      <w:r>
        <w:rPr>
          <w:bCs/>
          <w:color w:val="000000" w:themeColor="text1"/>
          <w:kern w:val="0"/>
          <w:sz w:val="32"/>
          <w:szCs w:val="32"/>
          <w14:textFill>
            <w14:solidFill>
              <w14:schemeClr w14:val="tx1"/>
            </w14:solidFill>
          </w14:textFill>
        </w:rPr>
        <w:fldChar w:fldCharType="separate"/>
      </w:r>
      <w:r>
        <w:rPr>
          <w:color w:val="000000" w:themeColor="text1"/>
          <w:position w:val="-36"/>
          <w14:textFill>
            <w14:solidFill>
              <w14:schemeClr w14:val="tx1"/>
            </w14:solidFill>
          </w14:textFill>
        </w:rPr>
        <w:pict>
          <v:shape id="_x0000_i1033" o:spt="75" type="#_x0000_t75" style="height:48pt;width:70.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embedTrueTypeFonts/&gt;&lt;w:doNotEmbedSystemFonts/&gt;&lt;w:saveSubsetFonts/&gt;&lt;w:hideSpellingErrors/&gt;&lt;w:defaultTabStop w:val=&quot;420&quot;/&gt;&lt;w:drawingGridHorizontalSpacing w:val=&quot;105&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MDAwOGE5OTQ4YzUyZjQ5ZThkMjY2NjYzMWZjMTg1NmYifQ==&quot;/&gt;&lt;/w:docVars&gt;&lt;wsp:rsids&gt;&lt;wsp:rsidRoot wsp:val=&quot;006F3DDA&quot;/&gt;&lt;wsp:rsid wsp:val=&quot;00004EDE&quot;/&gt;&lt;wsp:rsid wsp:val=&quot;00005831&quot;/&gt;&lt;wsp:rsid wsp:val=&quot;00006953&quot;/&gt;&lt;wsp:rsid wsp:val=&quot;000077BD&quot;/&gt;&lt;wsp:rsid wsp:val=&quot;00007C2D&quot;/&gt;&lt;wsp:rsid wsp:val=&quot;00012B28&quot;/&gt;&lt;wsp:rsid wsp:val=&quot;00012EB0&quot;/&gt;&lt;wsp:rsid wsp:val=&quot;000138B6&quot;/&gt;&lt;wsp:rsid wsp:val=&quot;000140C3&quot;/&gt;&lt;wsp:rsid wsp:val=&quot;00017A94&quot;/&gt;&lt;wsp:rsid wsp:val=&quot;00017BDF&quot;/&gt;&lt;wsp:rsid wsp:val=&quot;0002065C&quot;/&gt;&lt;wsp:rsid wsp:val=&quot;000211B4&quot;/&gt;&lt;wsp:rsid wsp:val=&quot;00021D37&quot;/&gt;&lt;wsp:rsid wsp:val=&quot;0002394C&quot;/&gt;&lt;wsp:rsid wsp:val=&quot;0002453A&quot;/&gt;&lt;wsp:rsid wsp:val=&quot;00027FE5&quot;/&gt;&lt;wsp:rsid wsp:val=&quot;00030627&quot;/&gt;&lt;wsp:rsid wsp:val=&quot;00032B88&quot;/&gt;&lt;wsp:rsid wsp:val=&quot;00033951&quot;/&gt;&lt;wsp:rsid wsp:val=&quot;0003594E&quot;/&gt;&lt;wsp:rsid wsp:val=&quot;000409E4&quot;/&gt;&lt;wsp:rsid wsp:val=&quot;0004286F&quot;/&gt;&lt;wsp:rsid wsp:val=&quot;00042A05&quot;/&gt;&lt;wsp:rsid wsp:val=&quot;00044F8F&quot;/&gt;&lt;wsp:rsid wsp:val=&quot;000472AE&quot;/&gt;&lt;wsp:rsid wsp:val=&quot;00047CC5&quot;/&gt;&lt;wsp:rsid wsp:val=&quot;000536AE&quot;/&gt;&lt;wsp:rsid wsp:val=&quot;00054870&quot;/&gt;&lt;wsp:rsid wsp:val=&quot;00055087&quot;/&gt;&lt;wsp:rsid wsp:val=&quot;00055C58&quot;/&gt;&lt;wsp:rsid wsp:val=&quot;0006228F&quot;/&gt;&lt;wsp:rsid wsp:val=&quot;00063101&quot;/&gt;&lt;wsp:rsid wsp:val=&quot;000633A9&quot;/&gt;&lt;wsp:rsid wsp:val=&quot;000652B5&quot;/&gt;&lt;wsp:rsid wsp:val=&quot;000655C2&quot;/&gt;&lt;wsp:rsid wsp:val=&quot;00066FFF&quot;/&gt;&lt;wsp:rsid wsp:val=&quot;00067B0D&quot;/&gt;&lt;wsp:rsid wsp:val=&quot;00071B7B&quot;/&gt;&lt;wsp:rsid wsp:val=&quot;000749C7&quot;/&gt;&lt;wsp:rsid wsp:val=&quot;00074F3F&quot;/&gt;&lt;wsp:rsid wsp:val=&quot;00077159&quot;/&gt;&lt;wsp:rsid wsp:val=&quot;00082BBF&quot;/&gt;&lt;wsp:rsid wsp:val=&quot;00084E86&quot;/&gt;&lt;wsp:rsid wsp:val=&quot;00085355&quot;/&gt;&lt;wsp:rsid wsp:val=&quot;00087A41&quot;/&gt;&lt;wsp:rsid wsp:val=&quot;00091A51&quot;/&gt;&lt;wsp:rsid wsp:val=&quot;0009284F&quot;/&gt;&lt;wsp:rsid wsp:val=&quot;00094004&quot;/&gt;&lt;wsp:rsid wsp:val=&quot;00094367&quot;/&gt;&lt;wsp:rsid wsp:val=&quot;000948FD&quot;/&gt;&lt;wsp:rsid wsp:val=&quot;00095679&quot;/&gt;&lt;wsp:rsid wsp:val=&quot;00095B6C&quot;/&gt;&lt;wsp:rsid wsp:val=&quot;00095B9F&quot;/&gt;&lt;wsp:rsid wsp:val=&quot;000A0416&quot;/&gt;&lt;wsp:rsid wsp:val=&quot;000A2837&quot;/&gt;&lt;wsp:rsid wsp:val=&quot;000A2E9B&quot;/&gt;&lt;wsp:rsid wsp:val=&quot;000A333D&quot;/&gt;&lt;wsp:rsid wsp:val=&quot;000A45BE&quot;/&gt;&lt;wsp:rsid wsp:val=&quot;000B0DB4&quot;/&gt;&lt;wsp:rsid wsp:val=&quot;000B4923&quot;/&gt;&lt;wsp:rsid wsp:val=&quot;000B4DAF&quot;/&gt;&lt;wsp:rsid wsp:val=&quot;000B4E89&quot;/&gt;&lt;wsp:rsid wsp:val=&quot;000B571C&quot;/&gt;&lt;wsp:rsid wsp:val=&quot;000B68CE&quot;/&gt;&lt;wsp:rsid wsp:val=&quot;000B79FA&quot;/&gt;&lt;wsp:rsid wsp:val=&quot;000C05B3&quot;/&gt;&lt;wsp:rsid wsp:val=&quot;000C5DBC&quot;/&gt;&lt;wsp:rsid wsp:val=&quot;000C78BA&quot;/&gt;&lt;wsp:rsid wsp:val=&quot;000D1865&quot;/&gt;&lt;wsp:rsid wsp:val=&quot;000D1A12&quot;/&gt;&lt;wsp:rsid wsp:val=&quot;000E05E1&quot;/&gt;&lt;wsp:rsid wsp:val=&quot;000E0D49&quot;/&gt;&lt;wsp:rsid wsp:val=&quot;000E75A2&quot;/&gt;&lt;wsp:rsid wsp:val=&quot;000F09C5&quot;/&gt;&lt;wsp:rsid wsp:val=&quot;000F2EE8&quot;/&gt;&lt;wsp:rsid wsp:val=&quot;000F3E09&quot;/&gt;&lt;wsp:rsid wsp:val=&quot;000F73CC&quot;/&gt;&lt;wsp:rsid wsp:val=&quot;000F7529&quot;/&gt;&lt;wsp:rsid wsp:val=&quot;000F7E92&quot;/&gt;&lt;wsp:rsid wsp:val=&quot;001076DA&quot;/&gt;&lt;wsp:rsid wsp:val=&quot;001106E5&quot;/&gt;&lt;wsp:rsid wsp:val=&quot;00110BFE&quot;/&gt;&lt;wsp:rsid wsp:val=&quot;0012055B&quot;/&gt;&lt;wsp:rsid wsp:val=&quot;001213B9&quot;/&gt;&lt;wsp:rsid wsp:val=&quot;0012618B&quot;/&gt;&lt;wsp:rsid wsp:val=&quot;0012798E&quot;/&gt;&lt;wsp:rsid wsp:val=&quot;00130853&quot;/&gt;&lt;wsp:rsid wsp:val=&quot;00130C78&quot;/&gt;&lt;wsp:rsid wsp:val=&quot;00133CAB&quot;/&gt;&lt;wsp:rsid wsp:val=&quot;00137FA0&quot;/&gt;&lt;wsp:rsid wsp:val=&quot;0014175A&quot;/&gt;&lt;wsp:rsid wsp:val=&quot;00142CCB&quot;/&gt;&lt;wsp:rsid wsp:val=&quot;00146AE2&quot;/&gt;&lt;wsp:rsid wsp:val=&quot;001540D1&quot;/&gt;&lt;wsp:rsid wsp:val=&quot;0015700D&quot;/&gt;&lt;wsp:rsid wsp:val=&quot;001605BA&quot;/&gt;&lt;wsp:rsid wsp:val=&quot;00163017&quot;/&gt;&lt;wsp:rsid wsp:val=&quot;001729B5&quot;/&gt;&lt;wsp:rsid wsp:val=&quot;00172D02&quot;/&gt;&lt;wsp:rsid wsp:val=&quot;00172FB1&quot;/&gt;&lt;wsp:rsid wsp:val=&quot;00177CF9&quot;/&gt;&lt;wsp:rsid wsp:val=&quot;001802F1&quot;/&gt;&lt;wsp:rsid wsp:val=&quot;00182E4E&quot;/&gt;&lt;wsp:rsid wsp:val=&quot;001905C9&quot;/&gt;&lt;wsp:rsid wsp:val=&quot;00191949&quot;/&gt;&lt;wsp:rsid wsp:val=&quot;00192E85&quot;/&gt;&lt;wsp:rsid wsp:val=&quot;00192FDE&quot;/&gt;&lt;wsp:rsid wsp:val=&quot;0019327F&quot;/&gt;&lt;wsp:rsid wsp:val=&quot;0019584E&quot;/&gt;&lt;wsp:rsid wsp:val=&quot;001962B4&quot;/&gt;&lt;wsp:rsid wsp:val=&quot;00196891&quot;/&gt;&lt;wsp:rsid wsp:val=&quot;001A08FF&quot;/&gt;&lt;wsp:rsid wsp:val=&quot;001A30CC&quot;/&gt;&lt;wsp:rsid wsp:val=&quot;001A3231&quot;/&gt;&lt;wsp:rsid wsp:val=&quot;001A3902&quot;/&gt;&lt;wsp:rsid wsp:val=&quot;001A57E2&quot;/&gt;&lt;wsp:rsid wsp:val=&quot;001B09F6&quot;/&gt;&lt;wsp:rsid wsp:val=&quot;001C1709&quot;/&gt;&lt;wsp:rsid wsp:val=&quot;001C1A8B&quot;/&gt;&lt;wsp:rsid wsp:val=&quot;001C224A&quot;/&gt;&lt;wsp:rsid wsp:val=&quot;001C5348&quot;/&gt;&lt;wsp:rsid wsp:val=&quot;001C6F7B&quot;/&gt;&lt;wsp:rsid wsp:val=&quot;001C762A&quot;/&gt;&lt;wsp:rsid wsp:val=&quot;001D260F&quot;/&gt;&lt;wsp:rsid wsp:val=&quot;001D34B3&quot;/&gt;&lt;wsp:rsid wsp:val=&quot;001D43F6&quot;/&gt;&lt;wsp:rsid wsp:val=&quot;001D6701&quot;/&gt;&lt;wsp:rsid wsp:val=&quot;001E1215&quot;/&gt;&lt;wsp:rsid wsp:val=&quot;001E1D25&quot;/&gt;&lt;wsp:rsid wsp:val=&quot;001F2859&quot;/&gt;&lt;wsp:rsid wsp:val=&quot;001F6727&quot;/&gt;&lt;wsp:rsid wsp:val=&quot;001F74F4&quot;/&gt;&lt;wsp:rsid wsp:val=&quot;001F7B14&quot;/&gt;&lt;wsp:rsid wsp:val=&quot;00200B17&quot;/&gt;&lt;wsp:rsid wsp:val=&quot;002018D3&quot;/&gt;&lt;wsp:rsid wsp:val=&quot;00202084&quot;/&gt;&lt;wsp:rsid wsp:val=&quot;00204304&quot;/&gt;&lt;wsp:rsid wsp:val=&quot;0020571C&quot;/&gt;&lt;wsp:rsid wsp:val=&quot;00215F2B&quot;/&gt;&lt;wsp:rsid wsp:val=&quot;0021611A&quot;/&gt;&lt;wsp:rsid wsp:val=&quot;00216EB1&quot;/&gt;&lt;wsp:rsid wsp:val=&quot;00223A85&quot;/&gt;&lt;wsp:rsid wsp:val=&quot;00223E94&quot;/&gt;&lt;wsp:rsid wsp:val=&quot;00225510&quot;/&gt;&lt;wsp:rsid wsp:val=&quot;002259BD&quot;/&gt;&lt;wsp:rsid wsp:val=&quot;00225EE5&quot;/&gt;&lt;wsp:rsid wsp:val=&quot;00227EF0&quot;/&gt;&lt;wsp:rsid wsp:val=&quot;00231225&quot;/&gt;&lt;wsp:rsid wsp:val=&quot;00232318&quot;/&gt;&lt;wsp:rsid wsp:val=&quot;002364F1&quot;/&gt;&lt;wsp:rsid wsp:val=&quot;00237F1B&quot;/&gt;&lt;wsp:rsid wsp:val=&quot;00240983&quot;/&gt;&lt;wsp:rsid wsp:val=&quot;00241410&quot;/&gt;&lt;wsp:rsid wsp:val=&quot;00244EBC&quot;/&gt;&lt;wsp:rsid wsp:val=&quot;0025148B&quot;/&gt;&lt;wsp:rsid wsp:val=&quot;002514E9&quot;/&gt;&lt;wsp:rsid wsp:val=&quot;00254500&quot;/&gt;&lt;wsp:rsid wsp:val=&quot;00257975&quot;/&gt;&lt;wsp:rsid wsp:val=&quot;00261B37&quot;/&gt;&lt;wsp:rsid wsp:val=&quot;00262A40&quot;/&gt;&lt;wsp:rsid wsp:val=&quot;00265702&quot;/&gt;&lt;wsp:rsid wsp:val=&quot;0026673A&quot;/&gt;&lt;wsp:rsid wsp:val=&quot;00270055&quot;/&gt;&lt;wsp:rsid wsp:val=&quot;00270B38&quot;/&gt;&lt;wsp:rsid wsp:val=&quot;00272157&quot;/&gt;&lt;wsp:rsid wsp:val=&quot;0027232E&quot;/&gt;&lt;wsp:rsid wsp:val=&quot;002726D1&quot;/&gt;&lt;wsp:rsid wsp:val=&quot;002743AD&quot;/&gt;&lt;wsp:rsid wsp:val=&quot;002768E8&quot;/&gt;&lt;wsp:rsid wsp:val=&quot;0028096A&quot;/&gt;&lt;wsp:rsid wsp:val=&quot;002833BF&quot;/&gt;&lt;wsp:rsid wsp:val=&quot;002867D8&quot;/&gt;&lt;wsp:rsid wsp:val=&quot;0029133D&quot;/&gt;&lt;wsp:rsid wsp:val=&quot;002923CB&quot;/&gt;&lt;wsp:rsid wsp:val=&quot;00292E7C&quot;/&gt;&lt;wsp:rsid wsp:val=&quot;002978B9&quot;/&gt;&lt;wsp:rsid wsp:val=&quot;002A04B1&quot;/&gt;&lt;wsp:rsid wsp:val=&quot;002A2F87&quot;/&gt;&lt;wsp:rsid wsp:val=&quot;002A2FA4&quot;/&gt;&lt;wsp:rsid wsp:val=&quot;002A38C9&quot;/&gt;&lt;wsp:rsid wsp:val=&quot;002A7191&quot;/&gt;&lt;wsp:rsid wsp:val=&quot;002B1751&quot;/&gt;&lt;wsp:rsid wsp:val=&quot;002B3536&quot;/&gt;&lt;wsp:rsid wsp:val=&quot;002B5333&quot;/&gt;&lt;wsp:rsid wsp:val=&quot;002B55B0&quot;/&gt;&lt;wsp:rsid wsp:val=&quot;002B7D5C&quot;/&gt;&lt;wsp:rsid wsp:val=&quot;002C07A2&quot;/&gt;&lt;wsp:rsid wsp:val=&quot;002C0A5D&quot;/&gt;&lt;wsp:rsid wsp:val=&quot;002C2899&quot;/&gt;&lt;wsp:rsid wsp:val=&quot;002C32F2&quot;/&gt;&lt;wsp:rsid wsp:val=&quot;002C3AC3&quot;/&gt;&lt;wsp:rsid wsp:val=&quot;002C3B35&quot;/&gt;&lt;wsp:rsid wsp:val=&quot;002C6AD5&quot;/&gt;&lt;wsp:rsid wsp:val=&quot;002D162E&quot;/&gt;&lt;wsp:rsid wsp:val=&quot;002D2D85&quot;/&gt;&lt;wsp:rsid wsp:val=&quot;002D3CE7&quot;/&gt;&lt;wsp:rsid wsp:val=&quot;002D48F0&quot;/&gt;&lt;wsp:rsid wsp:val=&quot;002E1F2E&quot;/&gt;&lt;wsp:rsid wsp:val=&quot;002E230E&quot;/&gt;&lt;wsp:rsid wsp:val=&quot;002E4414&quot;/&gt;&lt;wsp:rsid wsp:val=&quot;002E57CD&quot;/&gt;&lt;wsp:rsid wsp:val=&quot;002E7E82&quot;/&gt;&lt;wsp:rsid wsp:val=&quot;002F1F74&quot;/&gt;&lt;wsp:rsid wsp:val=&quot;002F3DA7&quot;/&gt;&lt;wsp:rsid wsp:val=&quot;002F44DA&quot;/&gt;&lt;wsp:rsid wsp:val=&quot;002F4CA7&quot;/&gt;&lt;wsp:rsid wsp:val=&quot;002F59AE&quot;/&gt;&lt;wsp:rsid wsp:val=&quot;003014AF&quot;/&gt;&lt;wsp:rsid wsp:val=&quot;0030385D&quot;/&gt;&lt;wsp:rsid wsp:val=&quot;00304319&quot;/&gt;&lt;wsp:rsid wsp:val=&quot;003055DE&quot;/&gt;&lt;wsp:rsid wsp:val=&quot;00305C91&quot;/&gt;&lt;wsp:rsid wsp:val=&quot;003113FD&quot;/&gt;&lt;wsp:rsid wsp:val=&quot;003117F0&quot;/&gt;&lt;wsp:rsid wsp:val=&quot;0031219F&quot;/&gt;&lt;wsp:rsid wsp:val=&quot;00312C86&quot;/&gt;&lt;wsp:rsid wsp:val=&quot;00313E0D&quot;/&gt;&lt;wsp:rsid wsp:val=&quot;003163A3&quot;/&gt;&lt;wsp:rsid wsp:val=&quot;00317703&quot;/&gt;&lt;wsp:rsid wsp:val=&quot;00324E97&quot;/&gt;&lt;wsp:rsid wsp:val=&quot;00327511&quot;/&gt;&lt;wsp:rsid wsp:val=&quot;00327B6A&quot;/&gt;&lt;wsp:rsid wsp:val=&quot;00333330&quot;/&gt;&lt;wsp:rsid wsp:val=&quot;0034739D&quot;/&gt;&lt;wsp:rsid wsp:val=&quot;003473C9&quot;/&gt;&lt;wsp:rsid wsp:val=&quot;003475E9&quot;/&gt;&lt;wsp:rsid wsp:val=&quot;0035041C&quot;/&gt;&lt;wsp:rsid wsp:val=&quot;0035222C&quot;/&gt;&lt;wsp:rsid wsp:val=&quot;0035235B&quot;/&gt;&lt;wsp:rsid wsp:val=&quot;003537CF&quot;/&gt;&lt;wsp:rsid wsp:val=&quot;003554A5&quot;/&gt;&lt;wsp:rsid wsp:val=&quot;00355891&quot;/&gt;&lt;wsp:rsid wsp:val=&quot;00356CDD&quot;/&gt;&lt;wsp:rsid wsp:val=&quot;00361A84&quot;/&gt;&lt;wsp:rsid wsp:val=&quot;00361CB5&quot;/&gt;&lt;wsp:rsid wsp:val=&quot;0036319B&quot;/&gt;&lt;wsp:rsid wsp:val=&quot;00363A6B&quot;/&gt;&lt;wsp:rsid wsp:val=&quot;0036437B&quot;/&gt;&lt;wsp:rsid wsp:val=&quot;00373BDB&quot;/&gt;&lt;wsp:rsid wsp:val=&quot;00374558&quot;/&gt;&lt;wsp:rsid wsp:val=&quot;00374838&quot;/&gt;&lt;wsp:rsid wsp:val=&quot;00377735&quot;/&gt;&lt;wsp:rsid wsp:val=&quot;003777A0&quot;/&gt;&lt;wsp:rsid wsp:val=&quot;00381D4F&quot;/&gt;&lt;wsp:rsid wsp:val=&quot;0038448D&quot;/&gt;&lt;wsp:rsid wsp:val=&quot;00394043&quot;/&gt;&lt;wsp:rsid wsp:val=&quot;00395CCA&quot;/&gt;&lt;wsp:rsid wsp:val=&quot;00396B7C&quot;/&gt;&lt;wsp:rsid wsp:val=&quot;00397BC5&quot;/&gt;&lt;wsp:rsid wsp:val=&quot;003A2D20&quot;/&gt;&lt;wsp:rsid wsp:val=&quot;003A4433&quot;/&gt;&lt;wsp:rsid wsp:val=&quot;003B1FAA&quot;/&gt;&lt;wsp:rsid wsp:val=&quot;003B2FD9&quot;/&gt;&lt;wsp:rsid wsp:val=&quot;003B371E&quot;/&gt;&lt;wsp:rsid wsp:val=&quot;003B3F4A&quot;/&gt;&lt;wsp:rsid wsp:val=&quot;003C1ADF&quot;/&gt;&lt;wsp:rsid wsp:val=&quot;003C4C8B&quot;/&gt;&lt;wsp:rsid wsp:val=&quot;003C5116&quot;/&gt;&lt;wsp:rsid wsp:val=&quot;003C6967&quot;/&gt;&lt;wsp:rsid wsp:val=&quot;003C7019&quot;/&gt;&lt;wsp:rsid wsp:val=&quot;003C7DD8&quot;/&gt;&lt;wsp:rsid wsp:val=&quot;003D0E81&quot;/&gt;&lt;wsp:rsid wsp:val=&quot;003D1F6B&quot;/&gt;&lt;wsp:rsid wsp:val=&quot;003D3CB6&quot;/&gt;&lt;wsp:rsid wsp:val=&quot;003D70B5&quot;/&gt;&lt;wsp:rsid wsp:val=&quot;003D796B&quot;/&gt;&lt;wsp:rsid wsp:val=&quot;003E2D71&quot;/&gt;&lt;wsp:rsid wsp:val=&quot;003E3441&quot;/&gt;&lt;wsp:rsid wsp:val=&quot;003E56A9&quot;/&gt;&lt;wsp:rsid wsp:val=&quot;003E6318&quot;/&gt;&lt;wsp:rsid wsp:val=&quot;003E6733&quot;/&gt;&lt;wsp:rsid wsp:val=&quot;003E6B14&quot;/&gt;&lt;wsp:rsid wsp:val=&quot;003E6B66&quot;/&gt;&lt;wsp:rsid wsp:val=&quot;003E768B&quot;/&gt;&lt;wsp:rsid wsp:val=&quot;003E7BEB&quot;/&gt;&lt;wsp:rsid wsp:val=&quot;003E7DCB&quot;/&gt;&lt;wsp:rsid wsp:val=&quot;003F1A4D&quot;/&gt;&lt;wsp:rsid wsp:val=&quot;003F2B03&quot;/&gt;&lt;wsp:rsid wsp:val=&quot;003F4790&quot;/&gt;&lt;wsp:rsid wsp:val=&quot;003F4DFA&quot;/&gt;&lt;wsp:rsid wsp:val=&quot;003F719B&quot;/&gt;&lt;wsp:rsid wsp:val=&quot;00400749&quot;/&gt;&lt;wsp:rsid wsp:val=&quot;00405279&quot;/&gt;&lt;wsp:rsid wsp:val=&quot;004076DB&quot;/&gt;&lt;wsp:rsid wsp:val=&quot;00407857&quot;/&gt;&lt;wsp:rsid wsp:val=&quot;00407F36&quot;/&gt;&lt;wsp:rsid wsp:val=&quot;0041367D&quot;/&gt;&lt;wsp:rsid wsp:val=&quot;00415002&quot;/&gt;&lt;wsp:rsid wsp:val=&quot;00417C5D&quot;/&gt;&lt;wsp:rsid wsp:val=&quot;00421A46&quot;/&gt;&lt;wsp:rsid wsp:val=&quot;00424690&quot;/&gt;&lt;wsp:rsid wsp:val=&quot;0042637D&quot;/&gt;&lt;wsp:rsid wsp:val=&quot;004273A2&quot;/&gt;&lt;wsp:rsid wsp:val=&quot;00427C99&quot;/&gt;&lt;wsp:rsid wsp:val=&quot;00433213&quot;/&gt;&lt;wsp:rsid wsp:val=&quot;0043411E&quot;/&gt;&lt;wsp:rsid wsp:val=&quot;0043548A&quot;/&gt;&lt;wsp:rsid wsp:val=&quot;00435539&quot;/&gt;&lt;wsp:rsid wsp:val=&quot;004373C7&quot;/&gt;&lt;wsp:rsid wsp:val=&quot;00441021&quot;/&gt;&lt;wsp:rsid wsp:val=&quot;0044672E&quot;/&gt;&lt;wsp:rsid wsp:val=&quot;00450DB0&quot;/&gt;&lt;wsp:rsid wsp:val=&quot;00454BF7&quot;/&gt;&lt;wsp:rsid wsp:val=&quot;00462167&quot;/&gt;&lt;wsp:rsid wsp:val=&quot;00464FF3&quot;/&gt;&lt;wsp:rsid wsp:val=&quot;00465561&quot;/&gt;&lt;wsp:rsid wsp:val=&quot;0046678E&quot;/&gt;&lt;wsp:rsid wsp:val=&quot;00466DB9&quot;/&gt;&lt;wsp:rsid wsp:val=&quot;00470AB5&quot;/&gt;&lt;wsp:rsid wsp:val=&quot;0047209B&quot;/&gt;&lt;wsp:rsid wsp:val=&quot;00473B1A&quot;/&gt;&lt;wsp:rsid wsp:val=&quot;00473B42&quot;/&gt;&lt;wsp:rsid wsp:val=&quot;00474E51&quot;/&gt;&lt;wsp:rsid wsp:val=&quot;00483254&quot;/&gt;&lt;wsp:rsid wsp:val=&quot;004847B5&quot;/&gt;&lt;wsp:rsid wsp:val=&quot;0048527E&quot;/&gt;&lt;wsp:rsid wsp:val=&quot;00485B9B&quot;/&gt;&lt;wsp:rsid wsp:val=&quot;004861E2&quot;/&gt;&lt;wsp:rsid wsp:val=&quot;00487C8E&quot;/&gt;&lt;wsp:rsid wsp:val=&quot;004904DD&quot;/&gt;&lt;wsp:rsid wsp:val=&quot;004935BF&quot;/&gt;&lt;wsp:rsid wsp:val=&quot;00496BDC&quot;/&gt;&lt;wsp:rsid wsp:val=&quot;00497297&quot;/&gt;&lt;wsp:rsid wsp:val=&quot;004A021B&quot;/&gt;&lt;wsp:rsid wsp:val=&quot;004B3935&quot;/&gt;&lt;wsp:rsid wsp:val=&quot;004B6616&quot;/&gt;&lt;wsp:rsid wsp:val=&quot;004C2854&quot;/&gt;&lt;wsp:rsid wsp:val=&quot;004C4CF1&quot;/&gt;&lt;wsp:rsid wsp:val=&quot;004C4CFD&quot;/&gt;&lt;wsp:rsid wsp:val=&quot;004C55FD&quot;/&gt;&lt;wsp:rsid wsp:val=&quot;004C5AE8&quot;/&gt;&lt;wsp:rsid wsp:val=&quot;004C7F5F&quot;/&gt;&lt;wsp:rsid wsp:val=&quot;004D172C&quot;/&gt;&lt;wsp:rsid wsp:val=&quot;004D21C1&quot;/&gt;&lt;wsp:rsid wsp:val=&quot;004D2529&quot;/&gt;&lt;wsp:rsid wsp:val=&quot;004D366C&quot;/&gt;&lt;wsp:rsid wsp:val=&quot;004D5C62&quot;/&gt;&lt;wsp:rsid wsp:val=&quot;004E2B11&quot;/&gt;&lt;wsp:rsid wsp:val=&quot;004E4646&quot;/&gt;&lt;wsp:rsid wsp:val=&quot;004E69E2&quot;/&gt;&lt;wsp:rsid wsp:val=&quot;004F20EC&quot;/&gt;&lt;wsp:rsid wsp:val=&quot;005011B0&quot;/&gt;&lt;wsp:rsid wsp:val=&quot;00504097&quot;/&gt;&lt;wsp:rsid wsp:val=&quot;00504DED&quot;/&gt;&lt;wsp:rsid wsp:val=&quot;005202D4&quot;/&gt;&lt;wsp:rsid wsp:val=&quot;005211CA&quot;/&gt;&lt;wsp:rsid wsp:val=&quot;005241C8&quot;/&gt;&lt;wsp:rsid wsp:val=&quot;0053002C&quot;/&gt;&lt;wsp:rsid wsp:val=&quot;005307FE&quot;/&gt;&lt;wsp:rsid wsp:val=&quot;00534239&quot;/&gt;&lt;wsp:rsid wsp:val=&quot;00534B8C&quot;/&gt;&lt;wsp:rsid wsp:val=&quot;00535407&quot;/&gt;&lt;wsp:rsid wsp:val=&quot;00541962&quot;/&gt;&lt;wsp:rsid wsp:val=&quot;00547022&quot;/&gt;&lt;wsp:rsid wsp:val=&quot;005516A6&quot;/&gt;&lt;wsp:rsid wsp:val=&quot;00554466&quot;/&gt;&lt;wsp:rsid wsp:val=&quot;00557F10&quot;/&gt;&lt;wsp:rsid wsp:val=&quot;00561FCC&quot;/&gt;&lt;wsp:rsid wsp:val=&quot;00567437&quot;/&gt;&lt;wsp:rsid wsp:val=&quot;005708FA&quot;/&gt;&lt;wsp:rsid wsp:val=&quot;00571060&quot;/&gt;&lt;wsp:rsid wsp:val=&quot;0057286B&quot;/&gt;&lt;wsp:rsid wsp:val=&quot;00574A00&quot;/&gt;&lt;wsp:rsid wsp:val=&quot;00576155&quot;/&gt;&lt;wsp:rsid wsp:val=&quot;00576501&quot;/&gt;&lt;wsp:rsid wsp:val=&quot;005807DD&quot;/&gt;&lt;wsp:rsid wsp:val=&quot;005810B0&quot;/&gt;&lt;wsp:rsid wsp:val=&quot;00581800&quot;/&gt;&lt;wsp:rsid wsp:val=&quot;0058341C&quot;/&gt;&lt;wsp:rsid wsp:val=&quot;00584F0D&quot;/&gt;&lt;wsp:rsid wsp:val=&quot;00585908&quot;/&gt;&lt;wsp:rsid wsp:val=&quot;00585B79&quot;/&gt;&lt;wsp:rsid wsp:val=&quot;00585D87&quot;/&gt;&lt;wsp:rsid wsp:val=&quot;00585E2D&quot;/&gt;&lt;wsp:rsid wsp:val=&quot;005921A7&quot;/&gt;&lt;wsp:rsid wsp:val=&quot;00592729&quot;/&gt;&lt;wsp:rsid wsp:val=&quot;0059275E&quot;/&gt;&lt;wsp:rsid wsp:val=&quot;005A49A6&quot;/&gt;&lt;wsp:rsid wsp:val=&quot;005A545A&quot;/&gt;&lt;wsp:rsid wsp:val=&quot;005A6DAA&quot;/&gt;&lt;wsp:rsid wsp:val=&quot;005B0A7E&quot;/&gt;&lt;wsp:rsid wsp:val=&quot;005B1FFB&quot;/&gt;&lt;wsp:rsid wsp:val=&quot;005B3699&quot;/&gt;&lt;wsp:rsid wsp:val=&quot;005B776D&quot;/&gt;&lt;wsp:rsid wsp:val=&quot;005B7D9B&quot;/&gt;&lt;wsp:rsid wsp:val=&quot;005B7F2C&quot;/&gt;&lt;wsp:rsid wsp:val=&quot;005C0C59&quot;/&gt;&lt;wsp:rsid wsp:val=&quot;005C1398&quot;/&gt;&lt;wsp:rsid wsp:val=&quot;005C32C0&quot;/&gt;&lt;wsp:rsid wsp:val=&quot;005C42A3&quot;/&gt;&lt;wsp:rsid wsp:val=&quot;005D333D&quot;/&gt;&lt;wsp:rsid wsp:val=&quot;005D436D&quot;/&gt;&lt;wsp:rsid wsp:val=&quot;005D43F9&quot;/&gt;&lt;wsp:rsid wsp:val=&quot;005D6968&quot;/&gt;&lt;wsp:rsid wsp:val=&quot;005D76FF&quot;/&gt;&lt;wsp:rsid wsp:val=&quot;005E10D9&quot;/&gt;&lt;wsp:rsid wsp:val=&quot;005E1B5D&quot;/&gt;&lt;wsp:rsid wsp:val=&quot;005E3CC0&quot;/&gt;&lt;wsp:rsid wsp:val=&quot;005E4A04&quot;/&gt;&lt;wsp:rsid wsp:val=&quot;005F0A95&quot;/&gt;&lt;wsp:rsid wsp:val=&quot;005F7109&quot;/&gt;&lt;wsp:rsid wsp:val=&quot;006005B8&quot;/&gt;&lt;wsp:rsid wsp:val=&quot;006018B9&quot;/&gt;&lt;wsp:rsid wsp:val=&quot;006048A4&quot;/&gt;&lt;wsp:rsid wsp:val=&quot;00605BC7&quot;/&gt;&lt;wsp:rsid wsp:val=&quot;00612AB7&quot;/&gt;&lt;wsp:rsid wsp:val=&quot;00613C3F&quot;/&gt;&lt;wsp:rsid wsp:val=&quot;00613DC1&quot;/&gt;&lt;wsp:rsid wsp:val=&quot;00614156&quot;/&gt;&lt;wsp:rsid wsp:val=&quot;00615C42&quot;/&gt;&lt;wsp:rsid wsp:val=&quot;00616999&quot;/&gt;&lt;wsp:rsid wsp:val=&quot;00620876&quot;/&gt;&lt;wsp:rsid wsp:val=&quot;00624CE7&quot;/&gt;&lt;wsp:rsid wsp:val=&quot;006273DE&quot;/&gt;&lt;wsp:rsid wsp:val=&quot;00631C58&quot;/&gt;&lt;wsp:rsid wsp:val=&quot;006344E3&quot;/&gt;&lt;wsp:rsid wsp:val=&quot;00635ADA&quot;/&gt;&lt;wsp:rsid wsp:val=&quot;0063696E&quot;/&gt;&lt;wsp:rsid wsp:val=&quot;00637331&quot;/&gt;&lt;wsp:rsid wsp:val=&quot;00641851&quot;/&gt;&lt;wsp:rsid wsp:val=&quot;00642338&quot;/&gt;&lt;wsp:rsid wsp:val=&quot;006470EF&quot;/&gt;&lt;wsp:rsid wsp:val=&quot;006479A3&quot;/&gt;&lt;wsp:rsid wsp:val=&quot;00647D2B&quot;/&gt;&lt;wsp:rsid wsp:val=&quot;00647DDC&quot;/&gt;&lt;wsp:rsid wsp:val=&quot;006505B4&quot;/&gt;&lt;wsp:rsid wsp:val=&quot;006607C6&quot;/&gt;&lt;wsp:rsid wsp:val=&quot;00665331&quot;/&gt;&lt;wsp:rsid wsp:val=&quot;006658A8&quot;/&gt;&lt;wsp:rsid wsp:val=&quot;00665CE3&quot;/&gt;&lt;wsp:rsid wsp:val=&quot;0067099E&quot;/&gt;&lt;wsp:rsid wsp:val=&quot;00673912&quot;/&gt;&lt;wsp:rsid wsp:val=&quot;006747A7&quot;/&gt;&lt;wsp:rsid wsp:val=&quot;006753D3&quot;/&gt;&lt;wsp:rsid wsp:val=&quot;0067753A&quot;/&gt;&lt;wsp:rsid wsp:val=&quot;00680A99&quot;/&gt;&lt;wsp:rsid wsp:val=&quot;00681D8D&quot;/&gt;&lt;wsp:rsid wsp:val=&quot;00682DAB&quot;/&gt;&lt;wsp:rsid wsp:val=&quot;00683130&quot;/&gt;&lt;wsp:rsid wsp:val=&quot;00686AF7&quot;/&gt;&lt;wsp:rsid wsp:val=&quot;00686AFA&quot;/&gt;&lt;wsp:rsid wsp:val=&quot;00686C5A&quot;/&gt;&lt;wsp:rsid wsp:val=&quot;006875FB&quot;/&gt;&lt;wsp:rsid wsp:val=&quot;00691419&quot;/&gt;&lt;wsp:rsid wsp:val=&quot;006921A7&quot;/&gt;&lt;wsp:rsid wsp:val=&quot;00693DFC&quot;/&gt;&lt;wsp:rsid wsp:val=&quot;0069672C&quot;/&gt;&lt;wsp:rsid wsp:val=&quot;00697A5F&quot;/&gt;&lt;wsp:rsid wsp:val=&quot;006A1C54&quot;/&gt;&lt;wsp:rsid wsp:val=&quot;006A4E04&quot;/&gt;&lt;wsp:rsid wsp:val=&quot;006A7251&quot;/&gt;&lt;wsp:rsid wsp:val=&quot;006A7540&quot;/&gt;&lt;wsp:rsid wsp:val=&quot;006A7EC2&quot;/&gt;&lt;wsp:rsid wsp:val=&quot;006B16E9&quot;/&gt;&lt;wsp:rsid wsp:val=&quot;006B56C3&quot;/&gt;&lt;wsp:rsid wsp:val=&quot;006C72C2&quot;/&gt;&lt;wsp:rsid wsp:val=&quot;006D430C&quot;/&gt;&lt;wsp:rsid wsp:val=&quot;006D64A5&quot;/&gt;&lt;wsp:rsid wsp:val=&quot;006D6690&quot;/&gt;&lt;wsp:rsid wsp:val=&quot;006D6E9C&quot;/&gt;&lt;wsp:rsid wsp:val=&quot;006D6F49&quot;/&gt;&lt;wsp:rsid wsp:val=&quot;006E2CAB&quot;/&gt;&lt;wsp:rsid wsp:val=&quot;006E3E52&quot;/&gt;&lt;wsp:rsid wsp:val=&quot;006E6C05&quot;/&gt;&lt;wsp:rsid wsp:val=&quot;006F2218&quot;/&gt;&lt;wsp:rsid wsp:val=&quot;006F238F&quot;/&gt;&lt;wsp:rsid wsp:val=&quot;006F32AB&quot;/&gt;&lt;wsp:rsid wsp:val=&quot;006F3DDA&quot;/&gt;&lt;wsp:rsid wsp:val=&quot;006F3E47&quot;/&gt;&lt;wsp:rsid wsp:val=&quot;006F666A&quot;/&gt;&lt;wsp:rsid wsp:val=&quot;00702A70&quot;/&gt;&lt;wsp:rsid wsp:val=&quot;00703048&quot;/&gt;&lt;wsp:rsid wsp:val=&quot;0070320C&quot;/&gt;&lt;wsp:rsid wsp:val=&quot;00704D66&quot;/&gt;&lt;wsp:rsid wsp:val=&quot;007059B0&quot;/&gt;&lt;wsp:rsid wsp:val=&quot;007066E3&quot;/&gt;&lt;wsp:rsid wsp:val=&quot;007101B3&quot;/&gt;&lt;wsp:rsid wsp:val=&quot;007103A3&quot;/&gt;&lt;wsp:rsid wsp:val=&quot;007115C0&quot;/&gt;&lt;wsp:rsid wsp:val=&quot;00714D84&quot;/&gt;&lt;wsp:rsid wsp:val=&quot;00715DDB&quot;/&gt;&lt;wsp:rsid wsp:val=&quot;00715EAF&quot;/&gt;&lt;wsp:rsid wsp:val=&quot;00722CA4&quot;/&gt;&lt;wsp:rsid wsp:val=&quot;00723595&quot;/&gt;&lt;wsp:rsid wsp:val=&quot;00725E25&quot;/&gt;&lt;wsp:rsid wsp:val=&quot;00725FED&quot;/&gt;&lt;wsp:rsid wsp:val=&quot;00730475&quot;/&gt;&lt;wsp:rsid wsp:val=&quot;00732B51&quot;/&gt;&lt;wsp:rsid wsp:val=&quot;007364C4&quot;/&gt;&lt;wsp:rsid wsp:val=&quot;007364DE&quot;/&gt;&lt;wsp:rsid wsp:val=&quot;0073664F&quot;/&gt;&lt;wsp:rsid wsp:val=&quot;00743FD7&quot;/&gt;&lt;wsp:rsid wsp:val=&quot;007463B7&quot;/&gt;&lt;wsp:rsid wsp:val=&quot;00747096&quot;/&gt;&lt;wsp:rsid wsp:val=&quot;007502EF&quot;/&gt;&lt;wsp:rsid wsp:val=&quot;0075217A&quot;/&gt;&lt;wsp:rsid wsp:val=&quot;0075313C&quot;/&gt;&lt;wsp:rsid wsp:val=&quot;00753F21&quot;/&gt;&lt;wsp:rsid wsp:val=&quot;00755A54&quot;/&gt;&lt;wsp:rsid wsp:val=&quot;00760C85&quot;/&gt;&lt;wsp:rsid wsp:val=&quot;0076244E&quot;/&gt;&lt;wsp:rsid wsp:val=&quot;007638B9&quot;/&gt;&lt;wsp:rsid wsp:val=&quot;00763E44&quot;/&gt;&lt;wsp:rsid wsp:val=&quot;0076451C&quot;/&gt;&lt;wsp:rsid wsp:val=&quot;007679A1&quot;/&gt;&lt;wsp:rsid wsp:val=&quot;00770F7E&quot;/&gt;&lt;wsp:rsid wsp:val=&quot;0077280D&quot;/&gt;&lt;wsp:rsid wsp:val=&quot;0077593F&quot;/&gt;&lt;wsp:rsid wsp:val=&quot;0077715B&quot;/&gt;&lt;wsp:rsid wsp:val=&quot;00777E44&quot;/&gt;&lt;wsp:rsid wsp:val=&quot;00781554&quot;/&gt;&lt;wsp:rsid wsp:val=&quot;007833AB&quot;/&gt;&lt;wsp:rsid wsp:val=&quot;0078728F&quot;/&gt;&lt;wsp:rsid wsp:val=&quot;00792B0C&quot;/&gt;&lt;wsp:rsid wsp:val=&quot;00794970&quot;/&gt;&lt;wsp:rsid wsp:val=&quot;007A0258&quot;/&gt;&lt;wsp:rsid wsp:val=&quot;007A39FB&quot;/&gt;&lt;wsp:rsid wsp:val=&quot;007A6003&quot;/&gt;&lt;wsp:rsid wsp:val=&quot;007A6EB1&quot;/&gt;&lt;wsp:rsid wsp:val=&quot;007B0A20&quot;/&gt;&lt;wsp:rsid wsp:val=&quot;007B4DAE&quot;/&gt;&lt;wsp:rsid wsp:val=&quot;007C2672&quot;/&gt;&lt;wsp:rsid wsp:val=&quot;007C3708&quot;/&gt;&lt;wsp:rsid wsp:val=&quot;007C3E87&quot;/&gt;&lt;wsp:rsid wsp:val=&quot;007C4796&quot;/&gt;&lt;wsp:rsid wsp:val=&quot;007D325C&quot;/&gt;&lt;wsp:rsid wsp:val=&quot;007D4B31&quot;/&gt;&lt;wsp:rsid wsp:val=&quot;007D55B8&quot;/&gt;&lt;wsp:rsid wsp:val=&quot;007E04FC&quot;/&gt;&lt;wsp:rsid wsp:val=&quot;007E16CE&quot;/&gt;&lt;wsp:rsid wsp:val=&quot;007E2C2B&quot;/&gt;&lt;wsp:rsid wsp:val=&quot;007E4FEC&quot;/&gt;&lt;wsp:rsid wsp:val=&quot;007E6951&quot;/&gt;&lt;wsp:rsid wsp:val=&quot;007E69D3&quot;/&gt;&lt;wsp:rsid wsp:val=&quot;007F0F0B&quot;/&gt;&lt;wsp:rsid wsp:val=&quot;007F129D&quot;/&gt;&lt;wsp:rsid wsp:val=&quot;007F22E9&quot;/&gt;&lt;wsp:rsid wsp:val=&quot;007F34D4&quot;/&gt;&lt;wsp:rsid wsp:val=&quot;007F3796&quot;/&gt;&lt;wsp:rsid wsp:val=&quot;007F7123&quot;/&gt;&lt;wsp:rsid wsp:val=&quot;007F7D65&quot;/&gt;&lt;wsp:rsid wsp:val=&quot;00807540&quot;/&gt;&lt;wsp:rsid wsp:val=&quot;008227BC&quot;/&gt;&lt;wsp:rsid wsp:val=&quot;008228E9&quot;/&gt;&lt;wsp:rsid wsp:val=&quot;008248C5&quot;/&gt;&lt;wsp:rsid wsp:val=&quot;00825D34&quot;/&gt;&lt;wsp:rsid wsp:val=&quot;00826A51&quot;/&gt;&lt;wsp:rsid wsp:val=&quot;00830469&quot;/&gt;&lt;wsp:rsid wsp:val=&quot;00830748&quot;/&gt;&lt;wsp:rsid wsp:val=&quot;0083297C&quot;/&gt;&lt;wsp:rsid wsp:val=&quot;0083671C&quot;/&gt;&lt;wsp:rsid wsp:val=&quot;00836ACE&quot;/&gt;&lt;wsp:rsid wsp:val=&quot;00841FB4&quot;/&gt;&lt;wsp:rsid wsp:val=&quot;00846581&quot;/&gt;&lt;wsp:rsid wsp:val=&quot;00846FB6&quot;/&gt;&lt;wsp:rsid wsp:val=&quot;00850C50&quot;/&gt;&lt;wsp:rsid wsp:val=&quot;008546EE&quot;/&gt;&lt;wsp:rsid wsp:val=&quot;00854FF7&quot;/&gt;&lt;wsp:rsid wsp:val=&quot;00855D4A&quot;/&gt;&lt;wsp:rsid wsp:val=&quot;00856254&quot;/&gt;&lt;wsp:rsid wsp:val=&quot;0085670D&quot;/&gt;&lt;wsp:rsid wsp:val=&quot;00861977&quot;/&gt;&lt;wsp:rsid wsp:val=&quot;008627A2&quot;/&gt;&lt;wsp:rsid wsp:val=&quot;00862941&quot;/&gt;&lt;wsp:rsid wsp:val=&quot;00863340&quot;/&gt;&lt;wsp:rsid wsp:val=&quot;00865D63&quot;/&gt;&lt;wsp:rsid wsp:val=&quot;00866591&quot;/&gt;&lt;wsp:rsid wsp:val=&quot;0086666E&quot;/&gt;&lt;wsp:rsid wsp:val=&quot;0087113B&quot;/&gt;&lt;wsp:rsid wsp:val=&quot;00875948&quot;/&gt;&lt;wsp:rsid wsp:val=&quot;008805A2&quot;/&gt;&lt;wsp:rsid wsp:val=&quot;00880DA3&quot;/&gt;&lt;wsp:rsid wsp:val=&quot;00880E65&quot;/&gt;&lt;wsp:rsid wsp:val=&quot;0088166A&quot;/&gt;&lt;wsp:rsid wsp:val=&quot;00881AEA&quot;/&gt;&lt;wsp:rsid wsp:val=&quot;008838CD&quot;/&gt;&lt;wsp:rsid wsp:val=&quot;0089571A&quot;/&gt;&lt;wsp:rsid wsp:val=&quot;00895F8B&quot;/&gt;&lt;wsp:rsid wsp:val=&quot;008967AB&quot;/&gt;&lt;wsp:rsid wsp:val=&quot;008A2A09&quot;/&gt;&lt;wsp:rsid wsp:val=&quot;008A3E63&quot;/&gt;&lt;wsp:rsid wsp:val=&quot;008A3EE8&quot;/&gt;&lt;wsp:rsid wsp:val=&quot;008A7196&quot;/&gt;&lt;wsp:rsid wsp:val=&quot;008B1F2A&quot;/&gt;&lt;wsp:rsid wsp:val=&quot;008B2BCC&quot;/&gt;&lt;wsp:rsid wsp:val=&quot;008B37D0&quot;/&gt;&lt;wsp:rsid wsp:val=&quot;008B7653&quot;/&gt;&lt;wsp:rsid wsp:val=&quot;008B7AE7&quot;/&gt;&lt;wsp:rsid wsp:val=&quot;008C3438&quot;/&gt;&lt;wsp:rsid wsp:val=&quot;008C41C3&quot;/&gt;&lt;wsp:rsid wsp:val=&quot;008C472D&quot;/&gt;&lt;wsp:rsid wsp:val=&quot;008C540C&quot;/&gt;&lt;wsp:rsid wsp:val=&quot;008C5F23&quot;/&gt;&lt;wsp:rsid wsp:val=&quot;008C6C27&quot;/&gt;&lt;wsp:rsid wsp:val=&quot;008C7B3D&quot;/&gt;&lt;wsp:rsid wsp:val=&quot;008D0D3A&quot;/&gt;&lt;wsp:rsid wsp:val=&quot;008D28C2&quot;/&gt;&lt;wsp:rsid wsp:val=&quot;008D63C8&quot;/&gt;&lt;wsp:rsid wsp:val=&quot;008E0495&quot;/&gt;&lt;wsp:rsid wsp:val=&quot;008E1544&quot;/&gt;&lt;wsp:rsid wsp:val=&quot;008E507E&quot;/&gt;&lt;wsp:rsid wsp:val=&quot;008E5DC1&quot;/&gt;&lt;wsp:rsid wsp:val=&quot;008E6D55&quot;/&gt;&lt;wsp:rsid wsp:val=&quot;008E6D5E&quot;/&gt;&lt;wsp:rsid wsp:val=&quot;008E7DC3&quot;/&gt;&lt;wsp:rsid wsp:val=&quot;008F2F74&quot;/&gt;&lt;wsp:rsid wsp:val=&quot;008F67F7&quot;/&gt;&lt;wsp:rsid wsp:val=&quot;00900B05&quot;/&gt;&lt;wsp:rsid wsp:val=&quot;00905A02&quot;/&gt;&lt;wsp:rsid wsp:val=&quot;00905EDF&quot;/&gt;&lt;wsp:rsid wsp:val=&quot;00907983&quot;/&gt;&lt;wsp:rsid wsp:val=&quot;00907BF7&quot;/&gt;&lt;wsp:rsid wsp:val=&quot;00911250&quot;/&gt;&lt;wsp:rsid wsp:val=&quot;0091763E&quot;/&gt;&lt;wsp:rsid wsp:val=&quot;00920112&quot;/&gt;&lt;wsp:rsid wsp:val=&quot;00920E9D&quot;/&gt;&lt;wsp:rsid wsp:val=&quot;009247F1&quot;/&gt;&lt;wsp:rsid wsp:val=&quot;0092533D&quot;/&gt;&lt;wsp:rsid wsp:val=&quot;00927492&quot;/&gt;&lt;wsp:rsid wsp:val=&quot;00927C32&quot;/&gt;&lt;wsp:rsid wsp:val=&quot;009316FB&quot;/&gt;&lt;wsp:rsid wsp:val=&quot;00931844&quot;/&gt;&lt;wsp:rsid wsp:val=&quot;0093423F&quot;/&gt;&lt;wsp:rsid wsp:val=&quot;00937DB6&quot;/&gt;&lt;wsp:rsid wsp:val=&quot;00940864&quot;/&gt;&lt;wsp:rsid wsp:val=&quot;0094098B&quot;/&gt;&lt;wsp:rsid wsp:val=&quot;00943632&quot;/&gt;&lt;wsp:rsid wsp:val=&quot;009446CF&quot;/&gt;&lt;wsp:rsid wsp:val=&quot;009457DE&quot;/&gt;&lt;wsp:rsid wsp:val=&quot;009462B4&quot;/&gt;&lt;wsp:rsid wsp:val=&quot;00946E31&quot;/&gt;&lt;wsp:rsid wsp:val=&quot;00947134&quot;/&gt;&lt;wsp:rsid wsp:val=&quot;0095084B&quot;/&gt;&lt;wsp:rsid wsp:val=&quot;00950AB6&quot;/&gt;&lt;wsp:rsid wsp:val=&quot;0095518E&quot;/&gt;&lt;wsp:rsid wsp:val=&quot;0095595A&quot;/&gt;&lt;wsp:rsid wsp:val=&quot;00955DF1&quot;/&gt;&lt;wsp:rsid wsp:val=&quot;0096159D&quot;/&gt;&lt;wsp:rsid wsp:val=&quot;009639F1&quot;/&gt;&lt;wsp:rsid wsp:val=&quot;00967832&quot;/&gt;&lt;wsp:rsid wsp:val=&quot;00973AB1&quot;/&gt;&lt;wsp:rsid wsp:val=&quot;009804ED&quot;/&gt;&lt;wsp:rsid wsp:val=&quot;00981282&quot;/&gt;&lt;wsp:rsid wsp:val=&quot;00981412&quot;/&gt;&lt;wsp:rsid wsp:val=&quot;00982FF7&quot;/&gt;&lt;wsp:rsid wsp:val=&quot;00984DFC&quot;/&gt;&lt;wsp:rsid wsp:val=&quot;0098649D&quot;/&gt;&lt;wsp:rsid wsp:val=&quot;009868C6&quot;/&gt;&lt;wsp:rsid wsp:val=&quot;00991931&quot;/&gt;&lt;wsp:rsid wsp:val=&quot;009923CD&quot;/&gt;&lt;wsp:rsid wsp:val=&quot;009944C7&quot;/&gt;&lt;wsp:rsid wsp:val=&quot;00996176&quot;/&gt;&lt;wsp:rsid wsp:val=&quot;009B1234&quot;/&gt;&lt;wsp:rsid wsp:val=&quot;009B5306&quot;/&gt;&lt;wsp:rsid wsp:val=&quot;009B71FB&quot;/&gt;&lt;wsp:rsid wsp:val=&quot;009B796B&quot;/&gt;&lt;wsp:rsid wsp:val=&quot;009C1EDC&quot;/&gt;&lt;wsp:rsid wsp:val=&quot;009C3FA4&quot;/&gt;&lt;wsp:rsid wsp:val=&quot;009C45CC&quot;/&gt;&lt;wsp:rsid wsp:val=&quot;009C4D37&quot;/&gt;&lt;wsp:rsid wsp:val=&quot;009D0314&quot;/&gt;&lt;wsp:rsid wsp:val=&quot;009D4637&quot;/&gt;&lt;wsp:rsid wsp:val=&quot;009D55A5&quot;/&gt;&lt;wsp:rsid wsp:val=&quot;009D6B9A&quot;/&gt;&lt;wsp:rsid wsp:val=&quot;009D70C3&quot;/&gt;&lt;wsp:rsid wsp:val=&quot;009D7573&quot;/&gt;&lt;wsp:rsid wsp:val=&quot;009D7D1A&quot;/&gt;&lt;wsp:rsid wsp:val=&quot;009E0579&quot;/&gt;&lt;wsp:rsid wsp:val=&quot;009E4271&quot;/&gt;&lt;wsp:rsid wsp:val=&quot;009E45E6&quot;/&gt;&lt;wsp:rsid wsp:val=&quot;009E7126&quot;/&gt;&lt;wsp:rsid wsp:val=&quot;009F265E&quot;/&gt;&lt;wsp:rsid wsp:val=&quot;009F2CAE&quot;/&gt;&lt;wsp:rsid wsp:val=&quot;009F5AC4&quot;/&gt;&lt;wsp:rsid wsp:val=&quot;00A0247F&quot;/&gt;&lt;wsp:rsid wsp:val=&quot;00A03C07&quot;/&gt;&lt;wsp:rsid wsp:val=&quot;00A05CCC&quot;/&gt;&lt;wsp:rsid wsp:val=&quot;00A068F2&quot;/&gt;&lt;wsp:rsid wsp:val=&quot;00A10DE5&quot;/&gt;&lt;wsp:rsid wsp:val=&quot;00A11586&quot;/&gt;&lt;wsp:rsid wsp:val=&quot;00A116A1&quot;/&gt;&lt;wsp:rsid wsp:val=&quot;00A13B8D&quot;/&gt;&lt;wsp:rsid wsp:val=&quot;00A14329&quot;/&gt;&lt;wsp:rsid wsp:val=&quot;00A14905&quot;/&gt;&lt;wsp:rsid wsp:val=&quot;00A15E07&quot;/&gt;&lt;wsp:rsid wsp:val=&quot;00A16665&quot;/&gt;&lt;wsp:rsid wsp:val=&quot;00A171C5&quot;/&gt;&lt;wsp:rsid wsp:val=&quot;00A17FCE&quot;/&gt;&lt;wsp:rsid wsp:val=&quot;00A221E8&quot;/&gt;&lt;wsp:rsid wsp:val=&quot;00A22EB5&quot;/&gt;&lt;wsp:rsid wsp:val=&quot;00A30923&quot;/&gt;&lt;wsp:rsid wsp:val=&quot;00A31459&quot;/&gt;&lt;wsp:rsid wsp:val=&quot;00A37211&quot;/&gt;&lt;wsp:rsid wsp:val=&quot;00A43933&quot;/&gt;&lt;wsp:rsid wsp:val=&quot;00A43EAC&quot;/&gt;&lt;wsp:rsid wsp:val=&quot;00A4411C&quot;/&gt;&lt;wsp:rsid wsp:val=&quot;00A447C0&quot;/&gt;&lt;wsp:rsid wsp:val=&quot;00A44E7F&quot;/&gt;&lt;wsp:rsid wsp:val=&quot;00A467E7&quot;/&gt;&lt;wsp:rsid wsp:val=&quot;00A4696A&quot;/&gt;&lt;wsp:rsid wsp:val=&quot;00A506F8&quot;/&gt;&lt;wsp:rsid wsp:val=&quot;00A52888&quot;/&gt;&lt;wsp:rsid wsp:val=&quot;00A53724&quot;/&gt;&lt;wsp:rsid wsp:val=&quot;00A537CB&quot;/&gt;&lt;wsp:rsid wsp:val=&quot;00A5539F&quot;/&gt;&lt;wsp:rsid wsp:val=&quot;00A55D0B&quot;/&gt;&lt;wsp:rsid wsp:val=&quot;00A61C69&quot;/&gt;&lt;wsp:rsid wsp:val=&quot;00A62EE2&quot;/&gt;&lt;wsp:rsid wsp:val=&quot;00A638B0&quot;/&gt;&lt;wsp:rsid wsp:val=&quot;00A63C73&quot;/&gt;&lt;wsp:rsid wsp:val=&quot;00A64A49&quot;/&gt;&lt;wsp:rsid wsp:val=&quot;00A64A91&quot;/&gt;&lt;wsp:rsid wsp:val=&quot;00A66638&quot;/&gt;&lt;wsp:rsid wsp:val=&quot;00A67E80&quot;/&gt;&lt;wsp:rsid wsp:val=&quot;00A739F1&quot;/&gt;&lt;wsp:rsid wsp:val=&quot;00A755A7&quot;/&gt;&lt;wsp:rsid wsp:val=&quot;00A82AFA&quot;/&gt;&lt;wsp:rsid wsp:val=&quot;00A84388&quot;/&gt;&lt;wsp:rsid wsp:val=&quot;00A91220&quot;/&gt;&lt;wsp:rsid wsp:val=&quot;00A93308&quot;/&gt;&lt;wsp:rsid wsp:val=&quot;00A93F3D&quot;/&gt;&lt;wsp:rsid wsp:val=&quot;00A96605&quot;/&gt;&lt;wsp:rsid wsp:val=&quot;00A97D29&quot;/&gt;&lt;wsp:rsid wsp:val=&quot;00A97E2F&quot;/&gt;&lt;wsp:rsid wsp:val=&quot;00AA1713&quot;/&gt;&lt;wsp:rsid wsp:val=&quot;00AA1DBB&quot;/&gt;&lt;wsp:rsid wsp:val=&quot;00AA214B&quot;/&gt;&lt;wsp:rsid wsp:val=&quot;00AA440C&quot;/&gt;&lt;wsp:rsid wsp:val=&quot;00AB007D&quot;/&gt;&lt;wsp:rsid wsp:val=&quot;00AB05A0&quot;/&gt;&lt;wsp:rsid wsp:val=&quot;00AB173A&quot;/&gt;&lt;wsp:rsid wsp:val=&quot;00AB401E&quot;/&gt;&lt;wsp:rsid wsp:val=&quot;00AB7692&quot;/&gt;&lt;wsp:rsid wsp:val=&quot;00AC2215&quot;/&gt;&lt;wsp:rsid wsp:val=&quot;00AC530C&quot;/&gt;&lt;wsp:rsid wsp:val=&quot;00AD356D&quot;/&gt;&lt;wsp:rsid wsp:val=&quot;00AD79C7&quot;/&gt;&lt;wsp:rsid wsp:val=&quot;00AE6F99&quot;/&gt;&lt;wsp:rsid wsp:val=&quot;00B01A79&quot;/&gt;&lt;wsp:rsid wsp:val=&quot;00B01AA4&quot;/&gt;&lt;wsp:rsid wsp:val=&quot;00B05BA4&quot;/&gt;&lt;wsp:rsid wsp:val=&quot;00B05FCC&quot;/&gt;&lt;wsp:rsid wsp:val=&quot;00B06B6C&quot;/&gt;&lt;wsp:rsid wsp:val=&quot;00B12A85&quot;/&gt;&lt;wsp:rsid wsp:val=&quot;00B2040D&quot;/&gt;&lt;wsp:rsid wsp:val=&quot;00B21FD1&quot;/&gt;&lt;wsp:rsid wsp:val=&quot;00B30C44&quot;/&gt;&lt;wsp:rsid wsp:val=&quot;00B32831&quot;/&gt;&lt;wsp:rsid wsp:val=&quot;00B44146&quot;/&gt;&lt;wsp:rsid wsp:val=&quot;00B44AB8&quot;/&gt;&lt;wsp:rsid wsp:val=&quot;00B456CA&quot;/&gt;&lt;wsp:rsid wsp:val=&quot;00B47CD1&quot;/&gt;&lt;wsp:rsid wsp:val=&quot;00B51710&quot;/&gt;&lt;wsp:rsid wsp:val=&quot;00B550CB&quot;/&gt;&lt;wsp:rsid wsp:val=&quot;00B55FCC&quot;/&gt;&lt;wsp:rsid wsp:val=&quot;00B5656C&quot;/&gt;&lt;wsp:rsid wsp:val=&quot;00B57520&quot;/&gt;&lt;wsp:rsid wsp:val=&quot;00B57B9D&quot;/&gt;&lt;wsp:rsid wsp:val=&quot;00B61464&quot;/&gt;&lt;wsp:rsid wsp:val=&quot;00B674BA&quot;/&gt;&lt;wsp:rsid wsp:val=&quot;00B7243B&quot;/&gt;&lt;wsp:rsid wsp:val=&quot;00B72DDB&quot;/&gt;&lt;wsp:rsid wsp:val=&quot;00B74667&quot;/&gt;&lt;wsp:rsid wsp:val=&quot;00B7578A&quot;/&gt;&lt;wsp:rsid wsp:val=&quot;00B7794C&quot;/&gt;&lt;wsp:rsid wsp:val=&quot;00B801A3&quot;/&gt;&lt;wsp:rsid wsp:val=&quot;00B810E3&quot;/&gt;&lt;wsp:rsid wsp:val=&quot;00B82143&quot;/&gt;&lt;wsp:rsid wsp:val=&quot;00B82242&quot;/&gt;&lt;wsp:rsid wsp:val=&quot;00B84366&quot;/&gt;&lt;wsp:rsid wsp:val=&quot;00B86D54&quot;/&gt;&lt;wsp:rsid wsp:val=&quot;00B90707&quot;/&gt;&lt;wsp:rsid wsp:val=&quot;00B9134C&quot;/&gt;&lt;wsp:rsid wsp:val=&quot;00B92DDE&quot;/&gt;&lt;wsp:rsid wsp:val=&quot;00B93D87&quot;/&gt;&lt;wsp:rsid wsp:val=&quot;00B9548D&quot;/&gt;&lt;wsp:rsid wsp:val=&quot;00BA00AB&quot;/&gt;&lt;wsp:rsid wsp:val=&quot;00BA2192&quot;/&gt;&lt;wsp:rsid wsp:val=&quot;00BA2480&quot;/&gt;&lt;wsp:rsid wsp:val=&quot;00BA7BAE&quot;/&gt;&lt;wsp:rsid wsp:val=&quot;00BB014C&quot;/&gt;&lt;wsp:rsid wsp:val=&quot;00BB2B78&quot;/&gt;&lt;wsp:rsid wsp:val=&quot;00BB3F01&quot;/&gt;&lt;wsp:rsid wsp:val=&quot;00BB46F2&quot;/&gt;&lt;wsp:rsid wsp:val=&quot;00BB507C&quot;/&gt;&lt;wsp:rsid wsp:val=&quot;00BB6248&quot;/&gt;&lt;wsp:rsid wsp:val=&quot;00BC4E21&quot;/&gt;&lt;wsp:rsid wsp:val=&quot;00BC6D01&quot;/&gt;&lt;wsp:rsid wsp:val=&quot;00BC7A1C&quot;/&gt;&lt;wsp:rsid wsp:val=&quot;00BD052E&quot;/&gt;&lt;wsp:rsid wsp:val=&quot;00BD3D93&quot;/&gt;&lt;wsp:rsid wsp:val=&quot;00BD574F&quot;/&gt;&lt;wsp:rsid wsp:val=&quot;00BE02A3&quot;/&gt;&lt;wsp:rsid wsp:val=&quot;00BE4FAF&quot;/&gt;&lt;wsp:rsid wsp:val=&quot;00BF02AB&quot;/&gt;&lt;wsp:rsid wsp:val=&quot;00BF53D1&quot;/&gt;&lt;wsp:rsid wsp:val=&quot;00BF6797&quot;/&gt;&lt;wsp:rsid wsp:val=&quot;00BF6DF6&quot;/&gt;&lt;wsp:rsid wsp:val=&quot;00C02752&quot;/&gt;&lt;wsp:rsid wsp:val=&quot;00C03435&quot;/&gt;&lt;wsp:rsid wsp:val=&quot;00C03738&quot;/&gt;&lt;wsp:rsid wsp:val=&quot;00C03D37&quot;/&gt;&lt;wsp:rsid wsp:val=&quot;00C076C5&quot;/&gt;&lt;wsp:rsid wsp:val=&quot;00C11711&quot;/&gt;&lt;wsp:rsid wsp:val=&quot;00C13575&quot;/&gt;&lt;wsp:rsid wsp:val=&quot;00C14CE5&quot;/&gt;&lt;wsp:rsid wsp:val=&quot;00C14F52&quot;/&gt;&lt;wsp:rsid wsp:val=&quot;00C152D5&quot;/&gt;&lt;wsp:rsid wsp:val=&quot;00C165B7&quot;/&gt;&lt;wsp:rsid wsp:val=&quot;00C17854&quot;/&gt;&lt;wsp:rsid wsp:val=&quot;00C201EE&quot;/&gt;&lt;wsp:rsid wsp:val=&quot;00C2052D&quot;/&gt;&lt;wsp:rsid wsp:val=&quot;00C22208&quot;/&gt;&lt;wsp:rsid wsp:val=&quot;00C24EB7&quot;/&gt;&lt;wsp:rsid wsp:val=&quot;00C30F3C&quot;/&gt;&lt;wsp:rsid wsp:val=&quot;00C31B8A&quot;/&gt;&lt;wsp:rsid wsp:val=&quot;00C40120&quot;/&gt;&lt;wsp:rsid wsp:val=&quot;00C40B13&quot;/&gt;&lt;wsp:rsid wsp:val=&quot;00C42324&quot;/&gt;&lt;wsp:rsid wsp:val=&quot;00C46A82&quot;/&gt;&lt;wsp:rsid wsp:val=&quot;00C512B7&quot;/&gt;&lt;wsp:rsid wsp:val=&quot;00C53029&quot;/&gt;&lt;wsp:rsid wsp:val=&quot;00C55FF9&quot;/&gt;&lt;wsp:rsid wsp:val=&quot;00C56117&quot;/&gt;&lt;wsp:rsid wsp:val=&quot;00C574E5&quot;/&gt;&lt;wsp:rsid wsp:val=&quot;00C62234&quot;/&gt;&lt;wsp:rsid wsp:val=&quot;00C628EB&quot;/&gt;&lt;wsp:rsid wsp:val=&quot;00C62C76&quot;/&gt;&lt;wsp:rsid wsp:val=&quot;00C645A6&quot;/&gt;&lt;wsp:rsid wsp:val=&quot;00C65A5C&quot;/&gt;&lt;wsp:rsid wsp:val=&quot;00C67FE3&quot;/&gt;&lt;wsp:rsid wsp:val=&quot;00C7347E&quot;/&gt;&lt;wsp:rsid wsp:val=&quot;00C81790&quot;/&gt;&lt;wsp:rsid wsp:val=&quot;00C82FC6&quot;/&gt;&lt;wsp:rsid wsp:val=&quot;00C84A69&quot;/&gt;&lt;wsp:rsid wsp:val=&quot;00C8534A&quot;/&gt;&lt;wsp:rsid wsp:val=&quot;00C869BA&quot;/&gt;&lt;wsp:rsid wsp:val=&quot;00C8781B&quot;/&gt;&lt;wsp:rsid wsp:val=&quot;00C879E8&quot;/&gt;&lt;wsp:rsid wsp:val=&quot;00C923D2&quot;/&gt;&lt;wsp:rsid wsp:val=&quot;00C93782&quot;/&gt;&lt;wsp:rsid wsp:val=&quot;00C943AC&quot;/&gt;&lt;wsp:rsid wsp:val=&quot;00C96F3D&quot;/&gt;&lt;wsp:rsid wsp:val=&quot;00C97B4D&quot;/&gt;&lt;wsp:rsid wsp:val=&quot;00CA2B19&quot;/&gt;&lt;wsp:rsid wsp:val=&quot;00CA3163&quot;/&gt;&lt;wsp:rsid wsp:val=&quot;00CA3E47&quot;/&gt;&lt;wsp:rsid wsp:val=&quot;00CA7C76&quot;/&gt;&lt;wsp:rsid wsp:val=&quot;00CB36D9&quot;/&gt;&lt;wsp:rsid wsp:val=&quot;00CB5BA6&quot;/&gt;&lt;wsp:rsid wsp:val=&quot;00CB705F&quot;/&gt;&lt;wsp:rsid wsp:val=&quot;00CB7EFB&quot;/&gt;&lt;wsp:rsid wsp:val=&quot;00CC419D&quot;/&gt;&lt;wsp:rsid wsp:val=&quot;00CD039E&quot;/&gt;&lt;wsp:rsid wsp:val=&quot;00CD30C9&quot;/&gt;&lt;wsp:rsid wsp:val=&quot;00CD66B4&quot;/&gt;&lt;wsp:rsid wsp:val=&quot;00CE5B3A&quot;/&gt;&lt;wsp:rsid wsp:val=&quot;00CE6379&quot;/&gt;&lt;wsp:rsid wsp:val=&quot;00CF2B97&quot;/&gt;&lt;wsp:rsid wsp:val=&quot;00CF7F81&quot;/&gt;&lt;wsp:rsid wsp:val=&quot;00CF7FF8&quot;/&gt;&lt;wsp:rsid wsp:val=&quot;00D037D2&quot;/&gt;&lt;wsp:rsid wsp:val=&quot;00D0393E&quot;/&gt;&lt;wsp:rsid wsp:val=&quot;00D047E9&quot;/&gt;&lt;wsp:rsid wsp:val=&quot;00D11F4F&quot;/&gt;&lt;wsp:rsid wsp:val=&quot;00D12D5D&quot;/&gt;&lt;wsp:rsid wsp:val=&quot;00D2416F&quot;/&gt;&lt;wsp:rsid wsp:val=&quot;00D242E5&quot;/&gt;&lt;wsp:rsid wsp:val=&quot;00D24D41&quot;/&gt;&lt;wsp:rsid wsp:val=&quot;00D24ED1&quot;/&gt;&lt;wsp:rsid wsp:val=&quot;00D27DF2&quot;/&gt;&lt;wsp:rsid wsp:val=&quot;00D34257&quot;/&gt;&lt;wsp:rsid wsp:val=&quot;00D372AB&quot;/&gt;&lt;wsp:rsid wsp:val=&quot;00D42B57&quot;/&gt;&lt;wsp:rsid wsp:val=&quot;00D447BF&quot;/&gt;&lt;wsp:rsid wsp:val=&quot;00D4489B&quot;/&gt;&lt;wsp:rsid wsp:val=&quot;00D45181&quot;/&gt;&lt;wsp:rsid wsp:val=&quot;00D50CAF&quot;/&gt;&lt;wsp:rsid wsp:val=&quot;00D51239&quot;/&gt;&lt;wsp:rsid wsp:val=&quot;00D513F7&quot;/&gt;&lt;wsp:rsid wsp:val=&quot;00D528EF&quot;/&gt;&lt;wsp:rsid wsp:val=&quot;00D7062F&quot;/&gt;&lt;wsp:rsid wsp:val=&quot;00D71027&quot;/&gt;&lt;wsp:rsid wsp:val=&quot;00D732AE&quot;/&gt;&lt;wsp:rsid wsp:val=&quot;00D77B04&quot;/&gt;&lt;wsp:rsid wsp:val=&quot;00D838E5&quot;/&gt;&lt;wsp:rsid wsp:val=&quot;00D95234&quot;/&gt;&lt;wsp:rsid wsp:val=&quot;00D97622&quot;/&gt;&lt;wsp:rsid wsp:val=&quot;00D9767F&quot;/&gt;&lt;wsp:rsid wsp:val=&quot;00DA1089&quot;/&gt;&lt;wsp:rsid wsp:val=&quot;00DA2EB2&quot;/&gt;&lt;wsp:rsid wsp:val=&quot;00DA6594&quot;/&gt;&lt;wsp:rsid wsp:val=&quot;00DB17BF&quot;/&gt;&lt;wsp:rsid wsp:val=&quot;00DB1D6C&quot;/&gt;&lt;wsp:rsid wsp:val=&quot;00DB71EA&quot;/&gt;&lt;wsp:rsid wsp:val=&quot;00DB7AB0&quot;/&gt;&lt;wsp:rsid wsp:val=&quot;00DC197D&quot;/&gt;&lt;wsp:rsid wsp:val=&quot;00DC1B2F&quot;/&gt;&lt;wsp:rsid wsp:val=&quot;00DD0686&quot;/&gt;&lt;wsp:rsid wsp:val=&quot;00DD2371&quot;/&gt;&lt;wsp:rsid wsp:val=&quot;00DD456F&quot;/&gt;&lt;wsp:rsid wsp:val=&quot;00DD71CE&quot;/&gt;&lt;wsp:rsid wsp:val=&quot;00DE265C&quot;/&gt;&lt;wsp:rsid wsp:val=&quot;00DF159E&quot;/&gt;&lt;wsp:rsid wsp:val=&quot;00DF1DD7&quot;/&gt;&lt;wsp:rsid wsp:val=&quot;00DF4DF4&quot;/&gt;&lt;wsp:rsid wsp:val=&quot;00DF50B9&quot;/&gt;&lt;wsp:rsid wsp:val=&quot;00E011DA&quot;/&gt;&lt;wsp:rsid wsp:val=&quot;00E03ADC&quot;/&gt;&lt;wsp:rsid wsp:val=&quot;00E04058&quot;/&gt;&lt;wsp:rsid wsp:val=&quot;00E144DB&quot;/&gt;&lt;wsp:rsid wsp:val=&quot;00E21B16&quot;/&gt;&lt;wsp:rsid wsp:val=&quot;00E2320D&quot;/&gt;&lt;wsp:rsid wsp:val=&quot;00E276F9&quot;/&gt;&lt;wsp:rsid wsp:val=&quot;00E278B8&quot;/&gt;&lt;wsp:rsid wsp:val=&quot;00E30E78&quot;/&gt;&lt;wsp:rsid wsp:val=&quot;00E3427D&quot;/&gt;&lt;wsp:rsid wsp:val=&quot;00E35639&quot;/&gt;&lt;wsp:rsid wsp:val=&quot;00E40A8C&quot;/&gt;&lt;wsp:rsid wsp:val=&quot;00E41825&quot;/&gt;&lt;wsp:rsid wsp:val=&quot;00E4348B&quot;/&gt;&lt;wsp:rsid wsp:val=&quot;00E4775F&quot;/&gt;&lt;wsp:rsid wsp:val=&quot;00E50068&quot;/&gt;&lt;wsp:rsid wsp:val=&quot;00E56FA2&quot;/&gt;&lt;wsp:rsid wsp:val=&quot;00E603BD&quot;/&gt;&lt;wsp:rsid wsp:val=&quot;00E63156&quot;/&gt;&lt;wsp:rsid wsp:val=&quot;00E633CB&quot;/&gt;&lt;wsp:rsid wsp:val=&quot;00E665C6&quot;/&gt;&lt;wsp:rsid wsp:val=&quot;00E723FE&quot;/&gt;&lt;wsp:rsid wsp:val=&quot;00E755DC&quot;/&gt;&lt;wsp:rsid wsp:val=&quot;00E81299&quot;/&gt;&lt;wsp:rsid wsp:val=&quot;00E867B8&quot;/&gt;&lt;wsp:rsid wsp:val=&quot;00E87771&quot;/&gt;&lt;wsp:rsid wsp:val=&quot;00E96796&quot;/&gt;&lt;wsp:rsid wsp:val=&quot;00EA050A&quot;/&gt;&lt;wsp:rsid wsp:val=&quot;00EA0CA0&quot;/&gt;&lt;wsp:rsid wsp:val=&quot;00EB2DB6&quot;/&gt;&lt;wsp:rsid wsp:val=&quot;00EB62C0&quot;/&gt;&lt;wsp:rsid wsp:val=&quot;00EC4184&quot;/&gt;&lt;wsp:rsid wsp:val=&quot;00EC4D04&quot;/&gt;&lt;wsp:rsid wsp:val=&quot;00ED188C&quot;/&gt;&lt;wsp:rsid wsp:val=&quot;00ED1F90&quot;/&gt;&lt;wsp:rsid wsp:val=&quot;00ED3201&quot;/&gt;&lt;wsp:rsid wsp:val=&quot;00ED3DDE&quot;/&gt;&lt;wsp:rsid wsp:val=&quot;00ED4F1A&quot;/&gt;&lt;wsp:rsid wsp:val=&quot;00EE2684&quot;/&gt;&lt;wsp:rsid wsp:val=&quot;00EE344A&quot;/&gt;&lt;wsp:rsid wsp:val=&quot;00EF6904&quot;/&gt;&lt;wsp:rsid wsp:val=&quot;00EF7D79&quot;/&gt;&lt;wsp:rsid wsp:val=&quot;00F006D4&quot;/&gt;&lt;wsp:rsid wsp:val=&quot;00F00C67&quot;/&gt;&lt;wsp:rsid wsp:val=&quot;00F05033&quot;/&gt;&lt;wsp:rsid wsp:val=&quot;00F06D48&quot;/&gt;&lt;wsp:rsid wsp:val=&quot;00F106DD&quot;/&gt;&lt;wsp:rsid wsp:val=&quot;00F116CE&quot;/&gt;&lt;wsp:rsid wsp:val=&quot;00F11B6D&quot;/&gt;&lt;wsp:rsid wsp:val=&quot;00F13E85&quot;/&gt;&lt;wsp:rsid wsp:val=&quot;00F15C58&quot;/&gt;&lt;wsp:rsid wsp:val=&quot;00F1668C&quot;/&gt;&lt;wsp:rsid wsp:val=&quot;00F2073C&quot;/&gt;&lt;wsp:rsid wsp:val=&quot;00F21573&quot;/&gt;&lt;wsp:rsid wsp:val=&quot;00F240EA&quot;/&gt;&lt;wsp:rsid wsp:val=&quot;00F26645&quot;/&gt;&lt;wsp:rsid wsp:val=&quot;00F32335&quot;/&gt;&lt;wsp:rsid wsp:val=&quot;00F4194A&quot;/&gt;&lt;wsp:rsid wsp:val=&quot;00F43E41&quot;/&gt;&lt;wsp:rsid wsp:val=&quot;00F4562E&quot;/&gt;&lt;wsp:rsid wsp:val=&quot;00F46FB3&quot;/&gt;&lt;wsp:rsid wsp:val=&quot;00F51294&quot;/&gt;&lt;wsp:rsid wsp:val=&quot;00F55C30&quot;/&gt;&lt;wsp:rsid wsp:val=&quot;00F568CA&quot;/&gt;&lt;wsp:rsid wsp:val=&quot;00F60010&quot;/&gt;&lt;wsp:rsid wsp:val=&quot;00F611FF&quot;/&gt;&lt;wsp:rsid wsp:val=&quot;00F73FFE&quot;/&gt;&lt;wsp:rsid wsp:val=&quot;00F74403&quot;/&gt;&lt;wsp:rsid wsp:val=&quot;00F80C5C&quot;/&gt;&lt;wsp:rsid wsp:val=&quot;00F82DF4&quot;/&gt;&lt;wsp:rsid wsp:val=&quot;00F84A30&quot;/&gt;&lt;wsp:rsid wsp:val=&quot;00F8551E&quot;/&gt;&lt;wsp:rsid wsp:val=&quot;00F85F49&quot;/&gt;&lt;wsp:rsid wsp:val=&quot;00F87D75&quot;/&gt;&lt;wsp:rsid wsp:val=&quot;00F93719&quot;/&gt;&lt;wsp:rsid wsp:val=&quot;00FA0926&quot;/&gt;&lt;wsp:rsid wsp:val=&quot;00FA142C&quot;/&gt;&lt;wsp:rsid wsp:val=&quot;00FA36C4&quot;/&gt;&lt;wsp:rsid wsp:val=&quot;00FA744E&quot;/&gt;&lt;wsp:rsid wsp:val=&quot;00FB383C&quot;/&gt;&lt;wsp:rsid wsp:val=&quot;00FB67DE&quot;/&gt;&lt;wsp:rsid wsp:val=&quot;00FC0AA0&quot;/&gt;&lt;wsp:rsid wsp:val=&quot;00FC70B0&quot;/&gt;&lt;wsp:rsid wsp:val=&quot;00FD7850&quot;/&gt;&lt;wsp:rsid wsp:val=&quot;00FE0228&quot;/&gt;&lt;wsp:rsid wsp:val=&quot;00FE1389&quot;/&gt;&lt;wsp:rsid wsp:val=&quot;00FE1A01&quot;/&gt;&lt;wsp:rsid wsp:val=&quot;00FE21B5&quot;/&gt;&lt;wsp:rsid wsp:val=&quot;00FE2CFB&quot;/&gt;&lt;wsp:rsid wsp:val=&quot;00FE331C&quot;/&gt;&lt;wsp:rsid wsp:val=&quot;00FE3A59&quot;/&gt;&lt;wsp:rsid wsp:val=&quot;00FE3EE2&quot;/&gt;&lt;wsp:rsid wsp:val=&quot;00FE66DD&quot;/&gt;&lt;wsp:rsid wsp:val=&quot;00FE7E86&quot;/&gt;&lt;wsp:rsid wsp:val=&quot;00FF0086&quot;/&gt;&lt;wsp:rsid wsp:val=&quot;00FF1352&quot;/&gt;&lt;wsp:rsid wsp:val=&quot;00FF29AC&quot;/&gt;&lt;wsp:rsid wsp:val=&quot;00FF3ABB&quot;/&gt;&lt;wsp:rsid wsp:val=&quot;00FF421C&quot;/&gt;&lt;wsp:rsid wsp:val=&quot;00FF5062&quot;/&gt;&lt;wsp:rsid wsp:val=&quot;00FF67F0&quot;/&gt;&lt;wsp:rsid wsp:val=&quot;01C721D1&quot;/&gt;&lt;wsp:rsid wsp:val=&quot;03DA25CC&quot;/&gt;&lt;wsp:rsid wsp:val=&quot;03E8067F&quot;/&gt;&lt;wsp:rsid wsp:val=&quot;04565A60&quot;/&gt;&lt;wsp:rsid wsp:val=&quot;048D3F85&quot;/&gt;&lt;wsp:rsid wsp:val=&quot;053D22F4&quot;/&gt;&lt;wsp:rsid wsp:val=&quot;06DE3620&quot;/&gt;&lt;wsp:rsid wsp:val=&quot;07BD3444&quot;/&gt;&lt;wsp:rsid wsp:val=&quot;07D86DF3&quot;/&gt;&lt;wsp:rsid wsp:val=&quot;0834092C&quot;/&gt;&lt;wsp:rsid wsp:val=&quot;08E70A1D&quot;/&gt;&lt;wsp:rsid wsp:val=&quot;08F252C5&quot;/&gt;&lt;wsp:rsid wsp:val=&quot;09C62DA2&quot;/&gt;&lt;wsp:rsid wsp:val=&quot;0A6C492C&quot;/&gt;&lt;wsp:rsid wsp:val=&quot;0AEC01AE&quot;/&gt;&lt;wsp:rsid wsp:val=&quot;0D136775&quot;/&gt;&lt;wsp:rsid wsp:val=&quot;0D2F12ED&quot;/&gt;&lt;wsp:rsid wsp:val=&quot;0D475AF3&quot;/&gt;&lt;wsp:rsid wsp:val=&quot;0F514C26&quot;/&gt;&lt;wsp:rsid wsp:val=&quot;1000244D&quot;/&gt;&lt;wsp:rsid wsp:val=&quot;109E6C9D&quot;/&gt;&lt;wsp:rsid wsp:val=&quot;10D1685E&quot;/&gt;&lt;wsp:rsid wsp:val=&quot;11E429C5&quot;/&gt;&lt;wsp:rsid wsp:val=&quot;12C76CD7&quot;/&gt;&lt;wsp:rsid wsp:val=&quot;12CA5CC4&quot;/&gt;&lt;wsp:rsid wsp:val=&quot;12E64B93&quot;/&gt;&lt;wsp:rsid wsp:val=&quot;133D12AC&quot;/&gt;&lt;wsp:rsid wsp:val=&quot;13B35AE7&quot;/&gt;&lt;wsp:rsid wsp:val=&quot;13FA2079&quot;/&gt;&lt;wsp:rsid wsp:val=&quot;14980579&quot;/&gt;&lt;wsp:rsid wsp:val=&quot;15192641&quot;/&gt;&lt;wsp:rsid wsp:val=&quot;151E0001&quot;/&gt;&lt;wsp:rsid wsp:val=&quot;16F47904&quot;/&gt;&lt;wsp:rsid wsp:val=&quot;17210CB1&quot;/&gt;&lt;wsp:rsid wsp:val=&quot;177238FA&quot;/&gt;&lt;wsp:rsid wsp:val=&quot;180A31B4&quot;/&gt;&lt;wsp:rsid wsp:val=&quot;18580896&quot;/&gt;&lt;wsp:rsid wsp:val=&quot;18644328&quot;/&gt;&lt;wsp:rsid wsp:val=&quot;193B629E&quot;/&gt;&lt;wsp:rsid wsp:val=&quot;1ACB5B94&quot;/&gt;&lt;wsp:rsid wsp:val=&quot;1B1A4E3A&quot;/&gt;&lt;wsp:rsid wsp:val=&quot;1CB470B3&quot;/&gt;&lt;wsp:rsid wsp:val=&quot;1D9637FC&quot;/&gt;&lt;wsp:rsid wsp:val=&quot;1DA3015A&quot;/&gt;&lt;wsp:rsid wsp:val=&quot;1E4E2937&quot;/&gt;&lt;wsp:rsid wsp:val=&quot;1EC9139A&quot;/&gt;&lt;wsp:rsid wsp:val=&quot;1FA03EC1&quot;/&gt;&lt;wsp:rsid wsp:val=&quot;203253FE&quot;/&gt;&lt;wsp:rsid wsp:val=&quot;20BB5571&quot;/&gt;&lt;wsp:rsid wsp:val=&quot;20EA3839&quot;/&gt;&lt;wsp:rsid wsp:val=&quot;21946F02&quot;/&gt;&lt;wsp:rsid wsp:val=&quot;22332631&quot;/&gt;&lt;wsp:rsid wsp:val=&quot;22C50246&quot;/&gt;&lt;wsp:rsid wsp:val=&quot;22E57DB8&quot;/&gt;&lt;wsp:rsid wsp:val=&quot;235C3DA7&quot;/&gt;&lt;wsp:rsid wsp:val=&quot;235E073D&quot;/&gt;&lt;wsp:rsid wsp:val=&quot;23961816&quot;/&gt;&lt;wsp:rsid wsp:val=&quot;23DA37D4&quot;/&gt;&lt;wsp:rsid wsp:val=&quot;24266E50&quot;/&gt;&lt;wsp:rsid wsp:val=&quot;25D26854&quot;/&gt;&lt;wsp:rsid wsp:val=&quot;2610302A&quot;/&gt;&lt;wsp:rsid wsp:val=&quot;261F6859&quot;/&gt;&lt;wsp:rsid wsp:val=&quot;267679C0&quot;/&gt;&lt;wsp:rsid wsp:val=&quot;26B97409&quot;/&gt;&lt;wsp:rsid wsp:val=&quot;26E256DE&quot;/&gt;&lt;wsp:rsid wsp:val=&quot;27135256&quot;/&gt;&lt;wsp:rsid wsp:val=&quot;27736FEB&quot;/&gt;&lt;wsp:rsid wsp:val=&quot;27DA166D&quot;/&gt;&lt;wsp:rsid wsp:val=&quot;290A3A02&quot;/&gt;&lt;wsp:rsid wsp:val=&quot;29455F7F&quot;/&gt;&lt;wsp:rsid wsp:val=&quot;2A61595A&quot;/&gt;&lt;wsp:rsid wsp:val=&quot;2B2F386A&quot;/&gt;&lt;wsp:rsid wsp:val=&quot;2BAF236C&quot;/&gt;&lt;wsp:rsid wsp:val=&quot;2BFC2C45&quot;/&gt;&lt;wsp:rsid wsp:val=&quot;2C5D257D&quot;/&gt;&lt;wsp:rsid wsp:val=&quot;2CFA084B&quot;/&gt;&lt;wsp:rsid wsp:val=&quot;2D782CB9&quot;/&gt;&lt;wsp:rsid wsp:val=&quot;2DD77DCF&quot;/&gt;&lt;wsp:rsid wsp:val=&quot;2E5964C0&quot;/&gt;&lt;wsp:rsid wsp:val=&quot;2ED21B91&quot;/&gt;&lt;wsp:rsid wsp:val=&quot;2F106B60&quot;/&gt;&lt;wsp:rsid wsp:val=&quot;2F5051AF&quot;/&gt;&lt;wsp:rsid wsp:val=&quot;2FCC04C4&quot;/&gt;&lt;wsp:rsid wsp:val=&quot;3240478D&quot;/&gt;&lt;wsp:rsid wsp:val=&quot;32550860&quot;/&gt;&lt;wsp:rsid wsp:val=&quot;326A1CB3&quot;/&gt;&lt;wsp:rsid wsp:val=&quot;327E0EAE&quot;/&gt;&lt;wsp:rsid wsp:val=&quot;32962B0F&quot;/&gt;&lt;wsp:rsid wsp:val=&quot;33670B82&quot;/&gt;&lt;wsp:rsid wsp:val=&quot;339274AC&quot;/&gt;&lt;wsp:rsid wsp:val=&quot;33A01C72&quot;/&gt;&lt;wsp:rsid wsp:val=&quot;33D4348B&quot;/&gt;&lt;wsp:rsid wsp:val=&quot;33F95D41&quot;/&gt;&lt;wsp:rsid wsp:val=&quot;34944EDC&quot;/&gt;&lt;wsp:rsid wsp:val=&quot;34A31FDD&quot;/&gt;&lt;wsp:rsid wsp:val=&quot;34F955DB&quot;/&gt;&lt;wsp:rsid wsp:val=&quot;350308C3&quot;/&gt;&lt;wsp:rsid wsp:val=&quot;350607E9&quot;/&gt;&lt;wsp:rsid wsp:val=&quot;35CD04B2&quot;/&gt;&lt;wsp:rsid wsp:val=&quot;368220F2&quot;/&gt;&lt;wsp:rsid wsp:val=&quot;37EC0259&quot;/&gt;&lt;wsp:rsid wsp:val=&quot;388C0ACA&quot;/&gt;&lt;wsp:rsid wsp:val=&quot;38E90D14&quot;/&gt;&lt;wsp:rsid wsp:val=&quot;393309BD&quot;/&gt;&lt;wsp:rsid wsp:val=&quot;396C16DF&quot;/&gt;&lt;wsp:rsid wsp:val=&quot;39B30B37&quot;/&gt;&lt;wsp:rsid wsp:val=&quot;39D45355&quot;/&gt;&lt;wsp:rsid wsp:val=&quot;3A0806C3&quot;/&gt;&lt;wsp:rsid wsp:val=&quot;3B1669E3&quot;/&gt;&lt;wsp:rsid wsp:val=&quot;3C2D2B00&quot;/&gt;&lt;wsp:rsid wsp:val=&quot;3D9646D4&quot;/&gt;&lt;wsp:rsid wsp:val=&quot;3DAB56C3&quot;/&gt;&lt;wsp:rsid wsp:val=&quot;3DC13923&quot;/&gt;&lt;wsp:rsid wsp:val=&quot;3E391C63&quot;/&gt;&lt;wsp:rsid wsp:val=&quot;3E901CAB&quot;/&gt;&lt;wsp:rsid wsp:val=&quot;3EE20FBD&quot;/&gt;&lt;wsp:rsid wsp:val=&quot;3EF94F1B&quot;/&gt;&lt;wsp:rsid wsp:val=&quot;40333D07&quot;/&gt;&lt;wsp:rsid wsp:val=&quot;40F167F2&quot;/&gt;&lt;wsp:rsid wsp:val=&quot;42411012&quot;/&gt;&lt;wsp:rsid wsp:val=&quot;42C0088E&quot;/&gt;&lt;wsp:rsid wsp:val=&quot;43BE32BE&quot;/&gt;&lt;wsp:rsid wsp:val=&quot;444B5DFC&quot;/&gt;&lt;wsp:rsid wsp:val=&quot;44E91DD3&quot;/&gt;&lt;wsp:rsid wsp:val=&quot;453749EF&quot;/&gt;&lt;wsp:rsid wsp:val=&quot;466772B0&quot;/&gt;&lt;wsp:rsid wsp:val=&quot;46E50A31&quot;/&gt;&lt;wsp:rsid wsp:val=&quot;47F473AF&quot;/&gt;&lt;wsp:rsid wsp:val=&quot;48940F9B&quot;/&gt;&lt;wsp:rsid wsp:val=&quot;48B131F4&quot;/&gt;&lt;wsp:rsid wsp:val=&quot;48EB01B8&quot;/&gt;&lt;wsp:rsid wsp:val=&quot;49732829&quot;/&gt;&lt;wsp:rsid wsp:val=&quot;49AE59DC&quot;/&gt;&lt;wsp:rsid wsp:val=&quot;4A263642&quot;/&gt;&lt;wsp:rsid wsp:val=&quot;4A520CDB&quot;/&gt;&lt;wsp:rsid wsp:val=&quot;4B494F05&quot;/&gt;&lt;wsp:rsid wsp:val=&quot;4F850E1E&quot;/&gt;&lt;wsp:rsid wsp:val=&quot;506A01CC&quot;/&gt;&lt;wsp:rsid wsp:val=&quot;52130D60&quot;/&gt;&lt;wsp:rsid wsp:val=&quot;52D57A72&quot;/&gt;&lt;wsp:rsid wsp:val=&quot;53972752&quot;/&gt;&lt;wsp:rsid wsp:val=&quot;53B90B75&quot;/&gt;&lt;wsp:rsid wsp:val=&quot;542E0472&quot;/&gt;&lt;wsp:rsid wsp:val=&quot;54562C3A&quot;/&gt;&lt;wsp:rsid wsp:val=&quot;54875CA3&quot;/&gt;&lt;wsp:rsid wsp:val=&quot;54F67D1F&quot;/&gt;&lt;wsp:rsid wsp:val=&quot;553E62FD&quot;/&gt;&lt;wsp:rsid wsp:val=&quot;55C61320&quot;/&gt;&lt;wsp:rsid wsp:val=&quot;55E52EEA&quot;/&gt;&lt;wsp:rsid wsp:val=&quot;569775BB&quot;/&gt;&lt;wsp:rsid wsp:val=&quot;571D626E&quot;/&gt;&lt;wsp:rsid wsp:val=&quot;575A01FC&quot;/&gt;&lt;wsp:rsid wsp:val=&quot;58D36904&quot;/&gt;&lt;wsp:rsid wsp:val=&quot;593370FC&quot;/&gt;&lt;wsp:rsid wsp:val=&quot;5B01367D&quot;/&gt;&lt;wsp:rsid wsp:val=&quot;5B826DF6&quot;/&gt;&lt;wsp:rsid wsp:val=&quot;5C4E2CFD&quot;/&gt;&lt;wsp:rsid wsp:val=&quot;5CB65DB8&quot;/&gt;&lt;wsp:rsid wsp:val=&quot;5D4C3DFB&quot;/&gt;&lt;wsp:rsid wsp:val=&quot;5D4D2F31&quot;/&gt;&lt;wsp:rsid wsp:val=&quot;5D56762F&quot;/&gt;&lt;wsp:rsid wsp:val=&quot;5D732471&quot;/&gt;&lt;wsp:rsid wsp:val=&quot;5D876DC4&quot;/&gt;&lt;wsp:rsid wsp:val=&quot;5D9D539F&quot;/&gt;&lt;wsp:rsid wsp:val=&quot;5EAB04F1&quot;/&gt;&lt;wsp:rsid wsp:val=&quot;5EE920E0&quot;/&gt;&lt;wsp:rsid wsp:val=&quot;5FCB4F3F&quot;/&gt;&lt;wsp:rsid wsp:val=&quot;613C6CA7&quot;/&gt;&lt;wsp:rsid wsp:val=&quot;618616DC&quot;/&gt;&lt;wsp:rsid wsp:val=&quot;62A05B89&quot;/&gt;&lt;wsp:rsid wsp:val=&quot;62B64D4D&quot;/&gt;&lt;wsp:rsid wsp:val=&quot;63160352&quot;/&gt;&lt;wsp:rsid wsp:val=&quot;643E6D06&quot;/&gt;&lt;wsp:rsid wsp:val=&quot;64ED182A&quot;/&gt;&lt;wsp:rsid wsp:val=&quot;64FA651B&quot;/&gt;&lt;wsp:rsid wsp:val=&quot;651613BB&quot;/&gt;&lt;wsp:rsid wsp:val=&quot;65435A95&quot;/&gt;&lt;wsp:rsid wsp:val=&quot;654C7125&quot;/&gt;&lt;wsp:rsid wsp:val=&quot;65B33BDE&quot;/&gt;&lt;wsp:rsid wsp:val=&quot;65DA3F3F&quot;/&gt;&lt;wsp:rsid wsp:val=&quot;66087577&quot;/&gt;&lt;wsp:rsid wsp:val=&quot;66AA1B6E&quot;/&gt;&lt;wsp:rsid wsp:val=&quot;675F5034&quot;/&gt;&lt;wsp:rsid wsp:val=&quot;678B153A&quot;/&gt;&lt;wsp:rsid wsp:val=&quot;679631D0&quot;/&gt;&lt;wsp:rsid wsp:val=&quot;67A4218A&quot;/&gt;&lt;wsp:rsid wsp:val=&quot;67EB3F77&quot;/&gt;&lt;wsp:rsid wsp:val=&quot;67F07B4F&quot;/&gt;&lt;wsp:rsid wsp:val=&quot;69625274&quot;/&gt;&lt;wsp:rsid wsp:val=&quot;69993AE8&quot;/&gt;&lt;wsp:rsid wsp:val=&quot;69A177F3&quot;/&gt;&lt;wsp:rsid wsp:val=&quot;69CB5582&quot;/&gt;&lt;wsp:rsid wsp:val=&quot;69CC7722&quot;/&gt;&lt;wsp:rsid wsp:val=&quot;6A1D03CD&quot;/&gt;&lt;wsp:rsid wsp:val=&quot;6A38073E&quot;/&gt;&lt;wsp:rsid wsp:val=&quot;6ACB7804&quot;/&gt;&lt;wsp:rsid wsp:val=&quot;6B601CFA&quot;/&gt;&lt;wsp:rsid wsp:val=&quot;6BE20961&quot;/&gt;&lt;wsp:rsid wsp:val=&quot;6BF651F8&quot;/&gt;&lt;wsp:rsid wsp:val=&quot;6D023176&quot;/&gt;&lt;wsp:rsid wsp:val=&quot;6D7E7C6A&quot;/&gt;&lt;wsp:rsid wsp:val=&quot;6D9C7207&quot;/&gt;&lt;wsp:rsid wsp:val=&quot;6DF07BE2&quot;/&gt;&lt;wsp:rsid wsp:val=&quot;6DF800D0&quot;/&gt;&lt;wsp:rsid wsp:val=&quot;6F3A05FC&quot;/&gt;&lt;wsp:rsid wsp:val=&quot;6F862A19&quot;/&gt;&lt;wsp:rsid wsp:val=&quot;6FE12955&quot;/&gt;&lt;wsp:rsid wsp:val=&quot;70A97953&quot;/&gt;&lt;wsp:rsid wsp:val=&quot;70AC1F3A&quot;/&gt;&lt;wsp:rsid wsp:val=&quot;710E65A0&quot;/&gt;&lt;wsp:rsid wsp:val=&quot;71F654F8&quot;/&gt;&lt;wsp:rsid wsp:val=&quot;724548F3&quot;/&gt;&lt;wsp:rsid wsp:val=&quot;72791486&quot;/&gt;&lt;wsp:rsid wsp:val=&quot;72CB7F1C&quot;/&gt;&lt;wsp:rsid wsp:val=&quot;72F31CA5&quot;/&gt;&lt;wsp:rsid wsp:val=&quot;730F2B15&quot;/&gt;&lt;wsp:rsid wsp:val=&quot;734A0007&quot;/&gt;&lt;wsp:rsid wsp:val=&quot;73A92BE5&quot;/&gt;&lt;wsp:rsid wsp:val=&quot;752E08C3&quot;/&gt;&lt;wsp:rsid wsp:val=&quot;76635D12&quot;/&gt;&lt;wsp:rsid wsp:val=&quot;78F93AE3&quot;/&gt;&lt;wsp:rsid wsp:val=&quot;78FB3062&quot;/&gt;&lt;wsp:rsid wsp:val=&quot;790B43D3&quot;/&gt;&lt;wsp:rsid wsp:val=&quot;79E84790&quot;/&gt;&lt;wsp:rsid wsp:val=&quot;7A394E8F&quot;/&gt;&lt;wsp:rsid wsp:val=&quot;7A90527E&quot;/&gt;&lt;wsp:rsid wsp:val=&quot;7A9554B1&quot;/&gt;&lt;wsp:rsid wsp:val=&quot;7AD76BA4&quot;/&gt;&lt;wsp:rsid wsp:val=&quot;7AE61E7C&quot;/&gt;&lt;wsp:rsid wsp:val=&quot;7C6C0132&quot;/&gt;&lt;wsp:rsid wsp:val=&quot;7D9615A7&quot;/&gt;&lt;wsp:rsid wsp:val=&quot;7E1D300C&quot;/&gt;&lt;wsp:rsid wsp:val=&quot;7E586E4E&quot;/&gt;&lt;wsp:rsid wsp:val=&quot;7EE75225&quot;/&gt;&lt;wsp:rsid wsp:val=&quot;7F97596C&quot;/&gt;&lt;/wsp:rsids&gt;&lt;/w:docPr&gt;&lt;w:body&gt;&lt;w:p wsp:rsidR=&quot;00000000&quot; wsp:rsidRDefault=&quot;00A96605&quot;&gt;&lt;m:oMathPara&gt;&lt;m:oMath&gt;&lt;m:rad&gt;&lt;m:radPr&gt;&lt;m:ctrlPr&gt;&lt;w:rPr&gt;&lt;w:rFonts w:ascii=&quot;Cambria Math&quot; w:h-ansi=&quot;Cambria Math&quot;/&gt;&lt;wx:font wx:val=&quot;Cambria Math&quot;/&gt;&lt;w:i/&gt;&lt;w:color w:val=&quot;000000&quot;/&gt;&lt;w:kern w:val=&quot;0&quot;/&gt;&lt;w:sz w:val=&quot;28&quot;/&gt;&lt;w:sz-cs w:val=&quot;48&quot;/&gt;&lt;/w:rPr&gt;&lt;/m:ctrlPr&gt;&lt;/m:radPr&gt;&lt;m:deg&gt;&lt;m:r&gt;&lt;w:rPr&gt;&lt;w:rFonts w:ascii=&quot;Cambria Math&quot; w:h-ansi=&quot;Cambria Math&quot;/&gt;&lt;wx:font wx:val=&quot;Cambria Math&quot;/&gt;&lt;w:i/&gt;&lt;w:color w:val=&quot;000000&quot;/&gt;&lt;w:kern w:val=&quot;0&quot;/&gt;&lt;w:sz w:val=&quot;28&quot;/&gt;&lt;w:sz-cs w:val=&quot;48&quot;/&gt;&lt;/w:rPr&gt;&lt;m:t&gt;N&lt;/m:t&gt;&lt;/m:r&gt;&lt;/m:deg&gt;&lt;m:e&gt;&lt;m:f&gt;&lt;m:fPr&gt;&lt;m:ctrlPr&gt;&lt;w:rPr&gt;&lt;w:rFonts w:ascii=&quot;Cambria Math&quot; w:h-ansi=&quot;Cambria Math&quot;/&gt;&lt;wx:font wx:val=&quot;Cambria Math&quot;/&gt;&lt;w:i/&gt;&lt;w:color w:val=&quot;000000&quot;/&gt;&lt;w:kern w:val=&quot;0&quot;/&gt;&lt;w:sz w:val=&quot;28&quot;/&gt;&lt;w:sz-cs w:val=&quot;48&quot;/&gt;&lt;/w:rPr&gt;&lt;/m:ctrlPr&gt;&lt;/m:fPr&gt;&lt;m:num&gt;&lt;m:r&gt;&lt;m:rPr&gt;&lt;m:sty m:val=&quot;p&quot;/&gt;&lt;/m:rPr&gt;&lt;w:rPr&gt;&lt;w:rFonts w:ascii=&quot;Cambria Math&quot; w:h-ansi=&quot;Cambria Math&quot; w:hint=&quot;fareast&quot;/&gt;&lt;wx:font wx:val=&quot;瀹嬩綋&quot;/&gt;&lt;w:kern w:val=&quot;0&quot;/&gt;&lt;w:sz w:val=&quot;18&quot;/&gt;&lt;w:sz-cs w:val=&quot;18&quot;/&gt;&lt;/w:rPr&gt;&lt;m:t&gt;鎶ュ憡鏈熻偉鑳栫巼&lt;/m:t&gt;&lt;/m:r&gt;&lt;/m:num&gt;&lt;m:de&lt;m:num&gt;&lt;m:r&gt;&lt;m:num&gt;&lt;m:r&gt;&lt;m:num&gt;&lt;m:r&gt;&lt;m:num&gt;&lt;m:r&gt;&lt;m:num&gt;&lt;m:r&gt;&lt;m:num&gt;&lt;m:r&gt;&lt;m:num&gt;&lt;m:r&gt;n&gt;&lt;m:r&gt;&lt;m:rPr&gt;&lt;m:sty m:val=&quot;p&quot;/&gt;&lt;/m:rPr&gt;&lt;w:rPr&gt;&lt;w:rFonts w:ascii=&quot;Cambria Math&quot; w:h-ansi=&quot;Cambria Math&quot; w:hint=&quot;fareast&quot;/&gt;&lt;wx:font wx:val=&quot;瀹嬩綋&quot;/&gt;&lt;w:kern w:val=&quot;0&quot;/&gt;&lt;w:sz w:val=&quot;18&quot;:r&gt;/&gt;&lt;w:sz-cs w:r&gt;:val=&quot;18&quot;/&gt;&lt;:r&gt;/w:rPr&gt;&lt;m:t&gt;:r&gt;鍩烘湡鑲ヨ儢num&gt;&lt;m:r&gt;鐜?/m:t&gt;&lt;/m::num&gt;&lt;m:r&gt;r&gt;&lt;/m:den&gt;&lt;m:num&gt;&lt;m:r&gt;/m:f&gt;&lt;/m:e&gt;&lt;/m:rad&gt;&lt;m:r&gt;&lt;w:rPr&gt;&lt;w:rFonts w:ascii=&quot;Cambria Math&quot; w:h-ansi=&quot;Cambria Math&quot;/&gt;&lt;wx:font wx:val=&quot;Cambria Math&quot;/&gt;&lt;w:i/&gt;&lt;w:color w:val=&quot;00&quot;18&quot;:r&gt;0000&quot;/&gt;&lt;w:kern cs w:r&gt;w:val=&quot;0&quot;/&gt;&lt;w:s&quot;/&gt;&lt;:r&gt;z w:val=&quot;36&quot;/&gt;&lt;m:t&gt;:r&gt;w:sz-cs w:val=&quot;56&quot;/&gt;&lt;&g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1" chromakey="#FFFFFF" o:title=""/>
            <o:lock v:ext="edit" aspectratio="t"/>
            <w10:wrap type="none"/>
            <w10:anchorlock/>
          </v:shape>
        </w:pict>
      </w:r>
      <w:r>
        <w:rPr>
          <w:bCs/>
          <w:color w:val="000000" w:themeColor="text1"/>
          <w:kern w:val="0"/>
          <w:sz w:val="32"/>
          <w:szCs w:val="32"/>
          <w14:textFill>
            <w14:solidFill>
              <w14:schemeClr w14:val="tx1"/>
            </w14:solidFill>
          </w14:textFill>
        </w:rPr>
        <w:fldChar w:fldCharType="end"/>
      </w:r>
      <w:r>
        <w:rPr>
          <w:rFonts w:hint="eastAsia"/>
          <w:bCs/>
          <w:color w:val="000000" w:themeColor="text1"/>
          <w:kern w:val="0"/>
          <w:sz w:val="32"/>
          <w:szCs w:val="32"/>
          <w14:textFill>
            <w14:solidFill>
              <w14:schemeClr w14:val="tx1"/>
            </w14:solidFill>
          </w14:textFill>
        </w:rPr>
        <w:t>1</w:t>
      </w:r>
      <w:r>
        <w:rPr>
          <w:rFonts w:hint="eastAsia"/>
          <w:bCs/>
          <w:color w:val="000000" w:themeColor="text1"/>
          <w:kern w:val="0"/>
          <w:sz w:val="20"/>
          <w:szCs w:val="20"/>
          <w14:textFill>
            <w14:solidFill>
              <w14:schemeClr w14:val="tx1"/>
            </w14:solidFill>
          </w14:textFill>
        </w:rPr>
        <w:t>)</w:t>
      </w:r>
      <w:r>
        <w:rPr>
          <w:rFonts w:hint="eastAsia"/>
          <w:bCs/>
          <w:color w:val="000000" w:themeColor="text1"/>
          <w:kern w:val="0"/>
          <w:sz w:val="18"/>
          <w:szCs w:val="18"/>
          <w14:textFill>
            <w14:solidFill>
              <w14:schemeClr w14:val="tx1"/>
            </w14:solidFill>
          </w14:textFill>
        </w:rPr>
        <w:t>×100%</w:t>
      </w:r>
    </w:p>
    <w:p w14:paraId="487900D6">
      <w:pPr>
        <w:autoSpaceDE w:val="0"/>
        <w:autoSpaceDN w:val="0"/>
        <w:ind w:firstLine="360" w:firstLineChars="200"/>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其中， N=年数- 1</w:t>
      </w:r>
    </w:p>
    <w:p w14:paraId="56DA222E">
      <w:pPr>
        <w:autoSpaceDE w:val="0"/>
        <w:autoSpaceDN w:val="0"/>
        <w:ind w:firstLine="360" w:firstLineChars="200"/>
        <w:rPr>
          <w:bCs/>
          <w:color w:val="000000" w:themeColor="text1"/>
          <w:kern w:val="0"/>
          <w:sz w:val="18"/>
          <w:szCs w:val="18"/>
          <w14:textFill>
            <w14:solidFill>
              <w14:schemeClr w14:val="tx1"/>
            </w14:solidFill>
          </w14:textFill>
        </w:rPr>
      </w:pPr>
      <w:r>
        <w:rPr>
          <w:rFonts w:hint="eastAsia"/>
          <w:bCs/>
          <w:color w:val="000000" w:themeColor="text1"/>
          <w:kern w:val="0"/>
          <w:sz w:val="18"/>
          <w:szCs w:val="18"/>
          <w14:textFill>
            <w14:solidFill>
              <w14:schemeClr w14:val="tx1"/>
            </w14:solidFill>
          </w14:textFill>
        </w:rPr>
        <w:t>计量单位：%　.</w:t>
      </w:r>
      <w:r>
        <w:rPr>
          <w:rFonts w:hint="eastAsia"/>
          <w:bCs/>
          <w:color w:val="000000" w:themeColor="text1"/>
          <w:sz w:val="18"/>
          <w:szCs w:val="18"/>
          <w14:textFill>
            <w14:solidFill>
              <w14:schemeClr w14:val="tx1"/>
            </w14:solidFill>
          </w14:textFill>
        </w:rPr>
        <w:t>数据来源：卫健委</w:t>
      </w:r>
    </w:p>
    <w:p w14:paraId="2FAAE9F3">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儿童总体近视率　</w:t>
      </w:r>
      <w:r>
        <w:rPr>
          <w:rFonts w:hint="eastAsia"/>
          <w:bCs/>
          <w:color w:val="000000" w:themeColor="text1"/>
          <w:sz w:val="18"/>
          <w:szCs w:val="18"/>
          <w14:textFill>
            <w14:solidFill>
              <w14:schemeClr w14:val="tx1"/>
            </w14:solidFill>
          </w14:textFill>
        </w:rPr>
        <w:t>指年内每100名儿童的近视人数。近视筛查标准：裸眼视力＜5．0且非睫状肌麻痹下电脑验光等效球镜度数＜-0．50D；同时，确认为佩戴角膜塑形镜的受检者计入近视样本。计算公式：儿童总体近视率=（根据标准判定为近视的人数+角膜塑形镜佩戴者人数）/调查人数×100%。　计算单位：%　数据来源：卫健委</w:t>
      </w:r>
    </w:p>
    <w:p w14:paraId="280C870F">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小学生近视率　</w:t>
      </w:r>
      <w:r>
        <w:rPr>
          <w:rFonts w:hint="eastAsia"/>
          <w:bCs/>
          <w:color w:val="000000" w:themeColor="text1"/>
          <w:sz w:val="18"/>
          <w:szCs w:val="18"/>
          <w14:textFill>
            <w14:solidFill>
              <w14:schemeClr w14:val="tx1"/>
            </w14:solidFill>
          </w14:textFill>
        </w:rPr>
        <w:t>指年内每100名小学生的近视人数。近视筛查标准：裸眼视力＜5．0且非睫状肌麻痹下电脑验光等效球镜度数＜-0．50D；同时，确认为佩戴角膜塑形镜的受检者计入近视样本。2．计算公式：小学生近视率=（根据标准判定为近视的人数+角膜塑形镜佩戴者人数）/调查人数×100%　计算单位：%　数据来源：卫健委</w:t>
      </w:r>
    </w:p>
    <w:p w14:paraId="3802D19E">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初中生近视率　</w:t>
      </w:r>
      <w:r>
        <w:rPr>
          <w:rFonts w:hint="eastAsia"/>
          <w:bCs/>
          <w:color w:val="000000" w:themeColor="text1"/>
          <w:sz w:val="18"/>
          <w:szCs w:val="18"/>
          <w14:textFill>
            <w14:solidFill>
              <w14:schemeClr w14:val="tx1"/>
            </w14:solidFill>
          </w14:textFill>
        </w:rPr>
        <w:t>指年内每100名初中生的近视人数。近视筛查标准：裸眼视力＜5．0且非睫状肌麻痹下电脑验光等效球镜度数＜-0．50D；同时，确认为佩戴角膜塑形镜的受检者计入近视样本。计算公式：初中生近视率=（根据标准判定为近视的人数+角膜塑形镜佩戴者人数）/调查人数×100%　计算单位：%　数据来源：卫健委</w:t>
      </w:r>
    </w:p>
    <w:p w14:paraId="6D94F2D9">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高中生近视率　</w:t>
      </w:r>
      <w:r>
        <w:rPr>
          <w:rFonts w:hint="eastAsia"/>
          <w:bCs/>
          <w:color w:val="000000" w:themeColor="text1"/>
          <w:sz w:val="18"/>
          <w:szCs w:val="18"/>
          <w14:textFill>
            <w14:solidFill>
              <w14:schemeClr w14:val="tx1"/>
            </w14:solidFill>
          </w14:textFill>
        </w:rPr>
        <w:t>指年内每100名高中生的近视人数。近视筛查标准：裸眼视力＜5．0且非睫状肌麻痹下电脑验光等效球镜度数＜-0．50D；同时，确认为佩戴角膜塑形镜的受检者计入近视样本。计算公式：高中生近视率=（根据标准判定为近视的人数+角膜塑形镜佩戴者人数）/调查人数*100%。计算单位：%　数据来源：卫健委</w:t>
      </w:r>
    </w:p>
    <w:p w14:paraId="4D7B004F">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0-6岁儿童眼保健和视力检查覆盖率　</w:t>
      </w:r>
      <w:r>
        <w:rPr>
          <w:rFonts w:hint="eastAsia"/>
          <w:bCs/>
          <w:color w:val="000000" w:themeColor="text1"/>
          <w:sz w:val="18"/>
          <w:szCs w:val="18"/>
          <w14:textFill>
            <w14:solidFill>
              <w14:schemeClr w14:val="tx1"/>
            </w14:solidFill>
          </w14:textFill>
        </w:rPr>
        <w:t>指某地区年内 0−6 岁儿童眼保健和视力检查人数占某年某地 7 岁以下儿童数的比例。计算公式：0-6岁儿童眼保健和视力检查覆盖率=某年某地0−6 岁儿童眼保健和视力检查人数/ 该年该地7 岁以下儿童数×100%。计算单位：%　数据来源：卫健委</w:t>
      </w:r>
    </w:p>
    <w:p w14:paraId="004BADA3">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在园儿童眼保健档案覆盖率　</w:t>
      </w:r>
      <w:r>
        <w:rPr>
          <w:rFonts w:hint="eastAsia"/>
          <w:bCs/>
          <w:color w:val="000000" w:themeColor="text1"/>
          <w:sz w:val="18"/>
          <w:szCs w:val="18"/>
          <w14:textFill>
            <w14:solidFill>
              <w14:schemeClr w14:val="tx1"/>
            </w14:solidFill>
          </w14:textFill>
        </w:rPr>
        <w:t>指某地区年内学龄前在园儿童中建立眼保健档案的儿童占比。计算公式：在园儿童眼保健档案覆盖率=某地区年内学龄前在园儿童中建立眼保健档案的儿童数/该地区年内学龄前在园儿童数×100%。　计算单位：%　数据来源：卫健委</w:t>
      </w:r>
    </w:p>
    <w:p w14:paraId="3B8C9F45">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基层医疗卫生机构儿童保健医生配备率　</w:t>
      </w:r>
      <w:r>
        <w:rPr>
          <w:rFonts w:hint="eastAsia"/>
          <w:bCs/>
          <w:color w:val="000000" w:themeColor="text1"/>
          <w:sz w:val="18"/>
          <w:szCs w:val="18"/>
          <w14:textFill>
            <w14:solidFill>
              <w14:schemeClr w14:val="tx1"/>
            </w14:solidFill>
          </w14:textFill>
        </w:rPr>
        <w:t>指基层医疗卫生机构中配备至少1名儿童保健医生的机构占比。计算公式：基层医疗卫生机构儿童保健医生配备率=某地区基层医疗卫生机构中配备至少1名儿童保健医生的机构数/该地区基层医疗卫生机构数×100%。 计算单位：%　数据来源：卫健委</w:t>
      </w:r>
    </w:p>
    <w:p w14:paraId="3BF32378">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每千名14岁以下儿童拥有儿科医生数　</w:t>
      </w:r>
      <w:r>
        <w:rPr>
          <w:rFonts w:hint="eastAsia"/>
          <w:bCs/>
          <w:color w:val="000000" w:themeColor="text1"/>
          <w:sz w:val="18"/>
          <w:szCs w:val="18"/>
          <w14:textFill>
            <w14:solidFill>
              <w14:schemeClr w14:val="tx1"/>
            </w14:solidFill>
          </w14:textFill>
        </w:rPr>
        <w:t>指每千名14岁以下儿童可以拥有的儿科医生数　计算公式：每千名14岁以下儿童拥有的儿科医生数=某地区儿科医生数/该地区14岁以下儿童数×1000。计算单位：名　数据来源：卫健委</w:t>
      </w:r>
    </w:p>
    <w:p w14:paraId="095AC23E">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每千名14岁以下儿童床位数　</w:t>
      </w:r>
      <w:r>
        <w:rPr>
          <w:rFonts w:hint="eastAsia"/>
          <w:bCs/>
          <w:color w:val="000000" w:themeColor="text1"/>
          <w:sz w:val="18"/>
          <w:szCs w:val="18"/>
          <w14:textFill>
            <w14:solidFill>
              <w14:schemeClr w14:val="tx1"/>
            </w14:solidFill>
          </w14:textFill>
        </w:rPr>
        <w:t>指每千名14岁以下儿童可以拥有的儿童床位数。计算公式：每千名14岁以下儿童拥有的儿童床位数=某地区儿童床位数/该地区14岁以下儿童数×1000。计算单位：张　数据来源：卫健委</w:t>
      </w:r>
    </w:p>
    <w:p w14:paraId="4ACF428C">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每个设区市建设儿童专科医院数　</w:t>
      </w:r>
      <w:r>
        <w:rPr>
          <w:rFonts w:hint="eastAsia"/>
          <w:bCs/>
          <w:color w:val="000000" w:themeColor="text1"/>
          <w:sz w:val="18"/>
          <w:szCs w:val="18"/>
          <w14:textFill>
            <w14:solidFill>
              <w14:schemeClr w14:val="tx1"/>
            </w14:solidFill>
          </w14:textFill>
        </w:rPr>
        <w:t>指每个设区市建设儿童专科医院的数量　每个设区市建设儿童专科医院数=以设区市为单位，某地区建设儿童专科医院的数量。计算单位：所　数据来源：卫健委</w:t>
      </w:r>
    </w:p>
    <w:p w14:paraId="128AC733">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各县（市、涉农区）建设二级儿童医院数　</w:t>
      </w:r>
      <w:r>
        <w:rPr>
          <w:rFonts w:hint="eastAsia"/>
          <w:bCs/>
          <w:color w:val="000000" w:themeColor="text1"/>
          <w:sz w:val="18"/>
          <w:szCs w:val="18"/>
          <w14:textFill>
            <w14:solidFill>
              <w14:schemeClr w14:val="tx1"/>
            </w14:solidFill>
          </w14:textFill>
        </w:rPr>
        <w:t>指每个县（市、涉农区）建设二级儿童医院，或在二级及以上综合医院、妇保院建设50张以上床位的儿科病区的数量。计算公式：各县（市、涉农区）建设二级儿童医院数=以县（市、涉农区）为单位，某地区建设二级儿童医院，或在二级及以上综合医院、妇保院建设50张以上床位的儿科病区的数量。　计算单位：所　数据来源：卫健委</w:t>
      </w:r>
    </w:p>
    <w:p w14:paraId="5B885825">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乡镇卫生院、社区卫生服务中心配备全科医生数　</w:t>
      </w:r>
      <w:r>
        <w:rPr>
          <w:rFonts w:hint="eastAsia"/>
          <w:bCs/>
          <w:color w:val="000000" w:themeColor="text1"/>
          <w:sz w:val="18"/>
          <w:szCs w:val="18"/>
          <w14:textFill>
            <w14:solidFill>
              <w14:schemeClr w14:val="tx1"/>
            </w14:solidFill>
          </w14:textFill>
        </w:rPr>
        <w:t>指报告期内乡镇卫生院、社区卫生服务中心在岗的全科医生人数。计算公式：乡镇卫生院、社区卫生服务中心配备全科医生数=报告期内乡镇卫生院、社区卫生服务中心在岗的全科医生人数。计算单位：名　数据来源：卫健委</w:t>
      </w:r>
    </w:p>
    <w:p w14:paraId="3F985610">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新生儿访视率　</w:t>
      </w:r>
      <w:r>
        <w:rPr>
          <w:rFonts w:hint="eastAsia"/>
          <w:bCs/>
          <w:color w:val="000000" w:themeColor="text1"/>
          <w:sz w:val="18"/>
          <w:szCs w:val="18"/>
          <w14:textFill>
            <w14:solidFill>
              <w14:schemeClr w14:val="tx1"/>
            </w14:solidFill>
          </w14:textFill>
        </w:rPr>
        <w:t>指新生儿出院后1周内接受至少1次访视的新生儿人数占某年某地活产数的比例。计算公式：新生儿访视率=某年某地接受新生儿访视服务的新生儿数/该年该地活产数×100%　计算单位：%　数据来源：卫健委</w:t>
      </w:r>
    </w:p>
    <w:p w14:paraId="742DF3E6">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新生儿疾病筛查率　</w:t>
      </w:r>
      <w:r>
        <w:rPr>
          <w:rFonts w:hint="eastAsia"/>
          <w:bCs/>
          <w:color w:val="000000" w:themeColor="text1"/>
          <w:sz w:val="18"/>
          <w:szCs w:val="18"/>
          <w14:textFill>
            <w14:solidFill>
              <w14:schemeClr w14:val="tx1"/>
            </w14:solidFill>
          </w14:textFill>
        </w:rPr>
        <w:t>指一定时期内某地区进行遗传代谢性疾病筛查、听力筛查、先天性心脏病筛查的新生儿数占当地活产数的比例。计算公式：新生儿遗传代谢病筛查率=某年某地新生儿遗传代谢病筛查人数/该年该地活产数×100%；新生儿听力筛查率=某年某地新生儿听力筛查人数/该年该地活产数×100%；新生儿先天性心脏病筛查率=某年某地新生儿先天性心脏病筛查人数/该年该地活产数×100%。　计算单位：%　数据来源：卫健委</w:t>
      </w:r>
    </w:p>
    <w:p w14:paraId="7EE51B8E">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 xml:space="preserve">出生登记率  </w:t>
      </w:r>
      <w:r>
        <w:rPr>
          <w:color w:val="000000" w:themeColor="text1"/>
          <w:kern w:val="0"/>
          <w:sz w:val="18"/>
          <w:szCs w:val="18"/>
          <w14:textFill>
            <w14:solidFill>
              <w14:schemeClr w14:val="tx1"/>
            </w14:solidFill>
          </w14:textFill>
        </w:rPr>
        <w:t>指当年新生婴儿出生后（应在出生后一个月内），持婴儿《出生医学证明》、婴儿父母亲的结婚证、居民身份证、户口簿，向婴儿父亲或母亲常住户口所在地公安派出所申报出生登记的人数占当年户籍活产总数的百分比。计算公式为：儿童出生登记率=儿童出生申报户口数/当年户籍活产数×100%</w:t>
      </w:r>
      <w:r>
        <w:rPr>
          <w:bCs/>
          <w:color w:val="000000" w:themeColor="text1"/>
          <w:kern w:val="0"/>
          <w:sz w:val="18"/>
          <w:szCs w:val="18"/>
          <w14:textFill>
            <w14:solidFill>
              <w14:schemeClr w14:val="tx1"/>
            </w14:solidFill>
          </w14:textFill>
        </w:rPr>
        <w:t>。</w:t>
      </w:r>
      <w:r>
        <w:rPr>
          <w:rFonts w:hint="eastAsia"/>
          <w:bC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数据来源：卫健委　公安局</w:t>
      </w:r>
    </w:p>
    <w:p w14:paraId="12AED732">
      <w:pPr>
        <w:autoSpaceDE w:val="0"/>
        <w:autoSpaceDN w:val="0"/>
        <w:adjustRightInd w:val="0"/>
        <w:ind w:firstLine="361" w:firstLineChars="200"/>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 xml:space="preserve">新生儿破伤风发病率高于1‰的县数  </w:t>
      </w:r>
      <w:r>
        <w:rPr>
          <w:color w:val="000000" w:themeColor="text1"/>
          <w:kern w:val="0"/>
          <w:sz w:val="18"/>
          <w:szCs w:val="18"/>
          <w14:textFill>
            <w14:solidFill>
              <w14:schemeClr w14:val="tx1"/>
            </w14:solidFill>
          </w14:textFill>
        </w:rPr>
        <w:t>指某地区年内新生儿破伤风发病率高于l‰的县级单位个数。新生儿破伤风发病率是指某地区年内患新生儿破伤风的人数与当年活产数之比。它是反映计划免疫和妇女儿童卫生保健工作的重要工作指标之一。计算公式为:（1）新生儿破伤风发病率高于1‰的县数=某地区年内新生儿破伤风发病率高于1‰的县级单位个数合计。（2）新生儿破伤风发病率= 年内某地区新生儿破伤风发病例数/该地年内活产数×1000‰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数据来源：卫健委</w:t>
      </w:r>
    </w:p>
    <w:p w14:paraId="28459E38">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b/>
          <w:color w:val="000000" w:themeColor="text1"/>
          <w:sz w:val="18"/>
          <w:szCs w:val="18"/>
          <w14:textFill>
            <w14:solidFill>
              <w14:schemeClr w14:val="tx1"/>
            </w14:solidFill>
          </w14:textFill>
        </w:rPr>
        <w:t>低出生体重发生率</w:t>
      </w:r>
      <w:r>
        <w:rPr>
          <w:color w:val="000000" w:themeColor="text1"/>
          <w:kern w:val="0"/>
          <w:sz w:val="18"/>
          <w:szCs w:val="18"/>
          <w14:textFill>
            <w14:solidFill>
              <w14:schemeClr w14:val="tx1"/>
            </w14:solidFill>
          </w14:textFill>
        </w:rPr>
        <w:t>指某地区年内活产儿中出生体重小于2500克的新生儿与年内活产数之比。计算公式:低出生体重发生率=某地区年内出生体重小于2500克的新生儿数/该地年内活产数×100%。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数据来源：卫健委</w:t>
      </w:r>
    </w:p>
    <w:p w14:paraId="4BF6254D">
      <w:pPr>
        <w:autoSpaceDE w:val="0"/>
        <w:autoSpaceDN w:val="0"/>
        <w:adjustRightInd w:val="0"/>
        <w:ind w:firstLine="361" w:firstLineChars="200"/>
        <w:jc w:val="left"/>
        <w:rPr>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 xml:space="preserve">以乡（镇）为单位适龄儿童国家免疫规划疫苗接种率  </w:t>
      </w:r>
      <w:r>
        <w:rPr>
          <w:color w:val="000000" w:themeColor="text1"/>
          <w:kern w:val="0"/>
          <w:sz w:val="18"/>
          <w:szCs w:val="18"/>
          <w14:textFill>
            <w14:solidFill>
              <w14:schemeClr w14:val="tx1"/>
            </w14:solidFill>
          </w14:textFill>
        </w:rPr>
        <w:t>疫苗接种率是指按照儿童免疫程序实际接种某种疫苗的人数占全部应该接种该种疫苗人数的百分比。主要采集</w:t>
      </w:r>
      <w:r>
        <w:rPr>
          <w:b/>
          <w:color w:val="000000" w:themeColor="text1"/>
          <w:sz w:val="18"/>
          <w:szCs w:val="18"/>
          <w14:textFill>
            <w14:solidFill>
              <w14:schemeClr w14:val="tx1"/>
            </w14:solidFill>
          </w14:textFill>
        </w:rPr>
        <w:t>卡介苗、百白破疫苗、脊髓灰质炎疫苗、含麻疹成分疫苗、乙肝疫苗、流脑疫苗、乙脑疫苗、甲肝疫苗接种率</w:t>
      </w:r>
      <w:r>
        <w:rPr>
          <w:color w:val="000000" w:themeColor="text1"/>
          <w:sz w:val="18"/>
          <w:szCs w:val="18"/>
          <w14:textFill>
            <w14:solidFill>
              <w14:schemeClr w14:val="tx1"/>
            </w14:solidFill>
          </w14:textFill>
        </w:rPr>
        <w:t xml:space="preserve">  应接种人数指：在某时间范围内，所辖地域范围内达到免疫程序规定应接受某疫苗接种的适龄儿童人数。实种人数指某时间段内，某地域范围内某种疫苗应种人数中实际接种人数。计算公式为：  </w:t>
      </w:r>
    </w:p>
    <w:p w14:paraId="5F50BAF8">
      <w:pPr>
        <w:tabs>
          <w:tab w:val="left" w:pos="3979"/>
          <w:tab w:val="center" w:pos="4933"/>
        </w:tabs>
        <w:ind w:firstLine="360"/>
        <w:contextualSpacing/>
        <w:jc w:val="center"/>
        <w:rPr>
          <w:color w:val="000000" w:themeColor="text1"/>
          <w:sz w:val="18"/>
          <w:szCs w:val="18"/>
          <w14:textFill>
            <w14:solidFill>
              <w14:schemeClr w14:val="tx1"/>
            </w14:solidFill>
          </w14:textFill>
        </w:rPr>
      </w:pPr>
      <w:r>
        <w:rPr>
          <w:color w:val="000000" w:themeColor="text1"/>
          <w:position w:val="-24"/>
          <w:sz w:val="18"/>
          <w:szCs w:val="18"/>
          <w14:textFill>
            <w14:solidFill>
              <w14:schemeClr w14:val="tx1"/>
            </w14:solidFill>
          </w14:textFill>
        </w:rPr>
        <w:object>
          <v:shape id="_x0000_i1034" o:spt="75" type="#_x0000_t75" style="height:28.5pt;width:219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28" r:id="rId22">
            <o:LockedField>false</o:LockedField>
          </o:OLEObject>
        </w:object>
      </w:r>
      <w:r>
        <w:rPr>
          <w:color w:val="000000" w:themeColor="text1"/>
          <w:sz w:val="18"/>
          <w:szCs w:val="18"/>
          <w14:textFill>
            <w14:solidFill>
              <w14:schemeClr w14:val="tx1"/>
            </w14:solidFill>
          </w14:textFill>
        </w:rPr>
        <w:t>。</w:t>
      </w:r>
    </w:p>
    <w:p w14:paraId="3D490A44">
      <w:pPr>
        <w:ind w:firstLine="300" w:firstLineChars="167"/>
        <w:contextualSpacing/>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注意：卡介苗、甲肝疫苗统计单剂接种率；乙肝疫苗、百白破疫苗、脊髓灰质炎疫苗统计基础免疫第3剂接种率；含麻疹成分疫苗、乙脑疫苗统计第1剂接种率；流脑疫苗统计A群流脑疫苗第2剂接种率。</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数据来源：卫健委</w:t>
      </w:r>
    </w:p>
    <w:p w14:paraId="1DEDF712">
      <w:pPr>
        <w:ind w:firstLine="282" w:firstLineChars="156"/>
        <w:contextualSpacing/>
        <w:rPr>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托幼机构卫生保健合格率</w:t>
      </w:r>
      <w:r>
        <w:rPr>
          <w:bCs/>
          <w:color w:val="000000" w:themeColor="text1"/>
          <w:sz w:val="18"/>
          <w:szCs w:val="18"/>
          <w14:textFill>
            <w14:solidFill>
              <w14:schemeClr w14:val="tx1"/>
            </w14:solidFill>
          </w14:textFill>
        </w:rPr>
        <w:t xml:space="preserve"> </w:t>
      </w:r>
      <w:r>
        <w:rPr>
          <w:rFonts w:hint="eastAsia"/>
          <w:bCs/>
          <w:color w:val="000000" w:themeColor="text1"/>
          <w:sz w:val="18"/>
          <w:szCs w:val="18"/>
          <w:lang w:val="en-US" w:eastAsia="zh-CN"/>
          <w14:textFill>
            <w14:solidFill>
              <w14:schemeClr w14:val="tx1"/>
            </w14:solidFill>
          </w14:textFill>
        </w:rPr>
        <w:t xml:space="preserve"> </w:t>
      </w:r>
      <w:r>
        <w:rPr>
          <w:bCs/>
          <w:color w:val="000000" w:themeColor="text1"/>
          <w:sz w:val="18"/>
          <w:szCs w:val="18"/>
          <w14:textFill>
            <w14:solidFill>
              <w14:schemeClr w14:val="tx1"/>
            </w14:solidFill>
          </w14:textFill>
        </w:rPr>
        <w:t>指某地区年内取得《托幼机构卫生保健合格证》的托幼机构占托幼机构总数百分比。托幼机构卫生保健合格率=取得《托幼机构卫生保健合格证》的托幼机构/托幼机构总数×100%。</w:t>
      </w:r>
      <w:r>
        <w:rPr>
          <w:rFonts w:hint="eastAsia"/>
          <w:bCs/>
          <w:color w:val="000000" w:themeColor="text1"/>
          <w:sz w:val="18"/>
          <w:szCs w:val="18"/>
          <w14:textFill>
            <w14:solidFill>
              <w14:schemeClr w14:val="tx1"/>
            </w14:solidFill>
          </w14:textFill>
        </w:rPr>
        <w:t>　数据来源：卫健委</w:t>
      </w:r>
    </w:p>
    <w:p w14:paraId="27374C03">
      <w:pPr>
        <w:ind w:firstLine="282" w:firstLineChars="156"/>
        <w:contextualSpacing/>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5岁以下儿童贫血患病率  </w:t>
      </w:r>
      <w:r>
        <w:rPr>
          <w:bCs/>
          <w:color w:val="000000" w:themeColor="text1"/>
          <w:sz w:val="18"/>
          <w:szCs w:val="18"/>
          <w14:textFill>
            <w14:solidFill>
              <w14:schemeClr w14:val="tx1"/>
            </w14:solidFill>
          </w14:textFill>
        </w:rPr>
        <w:t>指某地区年内，在进行了血红蛋白检查的6个月至4岁(不满5岁)儿童中，发现患有中重度贫血的人数与5岁以下儿童血红蛋白检查人数之比。</w:t>
      </w:r>
      <w:r>
        <w:rPr>
          <w:color w:val="000000" w:themeColor="text1"/>
          <w:kern w:val="0"/>
          <w:sz w:val="18"/>
          <w:szCs w:val="18"/>
          <w14:textFill>
            <w14:solidFill>
              <w14:schemeClr w14:val="tx1"/>
            </w14:solidFill>
          </w14:textFill>
        </w:rPr>
        <w:t>5岁以下儿童貧血患病率=被检查的5岁以下儿童中中重度貧血患病人数/儿童体检总数×100%。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数据来源：卫健委</w:t>
      </w:r>
    </w:p>
    <w:p w14:paraId="52560F12">
      <w:pPr>
        <w:ind w:firstLine="282" w:firstLineChars="156"/>
        <w:contextualSpacing/>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5岁以下儿童生长迟缓率  </w:t>
      </w:r>
      <w:r>
        <w:rPr>
          <w:bCs/>
          <w:color w:val="000000" w:themeColor="text1"/>
          <w:sz w:val="18"/>
          <w:szCs w:val="18"/>
          <w14:textFill>
            <w14:solidFill>
              <w14:schemeClr w14:val="tx1"/>
            </w14:solidFill>
          </w14:textFill>
        </w:rPr>
        <w:t>指5岁以下儿童按照年龄身高低于正常儿童(参考标准)按年龄身高的中位数减去两个标准差以上的人数占体检儿童总数的百分比。</w:t>
      </w:r>
      <w:r>
        <w:rPr>
          <w:color w:val="000000" w:themeColor="text1"/>
          <w:kern w:val="0"/>
          <w:sz w:val="18"/>
          <w:szCs w:val="18"/>
          <w14:textFill>
            <w14:solidFill>
              <w14:schemeClr w14:val="tx1"/>
            </w14:solidFill>
          </w14:textFill>
        </w:rPr>
        <w:t>5岁以下儿童生长迟缓率=5岁以下儿童年龄身高低于中位数减两个标准差的人数/儿童体检总数×100%。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数据来源：卫健委</w:t>
      </w:r>
    </w:p>
    <w:p w14:paraId="16587342">
      <w:pPr>
        <w:ind w:firstLine="282" w:firstLineChars="156"/>
        <w:contextualSpacing/>
        <w:rPr>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5岁以下儿童低体重率  </w:t>
      </w:r>
      <w:r>
        <w:rPr>
          <w:bCs/>
          <w:color w:val="000000" w:themeColor="text1"/>
          <w:sz w:val="18"/>
          <w:szCs w:val="18"/>
          <w14:textFill>
            <w14:solidFill>
              <w14:schemeClr w14:val="tx1"/>
            </w14:solidFill>
          </w14:textFill>
        </w:rPr>
        <w:t>指5岁以下儿童按照年龄</w:t>
      </w:r>
      <w:r>
        <w:rPr>
          <w:rFonts w:hint="eastAsia"/>
          <w:bCs/>
          <w:color w:val="000000" w:themeColor="text1"/>
          <w:sz w:val="18"/>
          <w:szCs w:val="18"/>
          <w14:textFill>
            <w14:solidFill>
              <w14:schemeClr w14:val="tx1"/>
            </w14:solidFill>
          </w14:textFill>
        </w:rPr>
        <w:t>体</w:t>
      </w:r>
      <w:r>
        <w:rPr>
          <w:bCs/>
          <w:color w:val="000000" w:themeColor="text1"/>
          <w:sz w:val="18"/>
          <w:szCs w:val="18"/>
          <w14:textFill>
            <w14:solidFill>
              <w14:schemeClr w14:val="tx1"/>
            </w14:solidFill>
          </w14:textFill>
        </w:rPr>
        <w:t>重低于正常儿童(参考标准)按年龄体重的中位数减去两个标准差以上的人数占体检儿童总数的百分比。</w:t>
      </w:r>
      <w:r>
        <w:rPr>
          <w:color w:val="000000" w:themeColor="text1"/>
          <w:kern w:val="0"/>
          <w:sz w:val="18"/>
          <w:szCs w:val="18"/>
          <w14:textFill>
            <w14:solidFill>
              <w14:schemeClr w14:val="tx1"/>
            </w14:solidFill>
          </w14:textFill>
        </w:rPr>
        <w:t>5岁以下儿童低体重率=5岁以下儿童低体重人数/总数×100%。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数据来源：卫健委</w:t>
      </w:r>
    </w:p>
    <w:p w14:paraId="1ED4BB77">
      <w:pPr>
        <w:ind w:firstLine="282" w:firstLineChars="156"/>
        <w:contextualSpacing/>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7岁以下儿童保健管理率</w:t>
      </w:r>
      <w:r>
        <w:rPr>
          <w:rFonts w:hint="eastAsia"/>
          <w:b/>
          <w:color w:val="000000" w:themeColor="text1"/>
          <w:sz w:val="18"/>
          <w:szCs w:val="18"/>
          <w:lang w:val="en-US" w:eastAsia="zh-CN"/>
          <w14:textFill>
            <w14:solidFill>
              <w14:schemeClr w14:val="tx1"/>
            </w14:solidFill>
          </w14:textFill>
        </w:rPr>
        <w:t xml:space="preserve">  </w:t>
      </w:r>
      <w:r>
        <w:rPr>
          <w:bCs/>
          <w:color w:val="000000" w:themeColor="text1"/>
          <w:sz w:val="18"/>
          <w:szCs w:val="18"/>
          <w14:textFill>
            <w14:solidFill>
              <w14:schemeClr w14:val="tx1"/>
            </w14:solidFill>
          </w14:textFill>
        </w:rPr>
        <w:t>指年内7岁以下儿童健康（保健）管理覆盖人数与7岁以下儿童数之比，一般以%表示。体现一个地区对0-6岁儿童健康服务的管理水平。儿童健康管理人数：指7岁以下儿童该统计年内接受1次及以上体格检查（身高、体重等）的总人数（目标：7岁以下儿童保健管理率达到95%以上）。</w:t>
      </w:r>
      <w:r>
        <w:rPr>
          <w:rFonts w:hint="eastAsia"/>
          <w:bCs/>
          <w:color w:val="000000" w:themeColor="text1"/>
          <w:sz w:val="18"/>
          <w:szCs w:val="18"/>
          <w14:textFill>
            <w14:solidFill>
              <w14:schemeClr w14:val="tx1"/>
            </w14:solidFill>
          </w14:textFill>
        </w:rPr>
        <w:t>　</w:t>
      </w:r>
      <w:r>
        <w:rPr>
          <w:bCs/>
          <w:color w:val="000000" w:themeColor="text1"/>
          <w:sz w:val="18"/>
          <w:szCs w:val="18"/>
          <w14:textFill>
            <w14:solidFill>
              <w14:schemeClr w14:val="tx1"/>
            </w14:solidFill>
          </w14:textFill>
        </w:rPr>
        <w:t>计算公式：7岁以下儿童保健管理率=年度辖区内接受 1 次及以上随访的0-6 岁儿童数/年度辖区内0-6 岁儿童数×100%</w:t>
      </w:r>
      <w:r>
        <w:rPr>
          <w:rFonts w:hint="eastAsia"/>
          <w:bCs/>
          <w:color w:val="000000" w:themeColor="text1"/>
          <w:sz w:val="18"/>
          <w:szCs w:val="18"/>
          <w14:textFill>
            <w14:solidFill>
              <w14:schemeClr w14:val="tx1"/>
            </w14:solidFill>
          </w14:textFill>
        </w:rPr>
        <w:t>　数据来源：卫健委</w:t>
      </w:r>
    </w:p>
    <w:p w14:paraId="2BFCC2CE">
      <w:pPr>
        <w:ind w:firstLine="282" w:firstLineChars="156"/>
        <w:contextualSpacing/>
        <w:rPr>
          <w:color w:val="000000" w:themeColor="text1"/>
          <w:kern w:val="0"/>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6个月以内婴儿纯母乳喂养率  </w:t>
      </w:r>
      <w:r>
        <w:rPr>
          <w:bCs/>
          <w:color w:val="000000" w:themeColor="text1"/>
          <w:sz w:val="18"/>
          <w:szCs w:val="18"/>
          <w14:textFill>
            <w14:solidFill>
              <w14:schemeClr w14:val="tx1"/>
            </w14:solidFill>
          </w14:textFill>
        </w:rPr>
        <w:t>指某地区6个月以内婴儿在一段时间(调查前24小时)内吃母乳的婴儿数与该地区6个月以内婴儿之比。</w:t>
      </w:r>
      <w:r>
        <w:rPr>
          <w:color w:val="000000" w:themeColor="text1"/>
          <w:kern w:val="0"/>
          <w:sz w:val="18"/>
          <w:szCs w:val="18"/>
          <w14:textFill>
            <w14:solidFill>
              <w14:schemeClr w14:val="tx1"/>
            </w14:solidFill>
          </w14:textFill>
        </w:rPr>
        <w:t>6个月以内婴儿纯母乳喂养率=调查0-6个月内婴儿中在过去24小时内纯母乳喂养婴儿数/被调查的6个月婴儿数总数×100%。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数据来源：卫健委</w:t>
      </w:r>
    </w:p>
    <w:p w14:paraId="7EE633C9">
      <w:pPr>
        <w:ind w:firstLine="282" w:firstLineChars="156"/>
        <w:contextualSpacing/>
        <w:rPr>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每千人口执业(助理)医师</w:t>
      </w:r>
      <w:r>
        <w:rPr>
          <w:bCs/>
          <w:color w:val="000000" w:themeColor="text1"/>
          <w:sz w:val="18"/>
          <w:szCs w:val="18"/>
          <w14:textFill>
            <w14:solidFill>
              <w14:schemeClr w14:val="tx1"/>
            </w14:solidFill>
          </w14:textFill>
        </w:rPr>
        <w:t xml:space="preserve">  指年末每千人口拥有的执业医师和执业助理医师数。人口数系统计局常住人口。计算公式为：每千人口执业(助理)医师数=（年末执业医师数+年末执业助理医师数)／年末人口数×1000。</w:t>
      </w:r>
      <w:r>
        <w:rPr>
          <w:rFonts w:hint="eastAsia"/>
          <w:bCs/>
          <w:color w:val="000000" w:themeColor="text1"/>
          <w:sz w:val="18"/>
          <w:szCs w:val="18"/>
          <w14:textFill>
            <w14:solidFill>
              <w14:schemeClr w14:val="tx1"/>
            </w14:solidFill>
          </w14:textFill>
        </w:rPr>
        <w:t>　数据来源：卫健委</w:t>
      </w:r>
    </w:p>
    <w:p w14:paraId="5626F861">
      <w:pPr>
        <w:ind w:firstLine="282" w:firstLineChars="156"/>
        <w:contextualSpacing/>
        <w:rPr>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每千人口医疗卫生机构床位数</w:t>
      </w:r>
      <w:r>
        <w:rPr>
          <w:bCs/>
          <w:color w:val="000000" w:themeColor="text1"/>
          <w:sz w:val="18"/>
          <w:szCs w:val="18"/>
          <w14:textFill>
            <w14:solidFill>
              <w14:schemeClr w14:val="tx1"/>
            </w14:solidFill>
          </w14:textFill>
        </w:rPr>
        <w:t xml:space="preserve">  指年末每千人口拥有的医疗卫生机构床位数。计算公式为：每千人口医疗卫生机构床位数=年末医疗卫生机构床位数/年末人口数×1000 。床位数 指年末医疗卫生机构实有床位数，又称实有床位数、病床数。实有床位包括正规床、简易床、监护床、超过半年的加床、正在消毒和修理的床位、因扩建或大修而停用的床位。不包括产科新生儿床、接产室待产床、库存床、观察床、临时加床和病人家属陪侍床。</w:t>
      </w:r>
      <w:r>
        <w:rPr>
          <w:rFonts w:hint="eastAsia"/>
          <w:bCs/>
          <w:color w:val="000000" w:themeColor="text1"/>
          <w:sz w:val="18"/>
          <w:szCs w:val="18"/>
          <w14:textFill>
            <w14:solidFill>
              <w14:schemeClr w14:val="tx1"/>
            </w14:solidFill>
          </w14:textFill>
        </w:rPr>
        <w:t>　数据来源：卫健委</w:t>
      </w:r>
    </w:p>
    <w:p w14:paraId="34D71D3E">
      <w:pPr>
        <w:ind w:firstLine="282" w:firstLineChars="156"/>
        <w:contextualSpacing/>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小学配备专职心理健康教育教师学校比例　</w:t>
      </w:r>
      <w:r>
        <w:rPr>
          <w:rFonts w:hint="eastAsia"/>
          <w:bCs/>
          <w:color w:val="000000" w:themeColor="text1"/>
          <w:sz w:val="18"/>
          <w:szCs w:val="18"/>
          <w14:textFill>
            <w14:solidFill>
              <w14:schemeClr w14:val="tx1"/>
            </w14:solidFill>
          </w14:textFill>
        </w:rPr>
        <w:t>指配备专职心理健康教育教师的小学学校数占小学学校总校数的百分比。　计算方法：小学配备专职心理健康教育教师学校比例＝配备专职心理健康教育教师/小学学校总校数×100% 　计量单位：%　数据来源：教育局</w:t>
      </w:r>
    </w:p>
    <w:p w14:paraId="0B0DAB01">
      <w:pPr>
        <w:ind w:firstLine="282" w:firstLineChars="156"/>
        <w:contextualSpacing/>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中学配备专职心理健康教育教师学校比例　</w:t>
      </w:r>
      <w:r>
        <w:rPr>
          <w:rFonts w:hint="eastAsia"/>
          <w:bCs/>
          <w:color w:val="000000" w:themeColor="text1"/>
          <w:sz w:val="18"/>
          <w:szCs w:val="18"/>
          <w14:textFill>
            <w14:solidFill>
              <w14:schemeClr w14:val="tx1"/>
            </w14:solidFill>
          </w14:textFill>
        </w:rPr>
        <w:t>指配备专职心理健康教育教师的中学学校数占中学学校总校数的百分比。.计算方法：中学配备专职心理健康教育教师学校比例=配备专职心理健康教育教师的中学学校数/中学学校总校数×100%　计量单位：%　数据来源：教育局</w:t>
      </w:r>
    </w:p>
    <w:p w14:paraId="032D0B3C">
      <w:pPr>
        <w:ind w:firstLine="282" w:firstLineChars="156"/>
        <w:contextualSpacing/>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中学开展预防艾滋病教育和性教育相关课程和活动的学校比例　</w:t>
      </w:r>
      <w:r>
        <w:rPr>
          <w:rFonts w:hint="eastAsia"/>
          <w:bCs/>
          <w:color w:val="000000" w:themeColor="text1"/>
          <w:sz w:val="18"/>
          <w:szCs w:val="18"/>
          <w14:textFill>
            <w14:solidFill>
              <w14:schemeClr w14:val="tx1"/>
            </w14:solidFill>
          </w14:textFill>
        </w:rPr>
        <w:t>指通过在中学开设健康教育相关课程，或者利用综合实践活动和地方课程等多途径、多形式向学生传授预防艾滋病和性教育的知识和技能的中学学校数占中学学校总计校数的百分比。计算方法：中学开展预防艾滋病教育和性教育相关课程和活动的学校比例=开展预防艾滋病教育和性教育相关课程和活动的中学学校数/中学学校总校数×100%  　计量单位：%　数据来源：教育局</w:t>
      </w:r>
    </w:p>
    <w:p w14:paraId="04448262">
      <w:pPr>
        <w:ind w:firstLine="280" w:firstLineChars="156"/>
        <w:contextualSpacing/>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（三）教育</w:t>
      </w:r>
    </w:p>
    <w:p w14:paraId="591BBE40">
      <w:pPr>
        <w:ind w:firstLine="282" w:firstLineChars="156"/>
        <w:contextualSpacing/>
        <w:rPr>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女性劳动年龄人口平均受教育年限　</w:t>
      </w:r>
      <w:r>
        <w:rPr>
          <w:bCs/>
          <w:color w:val="000000" w:themeColor="text1"/>
          <w:sz w:val="18"/>
          <w:szCs w:val="18"/>
          <w14:textFill>
            <w14:solidFill>
              <w14:schemeClr w14:val="tx1"/>
            </w14:solidFill>
          </w14:textFill>
        </w:rPr>
        <w:t>16-59</w:t>
      </w:r>
      <w:r>
        <w:rPr>
          <w:rFonts w:hint="eastAsia"/>
          <w:bCs/>
          <w:color w:val="000000" w:themeColor="text1"/>
          <w:sz w:val="18"/>
          <w:szCs w:val="18"/>
          <w14:textFill>
            <w14:solidFill>
              <w14:schemeClr w14:val="tx1"/>
            </w14:solidFill>
          </w14:textFill>
        </w:rPr>
        <w:t>岁女性人口的平均受教育年数。计算公式：女性劳动年龄人口平均受教育年限</w:t>
      </w:r>
      <w:r>
        <w:rPr>
          <w:bCs/>
          <w:color w:val="000000" w:themeColor="text1"/>
          <w:sz w:val="18"/>
          <w:szCs w:val="18"/>
          <w14:textFill>
            <w14:solidFill>
              <w14:schemeClr w14:val="tx1"/>
            </w14:solidFill>
          </w14:textFill>
        </w:rPr>
        <w:t>=16-59</w:t>
      </w:r>
      <w:r>
        <w:rPr>
          <w:rFonts w:hint="eastAsia"/>
          <w:bCs/>
          <w:color w:val="000000" w:themeColor="text1"/>
          <w:sz w:val="18"/>
          <w:szCs w:val="18"/>
          <w14:textFill>
            <w14:solidFill>
              <w14:schemeClr w14:val="tx1"/>
            </w14:solidFill>
          </w14:textFill>
        </w:rPr>
        <w:t>岁女性各种受教育程度的人口数按照相应的受教育水平进行加权之总和</w:t>
      </w:r>
      <w:r>
        <w:rPr>
          <w:bCs/>
          <w:color w:val="000000" w:themeColor="text1"/>
          <w:sz w:val="18"/>
          <w:szCs w:val="18"/>
          <w14:textFill>
            <w14:solidFill>
              <w14:schemeClr w14:val="tx1"/>
            </w14:solidFill>
          </w14:textFill>
        </w:rPr>
        <w:t>/16-59</w:t>
      </w:r>
      <w:r>
        <w:rPr>
          <w:rFonts w:hint="eastAsia"/>
          <w:bCs/>
          <w:color w:val="000000" w:themeColor="text1"/>
          <w:sz w:val="18"/>
          <w:szCs w:val="18"/>
          <w14:textFill>
            <w14:solidFill>
              <w14:schemeClr w14:val="tx1"/>
            </w14:solidFill>
          </w14:textFill>
        </w:rPr>
        <w:t>岁女性总人口数。　计算单位：年　</w:t>
      </w:r>
      <w:r>
        <w:rPr>
          <w:rFonts w:hint="eastAsia"/>
          <w:bCs/>
          <w:color w:val="000000" w:themeColor="text1"/>
          <w:sz w:val="18"/>
          <w:szCs w:val="18"/>
          <w:lang w:val="en-US" w:eastAsia="zh-CN"/>
          <w14:textFill>
            <w14:solidFill>
              <w14:schemeClr w14:val="tx1"/>
            </w14:solidFill>
          </w14:textFill>
        </w:rPr>
        <w:t xml:space="preserve">   </w:t>
      </w:r>
      <w:r>
        <w:rPr>
          <w:rFonts w:hint="eastAsia"/>
          <w:bCs/>
          <w:color w:val="000000" w:themeColor="text1"/>
          <w:sz w:val="18"/>
          <w:szCs w:val="18"/>
          <w14:textFill>
            <w14:solidFill>
              <w14:schemeClr w14:val="tx1"/>
            </w14:solidFill>
          </w14:textFill>
        </w:rPr>
        <w:t>数据来源：统计局</w:t>
      </w:r>
    </w:p>
    <w:p w14:paraId="0974C890">
      <w:pPr>
        <w:ind w:firstLine="361" w:firstLineChars="200"/>
        <w:contextualSpacing/>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在园幼儿数</w:t>
      </w:r>
      <w:r>
        <w:rPr>
          <w:color w:val="000000" w:themeColor="text1"/>
          <w:sz w:val="18"/>
          <w:szCs w:val="18"/>
          <w14:textFill>
            <w14:solidFill>
              <w14:schemeClr w14:val="tx1"/>
            </w14:solidFill>
          </w14:textFill>
        </w:rPr>
        <w:t xml:space="preserve">  指在单独设立的幼儿园、小学附设的学前班、幼儿班及托儿所附设的幼儿班的幼儿数。托幼混合班仅统计三至六周岁的幼儿数。不包括季节性的农忙时临时组织的幼儿园。</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060247B3">
      <w:pPr>
        <w:ind w:firstLine="361" w:firstLineChars="200"/>
        <w:contextualSpacing/>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在园儿童中女童所占比例</w:t>
      </w:r>
      <w:r>
        <w:rPr>
          <w:color w:val="000000" w:themeColor="text1"/>
          <w:sz w:val="18"/>
          <w:szCs w:val="18"/>
          <w14:textFill>
            <w14:solidFill>
              <w14:schemeClr w14:val="tx1"/>
            </w14:solidFill>
          </w14:textFill>
        </w:rPr>
        <w:t>　指在园儿童中女童人数占全部在园儿童人数的比重。在园儿童中女童所占比例=在园儿童中女童人数/在园儿童总数×100%。</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1DDECB1D">
      <w:pPr>
        <w:ind w:firstLine="361" w:firstLineChars="200"/>
        <w:contextualSpacing/>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学前三年毛入园率</w:t>
      </w:r>
      <w:r>
        <w:rPr>
          <w:rFonts w:hint="eastAsia"/>
          <w:b/>
          <w:color w:val="000000" w:themeColor="text1"/>
          <w:sz w:val="18"/>
          <w:szCs w:val="18"/>
          <w14:textFill>
            <w14:solidFill>
              <w14:schemeClr w14:val="tx1"/>
            </w14:solidFill>
          </w14:textFill>
        </w:rPr>
        <w:t>　</w:t>
      </w:r>
      <w:r>
        <w:rPr>
          <w:bCs/>
          <w:color w:val="000000" w:themeColor="text1"/>
          <w:sz w:val="18"/>
          <w:szCs w:val="18"/>
          <w14:textFill>
            <w14:solidFill>
              <w14:schemeClr w14:val="tx1"/>
            </w14:solidFill>
          </w14:textFill>
        </w:rPr>
        <w:t>指某地区学前儿童中进入各类学前教育机构学习的人数占同年龄组人口总数的比重。一般学前教育学龄人口统计为3-5 岁或4-6岁人口数。计算公式:学前三年毛入园率=学前教育机构注册入园儿童人数/学前教育学龄人口总数×100%</w:t>
      </w:r>
      <w:r>
        <w:rPr>
          <w:rFonts w:hint="eastAsia"/>
          <w:bCs/>
          <w:color w:val="000000" w:themeColor="text1"/>
          <w:sz w:val="18"/>
          <w:szCs w:val="18"/>
          <w14:textFill>
            <w14:solidFill>
              <w14:schemeClr w14:val="tx1"/>
            </w14:solidFill>
          </w14:textFill>
        </w:rPr>
        <w:t>。　数据来源：教育局</w:t>
      </w:r>
    </w:p>
    <w:p w14:paraId="47046591">
      <w:pPr>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城区公办幼儿园数</w:t>
      </w:r>
      <w:r>
        <w:rPr>
          <w:caps/>
          <w:color w:val="000000" w:themeColor="text1"/>
          <w:kern w:val="0"/>
          <w:sz w:val="18"/>
          <w:szCs w:val="18"/>
          <w14:textFill>
            <w14:solidFill>
              <w14:schemeClr w14:val="tx1"/>
            </w14:solidFill>
          </w14:textFill>
        </w:rPr>
        <w:t xml:space="preserve">  指某地区城区由教育部门、集体单位，以及其他部门(不包括非民间机构)组织建立的城区学前儿童受教育机构数。</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0C58E831">
      <w:pPr>
        <w:widowControl/>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农村公办幼儿园数</w:t>
      </w:r>
      <w:r>
        <w:rPr>
          <w:caps/>
          <w:color w:val="000000" w:themeColor="text1"/>
          <w:kern w:val="0"/>
          <w:sz w:val="18"/>
          <w:szCs w:val="18"/>
          <w14:textFill>
            <w14:solidFill>
              <w14:schemeClr w14:val="tx1"/>
            </w14:solidFill>
          </w14:textFill>
        </w:rPr>
        <w:t xml:space="preserve">  指某地区农村由教育部门、集体单位，以及其他部门(不包括非民间机构)组织建立的学前儿童受教育机构。</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0C032DD0">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镇区和乡村公办幼儿园数　</w:t>
      </w:r>
      <w:r>
        <w:rPr>
          <w:color w:val="000000" w:themeColor="text1"/>
          <w:kern w:val="0"/>
          <w:sz w:val="18"/>
          <w:szCs w:val="18"/>
          <w14:textFill>
            <w14:solidFill>
              <w14:schemeClr w14:val="tx1"/>
            </w14:solidFill>
          </w14:textFill>
        </w:rPr>
        <w:t xml:space="preserve">指由教育部门、集体单位,以及其他部门(不包括非民间机构)组织建立的镇区和乡村学前儿童受教育机构数。 </w:t>
      </w:r>
      <w:r>
        <w:rPr>
          <w:rFonts w:hint="eastAsia"/>
          <w:bCs/>
          <w:color w:val="000000" w:themeColor="text1"/>
          <w:sz w:val="18"/>
          <w:szCs w:val="18"/>
          <w14:textFill>
            <w14:solidFill>
              <w14:schemeClr w14:val="tx1"/>
            </w14:solidFill>
          </w14:textFill>
        </w:rPr>
        <w:t>数据来源：教育局</w:t>
      </w:r>
    </w:p>
    <w:p w14:paraId="28A8A6C8">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省和设区市优质幼儿园覆盖率</w:t>
      </w:r>
      <w:r>
        <w:rPr>
          <w:rFonts w:hint="eastAsia"/>
          <w:b/>
          <w:caps/>
          <w:color w:val="000000" w:themeColor="text1"/>
          <w:kern w:val="0"/>
          <w:sz w:val="18"/>
          <w:szCs w:val="18"/>
          <w14:textFill>
            <w14:solidFill>
              <w14:schemeClr w14:val="tx1"/>
            </w14:solidFill>
          </w14:textFill>
        </w:rPr>
        <w:t>　</w:t>
      </w:r>
      <w:r>
        <w:rPr>
          <w:color w:val="000000" w:themeColor="text1"/>
          <w:kern w:val="0"/>
          <w:sz w:val="18"/>
          <w:szCs w:val="18"/>
          <w14:textFill>
            <w14:solidFill>
              <w14:schemeClr w14:val="tx1"/>
            </w14:solidFill>
          </w14:textFill>
        </w:rPr>
        <w:t>指省和设区市优质幼儿园在园幼儿占全省在园幼儿的比例。计算公式：省和设区市优质幼儿园覆盖率=省和设区市优质幼儿园在园幼儿/全省在园幼儿总数×100%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65B23E61">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普惠性幼儿园覆盖率</w:t>
      </w:r>
      <w:r>
        <w:rPr>
          <w:rFonts w:hint="eastAsia"/>
          <w:b/>
          <w:caps/>
          <w:color w:val="000000" w:themeColor="text1"/>
          <w:kern w:val="0"/>
          <w:sz w:val="18"/>
          <w:szCs w:val="18"/>
          <w:lang w:val="en-US" w:eastAsia="zh-CN"/>
          <w14:textFill>
            <w14:solidFill>
              <w14:schemeClr w14:val="tx1"/>
            </w14:solidFill>
          </w14:textFill>
        </w:rPr>
        <w:t xml:space="preserve">  </w:t>
      </w:r>
      <w:r>
        <w:rPr>
          <w:color w:val="000000" w:themeColor="text1"/>
          <w:kern w:val="0"/>
          <w:sz w:val="18"/>
          <w:szCs w:val="18"/>
          <w14:textFill>
            <w14:solidFill>
              <w14:schemeClr w14:val="tx1"/>
            </w14:solidFill>
          </w14:textFill>
        </w:rPr>
        <w:t>指公办园和普惠园民办园在园幼儿占全省在园幼儿总数的比例。计算公式：普惠性幼儿园覆盖率=公办园和普惠园民办园在园幼儿数/全省在园幼儿总数×100%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7CD29020">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b/>
          <w:color w:val="000000" w:themeColor="text1"/>
          <w:sz w:val="18"/>
          <w:szCs w:val="18"/>
          <w14:textFill>
            <w14:solidFill>
              <w14:schemeClr w14:val="tx1"/>
            </w14:solidFill>
          </w14:textFill>
        </w:rPr>
        <w:t xml:space="preserve">九年义务教育巩固率 </w:t>
      </w:r>
      <w:r>
        <w:rPr>
          <w:rFonts w:hint="eastAsia"/>
          <w:b/>
          <w:color w:val="000000" w:themeColor="text1"/>
          <w:sz w:val="18"/>
          <w:szCs w:val="18"/>
          <w:lang w:val="en-US" w:eastAsia="zh-CN"/>
          <w14:textFill>
            <w14:solidFill>
              <w14:schemeClr w14:val="tx1"/>
            </w14:solidFill>
          </w14:textFill>
        </w:rPr>
        <w:t xml:space="preserve"> </w:t>
      </w:r>
      <w:r>
        <w:rPr>
          <w:color w:val="000000" w:themeColor="text1"/>
          <w:kern w:val="0"/>
          <w:sz w:val="18"/>
          <w:szCs w:val="18"/>
          <w14:textFill>
            <w14:solidFill>
              <w14:schemeClr w14:val="tx1"/>
            </w14:solidFill>
          </w14:textFill>
        </w:rPr>
        <w:t>指初中三年级(或九年级学生)在校学生中,能够从小学一年级连续学习九年的学生数占入小学一年级时的在校学生总数的比例。计算公式为：</w:t>
      </w:r>
    </w:p>
    <w:p w14:paraId="2A177872">
      <w:pPr>
        <w:autoSpaceDE w:val="0"/>
        <w:autoSpaceDN w:val="0"/>
        <w:adjustRightInd w:val="0"/>
        <w:ind w:firstLine="36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object>
          <v:shape id="_x0000_i1035" o:spt="75" type="#_x0000_t75" style="height:28.5pt;width:271.5pt;" o:ole="t" filled="f" o:preferrelative="t" stroked="f" coordsize="21600,21600">
            <v:path/>
            <v:fill on="f" focussize="0,0"/>
            <v:stroke on="f" joinstyle="miter"/>
            <v:imagedata r:id="rId25" o:title=""/>
            <o:lock v:ext="edit" aspectratio="t"/>
            <w10:wrap type="none"/>
            <w10:anchorlock/>
          </v:shape>
          <o:OLEObject Type="Embed" ProgID="Equation.3" ShapeID="_x0000_i1035" DrawAspect="Content" ObjectID="_1468075729" r:id="rId24">
            <o:LockedField>false</o:LockedField>
          </o:OLEObject>
        </w:object>
      </w:r>
    </w:p>
    <w:p w14:paraId="2C04FEDF">
      <w:pPr>
        <w:autoSpaceDE w:val="0"/>
        <w:autoSpaceDN w:val="0"/>
        <w:adjustRightInd w:val="0"/>
        <w:ind w:firstLine="360"/>
        <w:jc w:val="left"/>
        <w:rPr>
          <w:color w:val="000000" w:themeColor="text1"/>
          <w:kern w:val="0"/>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　　数据来源：教育局</w:t>
      </w:r>
    </w:p>
    <w:p w14:paraId="7A06FF99">
      <w:pPr>
        <w:ind w:firstLine="361" w:firstLineChars="200"/>
        <w:contextualSpacing/>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小学学龄儿童净入学率</w:t>
      </w:r>
      <w:r>
        <w:rPr>
          <w:rFonts w:hint="eastAsia"/>
          <w:b/>
          <w:color w:val="000000" w:themeColor="text1"/>
          <w:sz w:val="18"/>
          <w:szCs w:val="18"/>
          <w14:textFill>
            <w14:solidFill>
              <w14:schemeClr w14:val="tx1"/>
            </w14:solidFill>
          </w14:textFill>
        </w:rPr>
        <w:t>　</w:t>
      </w:r>
      <w:r>
        <w:rPr>
          <w:color w:val="000000" w:themeColor="text1"/>
          <w:sz w:val="18"/>
          <w:szCs w:val="18"/>
          <w14:textFill>
            <w14:solidFill>
              <w14:schemeClr w14:val="tx1"/>
            </w14:solidFill>
          </w14:textFill>
        </w:rPr>
        <w:t>指调查范围内已入小学学习的学龄儿童占校内外学龄儿童总数的比重。计算公式为：</w:t>
      </w:r>
    </w:p>
    <w:p w14:paraId="213DC5D2">
      <w:pPr>
        <w:ind w:firstLine="360"/>
        <w:contextualSpacing/>
        <w:jc w:val="center"/>
        <w:rPr>
          <w:color w:val="000000" w:themeColor="text1"/>
          <w:position w:val="-24"/>
          <w:sz w:val="18"/>
          <w:szCs w:val="18"/>
          <w14:textFill>
            <w14:solidFill>
              <w14:schemeClr w14:val="tx1"/>
            </w14:solidFill>
          </w14:textFill>
        </w:rPr>
      </w:pPr>
      <w:r>
        <w:rPr>
          <w:color w:val="000000" w:themeColor="text1"/>
          <w:position w:val="-24"/>
          <w:sz w:val="18"/>
          <w:szCs w:val="18"/>
          <w14:textFill>
            <w14:solidFill>
              <w14:schemeClr w14:val="tx1"/>
            </w14:solidFill>
          </w14:textFill>
        </w:rPr>
        <w:object>
          <v:shape id="_x0000_i1036" o:spt="75" type="#_x0000_t75" style="height:28.5pt;width:274.5pt;" o:ole="t" filled="f" o:preferrelative="t" stroked="f" coordsize="21600,21600">
            <v:path/>
            <v:fill on="f" focussize="0,0"/>
            <v:stroke on="f" joinstyle="miter"/>
            <v:imagedata r:id="rId27" o:title=""/>
            <o:lock v:ext="edit" aspectratio="t"/>
            <w10:wrap type="none"/>
            <w10:anchorlock/>
          </v:shape>
          <o:OLEObject Type="Embed" ProgID="Equation.3" ShapeID="_x0000_i1036" DrawAspect="Content" ObjectID="_1468075730" r:id="rId26">
            <o:LockedField>false</o:LockedField>
          </o:OLEObject>
        </w:object>
      </w:r>
    </w:p>
    <w:p w14:paraId="7121953A">
      <w:pPr>
        <w:ind w:firstLine="360"/>
        <w:contextualSpacing/>
        <w:jc w:val="left"/>
        <w:rPr>
          <w:color w:val="000000" w:themeColor="text1"/>
          <w:position w:val="-24"/>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　　数据来源：教育局</w:t>
      </w:r>
    </w:p>
    <w:p w14:paraId="238D3830">
      <w:pPr>
        <w:ind w:firstLine="361" w:firstLineChars="200"/>
        <w:contextualSpacing/>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小学阶段巩固率 </w:t>
      </w:r>
      <w:r>
        <w:rPr>
          <w:color w:val="000000" w:themeColor="text1"/>
          <w:sz w:val="18"/>
          <w:szCs w:val="18"/>
          <w14:textFill>
            <w14:solidFill>
              <w14:schemeClr w14:val="tx1"/>
            </w14:solidFill>
          </w14:textFill>
        </w:rPr>
        <w:t xml:space="preserve"> 指小学毕业班学生数占该年级入小学一年级时学生数的百分比。计算公式为：</w:t>
      </w:r>
    </w:p>
    <w:p w14:paraId="141BE548">
      <w:pPr>
        <w:ind w:firstLine="360"/>
        <w:contextualSpacing/>
        <w:jc w:val="center"/>
        <w:rPr>
          <w:color w:val="000000" w:themeColor="text1"/>
          <w:position w:val="-26"/>
          <w:sz w:val="18"/>
          <w:szCs w:val="18"/>
          <w14:textFill>
            <w14:solidFill>
              <w14:schemeClr w14:val="tx1"/>
            </w14:solidFill>
          </w14:textFill>
        </w:rPr>
      </w:pPr>
      <w:r>
        <w:rPr>
          <w:color w:val="000000" w:themeColor="text1"/>
          <w:position w:val="-26"/>
          <w:sz w:val="18"/>
          <w:szCs w:val="18"/>
          <w14:textFill>
            <w14:solidFill>
              <w14:schemeClr w14:val="tx1"/>
            </w14:solidFill>
          </w14:textFill>
        </w:rPr>
        <w:object>
          <v:shape id="_x0000_i1037" o:spt="75" type="#_x0000_t75" style="height:28.5pt;width:253.5pt;" o:ole="t" filled="f" o:preferrelative="t" stroked="f" coordsize="21600,21600">
            <v:path/>
            <v:fill on="f" focussize="0,0"/>
            <v:stroke on="f" joinstyle="miter"/>
            <v:imagedata r:id="rId29" o:title=""/>
            <o:lock v:ext="edit" aspectratio="t"/>
            <w10:wrap type="none"/>
            <w10:anchorlock/>
          </v:shape>
          <o:OLEObject Type="Embed" ProgID="Equation.3" ShapeID="_x0000_i1037" DrawAspect="Content" ObjectID="_1468075731" r:id="rId28">
            <o:LockedField>false</o:LockedField>
          </o:OLEObject>
        </w:object>
      </w:r>
    </w:p>
    <w:p w14:paraId="4794E67B">
      <w:pPr>
        <w:ind w:firstLine="360"/>
        <w:contextualSpacing/>
        <w:jc w:val="left"/>
        <w:rPr>
          <w:color w:val="000000" w:themeColor="text1"/>
          <w:position w:val="-26"/>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　　数据来源：教育局</w:t>
      </w:r>
    </w:p>
    <w:p w14:paraId="40E7CF35">
      <w:pPr>
        <w:ind w:firstLine="361" w:firstLineChars="200"/>
        <w:contextualSpacing/>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初中阶段毛入学率</w:t>
      </w:r>
      <w:r>
        <w:rPr>
          <w:rFonts w:hint="eastAsia"/>
          <w:b/>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指初中阶段在校生总数占国家规定初中阶段年龄组（12-14岁）人口数的百分比。计算公式为：</w:t>
      </w:r>
    </w:p>
    <w:p w14:paraId="4933AD36">
      <w:pPr>
        <w:ind w:firstLine="360"/>
        <w:contextualSpacing/>
        <w:jc w:val="center"/>
        <w:rPr>
          <w:color w:val="000000" w:themeColor="text1"/>
          <w:position w:val="-24"/>
          <w:sz w:val="18"/>
          <w:szCs w:val="18"/>
          <w14:textFill>
            <w14:solidFill>
              <w14:schemeClr w14:val="tx1"/>
            </w14:solidFill>
          </w14:textFill>
        </w:rPr>
      </w:pPr>
      <w:r>
        <w:rPr>
          <w:color w:val="000000" w:themeColor="text1"/>
          <w:position w:val="-24"/>
          <w:sz w:val="18"/>
          <w:szCs w:val="18"/>
          <w14:textFill>
            <w14:solidFill>
              <w14:schemeClr w14:val="tx1"/>
            </w14:solidFill>
          </w14:textFill>
        </w:rPr>
        <w:object>
          <v:shape id="_x0000_i1038" o:spt="75" type="#_x0000_t75" style="height:28.5pt;width:240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2" r:id="rId30">
            <o:LockedField>false</o:LockedField>
          </o:OLEObject>
        </w:object>
      </w:r>
    </w:p>
    <w:p w14:paraId="60DDB0EC">
      <w:pPr>
        <w:ind w:firstLine="360"/>
        <w:contextualSpacing/>
        <w:jc w:val="left"/>
        <w:rPr>
          <w:color w:val="000000" w:themeColor="text1"/>
          <w:position w:val="-24"/>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　　数据来源：教育局</w:t>
      </w:r>
    </w:p>
    <w:p w14:paraId="1E24C1B5">
      <w:pPr>
        <w:ind w:firstLine="361" w:firstLineChars="200"/>
        <w:contextualSpacing/>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初中三年巩固率  </w:t>
      </w:r>
      <w:r>
        <w:rPr>
          <w:color w:val="000000" w:themeColor="text1"/>
          <w:sz w:val="18"/>
          <w:szCs w:val="18"/>
          <w14:textFill>
            <w14:solidFill>
              <w14:schemeClr w14:val="tx1"/>
            </w14:solidFill>
          </w14:textFill>
        </w:rPr>
        <w:t>指初中毕业班学生数占该年级入初中一年级时学生数的百分比。计算公式为：</w:t>
      </w:r>
    </w:p>
    <w:p w14:paraId="7DD65D4B">
      <w:pPr>
        <w:ind w:firstLine="360"/>
        <w:contextualSpacing/>
        <w:jc w:val="center"/>
        <w:rPr>
          <w:color w:val="000000" w:themeColor="text1"/>
          <w:sz w:val="18"/>
          <w:szCs w:val="18"/>
          <w14:textFill>
            <w14:solidFill>
              <w14:schemeClr w14:val="tx1"/>
            </w14:solidFill>
          </w14:textFill>
        </w:rPr>
      </w:pPr>
      <w:r>
        <w:rPr>
          <w:color w:val="000000" w:themeColor="text1"/>
          <w:position w:val="-22"/>
          <w:sz w:val="18"/>
          <w:szCs w:val="18"/>
          <w14:textFill>
            <w14:solidFill>
              <w14:schemeClr w14:val="tx1"/>
            </w14:solidFill>
          </w14:textFill>
        </w:rPr>
        <w:object>
          <v:shape id="_x0000_i1039" o:spt="75" type="#_x0000_t75" style="height:28.5pt;width:282pt;" o:ole="t" filled="f" o:preferrelative="t" stroked="f" coordsize="21600,21600">
            <v:path/>
            <v:fill on="f" focussize="0,0"/>
            <v:stroke on="f" joinstyle="miter"/>
            <v:imagedata r:id="rId33" o:title=""/>
            <o:lock v:ext="edit" aspectratio="t"/>
            <w10:wrap type="none"/>
            <w10:anchorlock/>
          </v:shape>
          <o:OLEObject Type="Embed" ProgID="Equation.3" ShapeID="_x0000_i1039" DrawAspect="Content" ObjectID="_1468075733" r:id="rId32">
            <o:LockedField>false</o:LockedField>
          </o:OLEObject>
        </w:object>
      </w:r>
    </w:p>
    <w:p w14:paraId="09345D3D">
      <w:pPr>
        <w:ind w:firstLine="360" w:firstLineChars="200"/>
        <w:contextualSpacing/>
        <w:rPr>
          <w:b/>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数据来源：教育局</w:t>
      </w:r>
    </w:p>
    <w:p w14:paraId="2418B99C">
      <w:pPr>
        <w:ind w:firstLine="361" w:firstLineChars="200"/>
        <w:contextualSpacing/>
        <w:rPr>
          <w:bCs/>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小学学龄儿童净入学率性别差　</w:t>
      </w:r>
      <w:r>
        <w:rPr>
          <w:rFonts w:hint="eastAsia"/>
          <w:bCs/>
          <w:color w:val="000000" w:themeColor="text1"/>
          <w:sz w:val="18"/>
          <w:szCs w:val="18"/>
          <w14:textFill>
            <w14:solidFill>
              <w14:schemeClr w14:val="tx1"/>
            </w14:solidFill>
          </w14:textFill>
        </w:rPr>
        <w:t>指小学在校学龄男童人口占国家规定小学年龄组男童人口总数的 百分比与女童人口占国家规定小学年龄组女童人口总数的百分比的差值。.计算方法：</w:t>
      </w:r>
    </w:p>
    <w:p w14:paraId="58E27BB1">
      <w:pPr>
        <w:ind w:firstLine="360" w:firstLineChars="200"/>
        <w:contextualSpacing/>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小学学龄儿童净入学率性别差=小学学龄男童净入学率－小学学龄女童净入学率</w:t>
      </w:r>
    </w:p>
    <w:p w14:paraId="218F4923">
      <w:pPr>
        <w:ind w:firstLine="360" w:firstLineChars="200"/>
        <w:contextualSpacing/>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其中：</w:t>
      </w:r>
    </w:p>
    <w:p w14:paraId="49BDB42F">
      <w:pPr>
        <w:ind w:firstLine="360" w:firstLineChars="200"/>
        <w:contextualSpacing/>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小学学龄男童净入学率= 小学在校学龄男童人数/国家规定小学年龄组男童人口总数×100%</w:t>
      </w:r>
    </w:p>
    <w:p w14:paraId="4DFF3831">
      <w:pPr>
        <w:ind w:firstLine="360" w:firstLineChars="200"/>
        <w:contextualSpacing/>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小学学龄女童净入学率=小学在校学龄女童人数/ 国家规定小学年龄组女童人口总数×100%</w:t>
      </w:r>
    </w:p>
    <w:p w14:paraId="7193A6FD">
      <w:pPr>
        <w:ind w:firstLine="360" w:firstLineChars="200"/>
        <w:contextualSpacing/>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计量单位：%　数据来源：教育局</w:t>
      </w:r>
    </w:p>
    <w:p w14:paraId="515F4A78">
      <w:pPr>
        <w:ind w:firstLine="361" w:firstLineChars="200"/>
        <w:contextualSpacing/>
        <w:rPr>
          <w:bCs/>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初中学龄儿童净入学率性别差　</w:t>
      </w:r>
      <w:r>
        <w:rPr>
          <w:rFonts w:hint="eastAsia"/>
          <w:bCs/>
          <w:color w:val="000000" w:themeColor="text1"/>
          <w:sz w:val="18"/>
          <w:szCs w:val="18"/>
          <w14:textFill>
            <w14:solidFill>
              <w14:schemeClr w14:val="tx1"/>
            </w14:solidFill>
          </w14:textFill>
        </w:rPr>
        <w:t>指初中在学学龄男童人口占国家规定初中年龄组男童人口总数的百分比与女童人口占国家规定初中年龄组女童人口总数的百分比的差值。计算方法：</w:t>
      </w:r>
    </w:p>
    <w:p w14:paraId="61BF4171">
      <w:pPr>
        <w:ind w:firstLine="360" w:firstLineChars="200"/>
        <w:contextualSpacing/>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初中学龄儿童净入学率性别差=初中学龄男童净入学率－初中学龄女童净入学率</w:t>
      </w:r>
    </w:p>
    <w:p w14:paraId="15E13B76">
      <w:pPr>
        <w:ind w:firstLine="360" w:firstLineChars="200"/>
        <w:contextualSpacing/>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其中：</w:t>
      </w:r>
    </w:p>
    <w:p w14:paraId="5EE5B20F">
      <w:pPr>
        <w:ind w:firstLine="360" w:firstLineChars="200"/>
        <w:contextualSpacing/>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 xml:space="preserve">初中学龄男童净入学率=初中在校学龄男童人数/国家规定初中年龄组男童人口总数×100% </w:t>
      </w:r>
    </w:p>
    <w:p w14:paraId="1C624955">
      <w:pPr>
        <w:ind w:firstLine="360" w:firstLineChars="200"/>
        <w:contextualSpacing/>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初中学龄女童净入学率=初中在校学龄女童人数 国家规定初中年龄组女童人口总数/×100%</w:t>
      </w:r>
    </w:p>
    <w:p w14:paraId="594054F9">
      <w:pPr>
        <w:ind w:firstLine="360" w:firstLineChars="200"/>
        <w:contextualSpacing/>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计量单位：%　数据来源：教育局</w:t>
      </w:r>
    </w:p>
    <w:p w14:paraId="0A8726B7">
      <w:pPr>
        <w:ind w:firstLine="361" w:firstLineChars="200"/>
        <w:contextualSpacing/>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高中阶段毛入学率</w:t>
      </w:r>
      <w:r>
        <w:rPr>
          <w:color w:val="000000" w:themeColor="text1"/>
          <w:sz w:val="18"/>
          <w:szCs w:val="18"/>
          <w14:textFill>
            <w14:solidFill>
              <w14:schemeClr w14:val="tx1"/>
            </w14:solidFill>
          </w14:textFill>
        </w:rPr>
        <w:t xml:space="preserve">  指高中阶段（包括普通高中、成人高中、中等职业学校）在校学生总数占高中学龄（15-17岁或16-18岁）人口数的比重。</w:t>
      </w:r>
      <w:r>
        <w:rPr>
          <w:color w:val="000000" w:themeColor="text1"/>
          <w:kern w:val="0"/>
          <w:sz w:val="18"/>
          <w:szCs w:val="18"/>
          <w14:textFill>
            <w14:solidFill>
              <w14:schemeClr w14:val="tx1"/>
            </w14:solidFill>
          </w14:textFill>
        </w:rPr>
        <w:t>高中阶段毛入学率=高中阶段在校学生数/高中学龄人口×100%。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11BFB6FA">
      <w:pPr>
        <w:ind w:firstLine="361" w:firstLineChars="200"/>
        <w:contextualSpacing/>
        <w:rPr>
          <w:b/>
          <w:bCs/>
          <w:color w:val="000000" w:themeColor="text1"/>
          <w:sz w:val="18"/>
          <w:szCs w:val="18"/>
          <w14:textFill>
            <w14:solidFill>
              <w14:schemeClr w14:val="tx1"/>
            </w14:solidFill>
          </w14:textFill>
        </w:rPr>
      </w:pPr>
      <w:r>
        <w:rPr>
          <w:b/>
          <w:caps/>
          <w:color w:val="000000" w:themeColor="text1"/>
          <w:kern w:val="0"/>
          <w:sz w:val="18"/>
          <w:szCs w:val="18"/>
          <w14:textFill>
            <w14:solidFill>
              <w14:schemeClr w14:val="tx1"/>
            </w14:solidFill>
          </w14:textFill>
        </w:rPr>
        <w:t>中等职业教育在校生数</w:t>
      </w:r>
      <w:r>
        <w:rPr>
          <w:caps/>
          <w:color w:val="000000" w:themeColor="text1"/>
          <w:kern w:val="0"/>
          <w:sz w:val="18"/>
          <w:szCs w:val="18"/>
          <w14:textFill>
            <w14:solidFill>
              <w14:schemeClr w14:val="tx1"/>
            </w14:solidFill>
          </w14:textFill>
        </w:rPr>
        <w:t xml:space="preserve">  是指在普通中专、成人中专、职业高中和技工学校的在校学生数。</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28DC639D">
      <w:pPr>
        <w:ind w:firstLine="360" w:firstLineChars="199"/>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高等教育毛入学率</w:t>
      </w:r>
      <w:r>
        <w:rPr>
          <w:rFonts w:hint="eastAsia"/>
          <w:b/>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指高等教育(包括国家承认学历的各类高等教育：研究生、普通高校本专科、成人高</w:t>
      </w:r>
      <w:r>
        <w:rPr>
          <w:rFonts w:hint="eastAsia"/>
          <w:bCs/>
          <w:color w:val="000000" w:themeColor="text1"/>
          <w:sz w:val="18"/>
          <w:szCs w:val="18"/>
          <w14:textFill>
            <w14:solidFill>
              <w14:schemeClr w14:val="tx1"/>
            </w14:solidFill>
          </w14:textFill>
        </w:rPr>
        <w:t>校</w:t>
      </w:r>
      <w:r>
        <w:rPr>
          <w:color w:val="000000" w:themeColor="text1"/>
          <w:sz w:val="18"/>
          <w:szCs w:val="18"/>
          <w14:textFill>
            <w14:solidFill>
              <w14:schemeClr w14:val="tx1"/>
            </w14:solidFill>
          </w14:textFill>
        </w:rPr>
        <w:t>本专科、高等学历文凭考试、电视大学注册视听生、自学考试本专科、军事院校本专科等)在校学生总数与18-22岁年龄组人口数的比重。</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7F0F98FF">
      <w:pPr>
        <w:ind w:firstLine="360" w:firstLineChars="199"/>
        <w:rPr>
          <w:b/>
          <w:caps/>
          <w:color w:val="000000" w:themeColor="text1"/>
          <w:kern w:val="0"/>
          <w:sz w:val="18"/>
          <w:szCs w:val="18"/>
          <w14:textFill>
            <w14:solidFill>
              <w14:schemeClr w14:val="tx1"/>
            </w14:solidFill>
          </w14:textFill>
        </w:rPr>
      </w:pPr>
      <w:r>
        <w:rPr>
          <w:b/>
          <w:color w:val="000000" w:themeColor="text1"/>
          <w:sz w:val="18"/>
          <w:szCs w:val="18"/>
          <w14:textFill>
            <w14:solidFill>
              <w14:schemeClr w14:val="tx1"/>
            </w14:solidFill>
          </w14:textFill>
        </w:rPr>
        <w:t>女性高等教育毛入学率</w:t>
      </w:r>
      <w:r>
        <w:rPr>
          <w:rFonts w:hint="eastAsia"/>
          <w:b/>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指高等教育阶段(包括国家承认学历的各类高等教育：研究生、普通高校本专科、成人高</w:t>
      </w:r>
      <w:r>
        <w:rPr>
          <w:rFonts w:hint="eastAsia"/>
          <w:bCs/>
          <w:color w:val="000000" w:themeColor="text1"/>
          <w:sz w:val="18"/>
          <w:szCs w:val="18"/>
          <w14:textFill>
            <w14:solidFill>
              <w14:schemeClr w14:val="tx1"/>
            </w14:solidFill>
          </w14:textFill>
        </w:rPr>
        <w:t>校</w:t>
      </w:r>
      <w:r>
        <w:rPr>
          <w:color w:val="000000" w:themeColor="text1"/>
          <w:sz w:val="18"/>
          <w:szCs w:val="18"/>
          <w14:textFill>
            <w14:solidFill>
              <w14:schemeClr w14:val="tx1"/>
            </w14:solidFill>
          </w14:textFill>
        </w:rPr>
        <w:t>本专科、高等学历文凭考试、电视大学注册视听生、自学考试本专科、军事院校本专科等)在校女生总数与常规的高等教育学龄（18-22岁）女性人口数的比重。女性高等教育毛入学率=研究生+普通高校本专科+成人高</w:t>
      </w:r>
      <w:r>
        <w:rPr>
          <w:rFonts w:hint="eastAsia"/>
          <w:bCs/>
          <w:color w:val="000000" w:themeColor="text1"/>
          <w:sz w:val="18"/>
          <w:szCs w:val="18"/>
          <w14:textFill>
            <w14:solidFill>
              <w14:schemeClr w14:val="tx1"/>
            </w14:solidFill>
          </w14:textFill>
        </w:rPr>
        <w:t>校</w:t>
      </w:r>
      <w:r>
        <w:rPr>
          <w:color w:val="000000" w:themeColor="text1"/>
          <w:sz w:val="18"/>
          <w:szCs w:val="18"/>
          <w14:textFill>
            <w14:solidFill>
              <w14:schemeClr w14:val="tx1"/>
            </w14:solidFill>
          </w14:textFill>
        </w:rPr>
        <w:t>本专科+军事院校本专科+高等学历文凭考试+电视大学注册视听生注册女生数×折算系数+高等教育自学考试毕业生×折算系数/18-22岁年龄组女性人口数</w:t>
      </w:r>
      <w:r>
        <w:rPr>
          <w:bCs/>
          <w:color w:val="000000" w:themeColor="text1"/>
          <w:sz w:val="18"/>
          <w:szCs w:val="18"/>
          <w14:textFill>
            <w14:solidFill>
              <w14:schemeClr w14:val="tx1"/>
            </w14:solidFill>
          </w14:textFill>
        </w:rPr>
        <w:t>×100%。</w:t>
      </w:r>
      <w:r>
        <w:rPr>
          <w:color w:val="000000" w:themeColor="text1"/>
          <w:sz w:val="18"/>
          <w:szCs w:val="18"/>
          <w14:textFill>
            <w14:solidFill>
              <w14:schemeClr w14:val="tx1"/>
            </w14:solidFill>
          </w14:textFill>
        </w:rPr>
        <w:t>取自教育部门统计年报。</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580B59A1">
      <w:pPr>
        <w:widowControl/>
        <w:ind w:firstLine="361" w:firstLineChars="200"/>
        <w:contextualSpacing/>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特殊教育  </w:t>
      </w:r>
      <w:r>
        <w:rPr>
          <w:color w:val="000000" w:themeColor="text1"/>
          <w:sz w:val="18"/>
          <w:szCs w:val="18"/>
          <w14:textFill>
            <w14:solidFill>
              <w14:schemeClr w14:val="tx1"/>
            </w14:solidFill>
          </w14:textFill>
        </w:rPr>
        <w:t>指独立设置的招收盲聋哑和残疾儿童，以及其他特殊需要的儿童、青少年进行普通或职业初中，中等教育的教学。取自教育部门统计资料。</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3AA6A0F8">
      <w:pPr>
        <w:ind w:firstLine="360" w:firstLineChars="199"/>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小学初中在校生中女生所占比例</w:t>
      </w:r>
      <w:r>
        <w:rPr>
          <w:caps/>
          <w:color w:val="000000" w:themeColor="text1"/>
          <w:kern w:val="0"/>
          <w:sz w:val="18"/>
          <w:szCs w:val="18"/>
          <w14:textFill>
            <w14:solidFill>
              <w14:schemeClr w14:val="tx1"/>
            </w14:solidFill>
          </w14:textFill>
        </w:rPr>
        <w:t xml:space="preserve">  是指小学和初中在校学生中女生人数占全部在校学生总数的比重。</w:t>
      </w:r>
      <w:r>
        <w:rPr>
          <w:color w:val="000000" w:themeColor="text1"/>
          <w:kern w:val="0"/>
          <w:sz w:val="18"/>
          <w:szCs w:val="18"/>
          <w14:textFill>
            <w14:solidFill>
              <w14:schemeClr w14:val="tx1"/>
            </w14:solidFill>
          </w14:textFill>
        </w:rPr>
        <w:t>小学初中在校生中女生所占比例=小学和初中在校学生中女生人数/小学和初中在校学生总数×100%。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1F964774">
      <w:pPr>
        <w:widowControl/>
        <w:contextualSpacing/>
        <w:rPr>
          <w:caps/>
          <w:color w:val="000000" w:themeColor="text1"/>
          <w:kern w:val="0"/>
          <w:sz w:val="18"/>
          <w:szCs w:val="18"/>
          <w14:textFill>
            <w14:solidFill>
              <w14:schemeClr w14:val="tx1"/>
            </w14:solidFill>
          </w14:textFill>
        </w:rPr>
      </w:pPr>
      <w:r>
        <w:rPr>
          <w:rFonts w:hint="eastAsia"/>
          <w:b/>
          <w:caps/>
          <w:color w:val="000000" w:themeColor="text1"/>
          <w:kern w:val="0"/>
          <w:sz w:val="18"/>
          <w:szCs w:val="18"/>
          <w14:textFill>
            <w14:solidFill>
              <w14:schemeClr w14:val="tx1"/>
            </w14:solidFill>
          </w14:textFill>
        </w:rPr>
        <w:t>　</w:t>
      </w:r>
      <w:r>
        <w:rPr>
          <w:b/>
          <w:caps/>
          <w:color w:val="000000" w:themeColor="text1"/>
          <w:kern w:val="0"/>
          <w:sz w:val="18"/>
          <w:szCs w:val="18"/>
          <w14:textFill>
            <w14:solidFill>
              <w14:schemeClr w14:val="tx1"/>
            </w14:solidFill>
          </w14:textFill>
        </w:rPr>
        <w:t xml:space="preserve"> 普通高中在校生中女生所占比例</w:t>
      </w:r>
      <w:r>
        <w:rPr>
          <w:rFonts w:hint="eastAsia"/>
          <w:b/>
          <w:caps/>
          <w:color w:val="000000" w:themeColor="text1"/>
          <w:kern w:val="0"/>
          <w:sz w:val="18"/>
          <w:szCs w:val="18"/>
          <w:lang w:val="en-US" w:eastAsia="zh-CN"/>
          <w14:textFill>
            <w14:solidFill>
              <w14:schemeClr w14:val="tx1"/>
            </w14:solidFill>
          </w14:textFill>
        </w:rPr>
        <w:t xml:space="preserve">  </w:t>
      </w:r>
      <w:r>
        <w:rPr>
          <w:caps/>
          <w:color w:val="000000" w:themeColor="text1"/>
          <w:kern w:val="0"/>
          <w:sz w:val="18"/>
          <w:szCs w:val="18"/>
          <w14:textFill>
            <w14:solidFill>
              <w14:schemeClr w14:val="tx1"/>
            </w14:solidFill>
          </w14:textFill>
        </w:rPr>
        <w:t>指普通高中在校学生中女性人数占普通高中在校学生总数的比重。</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1708CD28">
      <w:pPr>
        <w:widowControl/>
        <w:contextualSpacing/>
        <w:rPr>
          <w:caps/>
          <w:color w:val="000000" w:themeColor="text1"/>
          <w:kern w:val="0"/>
          <w:sz w:val="18"/>
          <w:szCs w:val="18"/>
          <w14:textFill>
            <w14:solidFill>
              <w14:schemeClr w14:val="tx1"/>
            </w14:solidFill>
          </w14:textFill>
        </w:rPr>
      </w:pPr>
      <w:r>
        <w:rPr>
          <w:rFonts w:hint="eastAsia"/>
          <w:b/>
          <w:caps/>
          <w:color w:val="000000" w:themeColor="text1"/>
          <w:kern w:val="0"/>
          <w:sz w:val="18"/>
          <w:szCs w:val="18"/>
          <w14:textFill>
            <w14:solidFill>
              <w14:schemeClr w14:val="tx1"/>
            </w14:solidFill>
          </w14:textFill>
        </w:rPr>
        <w:t>　　</w:t>
      </w:r>
      <w:r>
        <w:rPr>
          <w:b/>
          <w:caps/>
          <w:color w:val="000000" w:themeColor="text1"/>
          <w:kern w:val="0"/>
          <w:sz w:val="18"/>
          <w:szCs w:val="18"/>
          <w14:textFill>
            <w14:solidFill>
              <w14:schemeClr w14:val="tx1"/>
            </w14:solidFill>
          </w14:textFill>
        </w:rPr>
        <w:t>中等职业学校在校生中女生所占比例</w:t>
      </w:r>
      <w:r>
        <w:rPr>
          <w:caps/>
          <w:color w:val="000000" w:themeColor="text1"/>
          <w:kern w:val="0"/>
          <w:sz w:val="18"/>
          <w:szCs w:val="18"/>
          <w14:textFill>
            <w14:solidFill>
              <w14:schemeClr w14:val="tx1"/>
            </w14:solidFill>
          </w14:textFill>
        </w:rPr>
        <w:t xml:space="preserve">  指中等职业学校在校生中女生人数</w:t>
      </w:r>
      <w:r>
        <w:rPr>
          <w:rFonts w:hint="eastAsia"/>
          <w:caps/>
          <w:color w:val="000000" w:themeColor="text1"/>
          <w:kern w:val="0"/>
          <w:sz w:val="18"/>
          <w:szCs w:val="18"/>
          <w14:textFill>
            <w14:solidFill>
              <w14:schemeClr w14:val="tx1"/>
            </w14:solidFill>
          </w14:textFill>
        </w:rPr>
        <w:t>占</w:t>
      </w:r>
      <w:r>
        <w:rPr>
          <w:caps/>
          <w:color w:val="000000" w:themeColor="text1"/>
          <w:kern w:val="0"/>
          <w:sz w:val="18"/>
          <w:szCs w:val="18"/>
          <w14:textFill>
            <w14:solidFill>
              <w14:schemeClr w14:val="tx1"/>
            </w14:solidFill>
          </w14:textFill>
        </w:rPr>
        <w:t>中等职业学校在校学生总数的比重。中等职业学校包括：普通中专、成人中专、职业高中和技工学校。计算公式：中等职业学校在校生中女生所占比例=中等职业学校在校生中女生人数/中等职业学校在校生总数×100%</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7E37CCDF">
      <w:pPr>
        <w:widowControl/>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 xml:space="preserve">普通高校在校生中女生比例 </w:t>
      </w:r>
      <w:r>
        <w:rPr>
          <w:caps/>
          <w:color w:val="000000" w:themeColor="text1"/>
          <w:kern w:val="0"/>
          <w:sz w:val="18"/>
          <w:szCs w:val="18"/>
          <w14:textFill>
            <w14:solidFill>
              <w14:schemeClr w14:val="tx1"/>
            </w14:solidFill>
          </w14:textFill>
        </w:rPr>
        <w:t xml:space="preserve"> 指普通高校在校生中女生人数占普通高校在校学生总数的比重。普通高校在校生中女性比例=普通高校在校学生中女生人数</w:t>
      </w:r>
      <w:r>
        <w:rPr>
          <w:color w:val="000000" w:themeColor="text1"/>
          <w:sz w:val="18"/>
          <w:szCs w:val="18"/>
          <w14:textFill>
            <w14:solidFill>
              <w14:schemeClr w14:val="tx1"/>
            </w14:solidFill>
          </w14:textFill>
        </w:rPr>
        <w:t>/普通高校在校学生总数×100%。</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02227BB1">
      <w:pPr>
        <w:ind w:firstLine="361" w:firstLineChars="200"/>
        <w:contextualSpacing/>
        <w:rPr>
          <w:bCs/>
          <w:caps/>
          <w:color w:val="000000" w:themeColor="text1"/>
          <w:kern w:val="0"/>
          <w:sz w:val="18"/>
          <w:szCs w:val="18"/>
          <w14:textFill>
            <w14:solidFill>
              <w14:schemeClr w14:val="tx1"/>
            </w14:solidFill>
          </w14:textFill>
        </w:rPr>
      </w:pPr>
      <w:r>
        <w:rPr>
          <w:rFonts w:hint="eastAsia"/>
          <w:b/>
          <w:caps/>
          <w:color w:val="000000" w:themeColor="text1"/>
          <w:kern w:val="0"/>
          <w:sz w:val="18"/>
          <w:szCs w:val="18"/>
          <w14:textFill>
            <w14:solidFill>
              <w14:schemeClr w14:val="tx1"/>
            </w14:solidFill>
          </w14:textFill>
        </w:rPr>
        <w:t>高等学校在校生中女生所占比例　</w:t>
      </w:r>
      <w:r>
        <w:rPr>
          <w:rFonts w:hint="eastAsia"/>
          <w:bCs/>
          <w:caps/>
          <w:color w:val="000000" w:themeColor="text1"/>
          <w:kern w:val="0"/>
          <w:sz w:val="18"/>
          <w:szCs w:val="18"/>
          <w14:textFill>
            <w14:solidFill>
              <w14:schemeClr w14:val="tx1"/>
            </w14:solidFill>
          </w14:textFill>
        </w:rPr>
        <w:t>指高等学校中具有高等职业本专科、普通本科、研究所、成人本专 科、网络本专科学籍并在本学年初进行学籍注册的学生总数中女生所占比例。高等学校包括：普通本科学校、本科层次职业学校、高职(专科) 学校、成人高等学校和其他高等学校。.计算方法：普通高校在校生中女性比例 =普通高校在校学生中女生人数/普通高校在校学生总数×100% 　.计量单位：%　.</w:t>
      </w:r>
      <w:r>
        <w:rPr>
          <w:rFonts w:hint="eastAsia"/>
          <w:bCs/>
          <w:color w:val="000000" w:themeColor="text1"/>
          <w:sz w:val="18"/>
          <w:szCs w:val="18"/>
          <w14:textFill>
            <w14:solidFill>
              <w14:schemeClr w14:val="tx1"/>
            </w14:solidFill>
          </w14:textFill>
        </w:rPr>
        <w:t>数据来源：教育局</w:t>
      </w:r>
    </w:p>
    <w:p w14:paraId="182E429B">
      <w:pPr>
        <w:ind w:firstLine="361" w:firstLineChars="200"/>
        <w:contextualSpacing/>
        <w:rPr>
          <w:bCs/>
          <w:caps/>
          <w:color w:val="000000" w:themeColor="text1"/>
          <w:kern w:val="0"/>
          <w:sz w:val="18"/>
          <w:szCs w:val="18"/>
          <w14:textFill>
            <w14:solidFill>
              <w14:schemeClr w14:val="tx1"/>
            </w14:solidFill>
          </w14:textFill>
        </w:rPr>
      </w:pPr>
      <w:r>
        <w:rPr>
          <w:rFonts w:hint="eastAsia"/>
          <w:b/>
          <w:caps/>
          <w:color w:val="000000" w:themeColor="text1"/>
          <w:kern w:val="0"/>
          <w:sz w:val="18"/>
          <w:szCs w:val="18"/>
          <w14:textFill>
            <w14:solidFill>
              <w14:schemeClr w14:val="tx1"/>
            </w14:solidFill>
          </w14:textFill>
        </w:rPr>
        <w:t>高等职业本专科在校生中女生所占比例　</w:t>
      </w:r>
      <w:r>
        <w:rPr>
          <w:rFonts w:hint="eastAsia"/>
          <w:bCs/>
          <w:caps/>
          <w:color w:val="000000" w:themeColor="text1"/>
          <w:kern w:val="0"/>
          <w:sz w:val="18"/>
          <w:szCs w:val="18"/>
          <w14:textFill>
            <w14:solidFill>
              <w14:schemeClr w14:val="tx1"/>
            </w14:solidFill>
          </w14:textFill>
        </w:rPr>
        <w:t>指具有高等职业教育本专科学籍并在本学年初进行学籍注册的学生总数中女生所占比例。.计算方法：</w:t>
      </w:r>
    </w:p>
    <w:p w14:paraId="0E5F577E">
      <w:pPr>
        <w:ind w:firstLine="360" w:firstLineChars="200"/>
        <w:contextualSpacing/>
        <w:rPr>
          <w:bCs/>
          <w:caps/>
          <w:color w:val="000000" w:themeColor="text1"/>
          <w:kern w:val="0"/>
          <w:sz w:val="18"/>
          <w:szCs w:val="18"/>
          <w14:textFill>
            <w14:solidFill>
              <w14:schemeClr w14:val="tx1"/>
            </w14:solidFill>
          </w14:textFill>
        </w:rPr>
      </w:pPr>
      <w:r>
        <w:rPr>
          <w:rFonts w:hint="eastAsia"/>
          <w:bCs/>
          <w:caps/>
          <w:color w:val="000000" w:themeColor="text1"/>
          <w:kern w:val="0"/>
          <w:sz w:val="18"/>
          <w:szCs w:val="18"/>
          <w14:textFill>
            <w14:solidFill>
              <w14:schemeClr w14:val="tx1"/>
            </w14:solidFill>
          </w14:textFill>
        </w:rPr>
        <w:t xml:space="preserve">高等职业本专科在校生中女生所占比例=高等职业本专科在校生中女生人数/高等职业本专科在校学生总数×100% </w:t>
      </w:r>
    </w:p>
    <w:p w14:paraId="0E644633">
      <w:pPr>
        <w:ind w:firstLine="360" w:firstLineChars="200"/>
        <w:contextualSpacing/>
        <w:rPr>
          <w:b/>
          <w:caps/>
          <w:color w:val="000000" w:themeColor="text1"/>
          <w:kern w:val="0"/>
          <w:sz w:val="18"/>
          <w:szCs w:val="18"/>
          <w14:textFill>
            <w14:solidFill>
              <w14:schemeClr w14:val="tx1"/>
            </w14:solidFill>
          </w14:textFill>
        </w:rPr>
      </w:pPr>
      <w:r>
        <w:rPr>
          <w:rFonts w:hint="eastAsia"/>
          <w:bCs/>
          <w:caps/>
          <w:color w:val="000000" w:themeColor="text1"/>
          <w:kern w:val="0"/>
          <w:sz w:val="18"/>
          <w:szCs w:val="18"/>
          <w14:textFill>
            <w14:solidFill>
              <w14:schemeClr w14:val="tx1"/>
            </w14:solidFill>
          </w14:textFill>
        </w:rPr>
        <w:t>计量单位：%　</w:t>
      </w:r>
      <w:r>
        <w:rPr>
          <w:rFonts w:hint="eastAsia"/>
          <w:bCs/>
          <w:color w:val="000000" w:themeColor="text1"/>
          <w:sz w:val="18"/>
          <w:szCs w:val="18"/>
          <w14:textFill>
            <w14:solidFill>
              <w14:schemeClr w14:val="tx1"/>
            </w14:solidFill>
          </w14:textFill>
        </w:rPr>
        <w:t>数据来源：教育局</w:t>
      </w:r>
    </w:p>
    <w:p w14:paraId="4F0EBBE9">
      <w:pPr>
        <w:ind w:firstLine="361" w:firstLineChars="200"/>
        <w:contextualSpacing/>
        <w:rPr>
          <w:b/>
          <w:bCs/>
          <w:color w:val="000000" w:themeColor="text1"/>
          <w:sz w:val="18"/>
          <w:szCs w:val="18"/>
          <w14:textFill>
            <w14:solidFill>
              <w14:schemeClr w14:val="tx1"/>
            </w14:solidFill>
          </w14:textFill>
        </w:rPr>
      </w:pPr>
      <w:r>
        <w:rPr>
          <w:b/>
          <w:caps/>
          <w:color w:val="000000" w:themeColor="text1"/>
          <w:kern w:val="0"/>
          <w:sz w:val="18"/>
          <w:szCs w:val="18"/>
          <w14:textFill>
            <w14:solidFill>
              <w14:schemeClr w14:val="tx1"/>
            </w14:solidFill>
          </w14:textFill>
        </w:rPr>
        <w:t>义务教育阶段残疾儿童在校学生数</w:t>
      </w:r>
      <w:r>
        <w:rPr>
          <w:caps/>
          <w:color w:val="000000" w:themeColor="text1"/>
          <w:kern w:val="0"/>
          <w:sz w:val="18"/>
          <w:szCs w:val="18"/>
          <w14:textFill>
            <w14:solidFill>
              <w14:schemeClr w14:val="tx1"/>
            </w14:solidFill>
          </w14:textFill>
        </w:rPr>
        <w:t xml:space="preserve">  指九年义务教育阶段，在各类普通中小学和特教学校就读的盲聋哑和智残以及有特殊需要的学生数。</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388FB96B">
      <w:pPr>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女性青壮年文盲率</w:t>
      </w:r>
      <w:r>
        <w:rPr>
          <w:rFonts w:hint="eastAsia"/>
          <w:b/>
          <w:caps/>
          <w:color w:val="000000" w:themeColor="text1"/>
          <w:kern w:val="0"/>
          <w:sz w:val="18"/>
          <w:szCs w:val="18"/>
          <w14:textFill>
            <w14:solidFill>
              <w14:schemeClr w14:val="tx1"/>
            </w14:solidFill>
          </w14:textFill>
        </w:rPr>
        <w:t>　</w:t>
      </w:r>
      <w:r>
        <w:rPr>
          <w:caps/>
          <w:color w:val="000000" w:themeColor="text1"/>
          <w:kern w:val="0"/>
          <w:sz w:val="18"/>
          <w:szCs w:val="18"/>
          <w14:textFill>
            <w14:solidFill>
              <w14:schemeClr w14:val="tx1"/>
            </w14:solidFill>
          </w14:textFill>
        </w:rPr>
        <w:t>指某地区调查时点，15-50岁中女性文盲人口占该地区女性15-50岁全部人口的比例。该指标是反映女性文化素养的重要指标。文盲人口指不识字或识字很少的人口。女性青壮年文盲率=15-50岁中女性文盲人口/女性15-50岁全部人口×100%</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数据来源：教育局</w:t>
      </w:r>
    </w:p>
    <w:p w14:paraId="3F17E317">
      <w:pPr>
        <w:ind w:firstLine="361" w:firstLineChars="200"/>
        <w:contextualSpacing/>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平均受教育年限（6岁以上）</w:t>
      </w:r>
      <w:r>
        <w:rPr>
          <w:rFonts w:hint="eastAsia"/>
          <w:b/>
          <w:bCs/>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指对一定时期、一定区域某一人口群体接受学历教育（包括成人学历教育，不包括各种学历培训）的年数总和的平均数。按照现行学制为受教育年数计算人均受教育年限，即大专以上文化程度按16年计算，高中12年，初中9年，小学6年，文盲为0年。如按此系数计算6岁及6岁以上人口平均受教育年限。计算公式为：</w:t>
      </w:r>
    </w:p>
    <w:p w14:paraId="33F71927">
      <w:pPr>
        <w:ind w:firstLine="360"/>
        <w:contextualSpacing/>
        <w:jc w:val="center"/>
        <w:rPr>
          <w:color w:val="000000" w:themeColor="text1"/>
          <w:position w:val="-24"/>
          <w:sz w:val="18"/>
          <w:szCs w:val="18"/>
          <w14:textFill>
            <w14:solidFill>
              <w14:schemeClr w14:val="tx1"/>
            </w14:solidFill>
          </w14:textFill>
        </w:rPr>
      </w:pPr>
      <w:r>
        <w:rPr>
          <w:color w:val="000000" w:themeColor="text1"/>
          <w:position w:val="-24"/>
          <w:sz w:val="18"/>
          <w:szCs w:val="18"/>
          <w14:textFill>
            <w14:solidFill>
              <w14:schemeClr w14:val="tx1"/>
            </w14:solidFill>
          </w14:textFill>
        </w:rPr>
        <w:object>
          <v:shape id="_x0000_i1040" o:spt="75" type="#_x0000_t75" style="height:28.5pt;width:273pt;" o:ole="t" filled="f" o:preferrelative="t" stroked="f" coordsize="21600,21600">
            <v:path/>
            <v:fill on="f" focussize="0,0"/>
            <v:stroke on="f" joinstyle="miter"/>
            <v:imagedata r:id="rId35" o:title=""/>
            <o:lock v:ext="edit" aspectratio="t"/>
            <w10:wrap type="none"/>
            <w10:anchorlock/>
          </v:shape>
          <o:OLEObject Type="Embed" ProgID="Equation.3" ShapeID="_x0000_i1040" DrawAspect="Content" ObjectID="_1468075734" r:id="rId34">
            <o:LockedField>false</o:LockedField>
          </o:OLEObject>
        </w:object>
      </w:r>
    </w:p>
    <w:p w14:paraId="12043AC3">
      <w:pPr>
        <w:ind w:firstLine="360"/>
        <w:contextualSpacing/>
        <w:jc w:val="left"/>
        <w:rPr>
          <w:color w:val="000000" w:themeColor="text1"/>
          <w:position w:val="-24"/>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　　数据来源：教育局</w:t>
      </w:r>
    </w:p>
    <w:p w14:paraId="088D757F">
      <w:pPr>
        <w:widowControl/>
        <w:ind w:firstLine="363" w:firstLineChars="201"/>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平均受教育年限（15岁以上）</w:t>
      </w:r>
      <w:r>
        <w:rPr>
          <w:caps/>
          <w:color w:val="000000" w:themeColor="text1"/>
          <w:kern w:val="0"/>
          <w:sz w:val="18"/>
          <w:szCs w:val="18"/>
          <w14:textFill>
            <w14:solidFill>
              <w14:schemeClr w14:val="tx1"/>
            </w14:solidFill>
          </w14:textFill>
        </w:rPr>
        <w:t xml:space="preserve"> 指一定时期15岁及以上常住人口人均接受学历教育（包括成人学历教育，不包括各种非学历培训）的年数。</w:t>
      </w:r>
    </w:p>
    <w:p w14:paraId="259DF7E7">
      <w:pPr>
        <w:widowControl/>
        <w:ind w:firstLine="361" w:firstLineChars="201"/>
        <w:contextualSpacing/>
        <w:rPr>
          <w:color w:val="000000" w:themeColor="text1"/>
          <w:sz w:val="18"/>
          <w:szCs w:val="18"/>
          <w14:textFill>
            <w14:solidFill>
              <w14:schemeClr w14:val="tx1"/>
            </w14:solidFill>
          </w14:textFill>
        </w:rPr>
      </w:pPr>
      <w:r>
        <w:rPr>
          <w:caps/>
          <w:color w:val="000000" w:themeColor="text1"/>
          <w:kern w:val="0"/>
          <w:sz w:val="18"/>
          <w:szCs w:val="18"/>
          <w14:textFill>
            <w14:solidFill>
              <w14:schemeClr w14:val="tx1"/>
            </w14:solidFill>
          </w14:textFill>
        </w:rPr>
        <w:t>平均受教育年限 =（大专以上文化程度人数</w:t>
      </w:r>
      <w:r>
        <w:rPr>
          <w:rFonts w:hint="eastAsia"/>
          <w:bCs/>
          <w:color w:val="000000" w:themeColor="text1"/>
          <w:sz w:val="18"/>
          <w:szCs w:val="18"/>
          <w14:textFill>
            <w14:solidFill>
              <w14:schemeClr w14:val="tx1"/>
            </w14:solidFill>
          </w14:textFill>
        </w:rPr>
        <w:t>×</w:t>
      </w:r>
      <w:r>
        <w:rPr>
          <w:caps/>
          <w:color w:val="000000" w:themeColor="text1"/>
          <w:kern w:val="0"/>
          <w:sz w:val="18"/>
          <w:szCs w:val="18"/>
          <w14:textFill>
            <w14:solidFill>
              <w14:schemeClr w14:val="tx1"/>
            </w14:solidFill>
          </w14:textFill>
        </w:rPr>
        <w:t>16+高中文化程度人数</w:t>
      </w:r>
      <w:r>
        <w:rPr>
          <w:rFonts w:hint="eastAsia"/>
          <w:bCs/>
          <w:color w:val="000000" w:themeColor="text1"/>
          <w:sz w:val="18"/>
          <w:szCs w:val="18"/>
          <w14:textFill>
            <w14:solidFill>
              <w14:schemeClr w14:val="tx1"/>
            </w14:solidFill>
          </w14:textFill>
        </w:rPr>
        <w:t>×</w:t>
      </w:r>
      <w:r>
        <w:rPr>
          <w:caps/>
          <w:color w:val="000000" w:themeColor="text1"/>
          <w:kern w:val="0"/>
          <w:sz w:val="18"/>
          <w:szCs w:val="18"/>
          <w14:textFill>
            <w14:solidFill>
              <w14:schemeClr w14:val="tx1"/>
            </w14:solidFill>
          </w14:textFill>
        </w:rPr>
        <w:t>12+初中文化程度人数</w:t>
      </w:r>
      <w:r>
        <w:rPr>
          <w:rFonts w:hint="eastAsia"/>
          <w:bCs/>
          <w:color w:val="000000" w:themeColor="text1"/>
          <w:sz w:val="18"/>
          <w:szCs w:val="18"/>
          <w14:textFill>
            <w14:solidFill>
              <w14:schemeClr w14:val="tx1"/>
            </w14:solidFill>
          </w14:textFill>
        </w:rPr>
        <w:t>×</w:t>
      </w:r>
      <w:r>
        <w:rPr>
          <w:caps/>
          <w:color w:val="000000" w:themeColor="text1"/>
          <w:kern w:val="0"/>
          <w:sz w:val="18"/>
          <w:szCs w:val="18"/>
          <w14:textFill>
            <w14:solidFill>
              <w14:schemeClr w14:val="tx1"/>
            </w14:solidFill>
          </w14:textFill>
        </w:rPr>
        <w:t>9+小学文化程度人数</w:t>
      </w:r>
      <w:r>
        <w:rPr>
          <w:rFonts w:hint="eastAsia"/>
          <w:bCs/>
          <w:color w:val="000000" w:themeColor="text1"/>
          <w:sz w:val="18"/>
          <w:szCs w:val="18"/>
          <w14:textFill>
            <w14:solidFill>
              <w14:schemeClr w14:val="tx1"/>
            </w14:solidFill>
          </w14:textFill>
        </w:rPr>
        <w:t>×</w:t>
      </w:r>
      <w:r>
        <w:rPr>
          <w:caps/>
          <w:color w:val="000000" w:themeColor="text1"/>
          <w:kern w:val="0"/>
          <w:sz w:val="18"/>
          <w:szCs w:val="18"/>
          <w14:textFill>
            <w14:solidFill>
              <w14:schemeClr w14:val="tx1"/>
            </w14:solidFill>
          </w14:textFill>
        </w:rPr>
        <w:t>6+文盲</w:t>
      </w:r>
      <w:r>
        <w:rPr>
          <w:rFonts w:hint="eastAsia"/>
          <w:bCs/>
          <w:color w:val="000000" w:themeColor="text1"/>
          <w:sz w:val="18"/>
          <w:szCs w:val="18"/>
          <w14:textFill>
            <w14:solidFill>
              <w14:schemeClr w14:val="tx1"/>
            </w14:solidFill>
          </w14:textFill>
        </w:rPr>
        <w:t>×</w:t>
      </w:r>
      <w:r>
        <w:rPr>
          <w:caps/>
          <w:color w:val="000000" w:themeColor="text1"/>
          <w:kern w:val="0"/>
          <w:sz w:val="18"/>
          <w:szCs w:val="18"/>
          <w14:textFill>
            <w14:solidFill>
              <w14:schemeClr w14:val="tx1"/>
            </w14:solidFill>
          </w14:textFill>
        </w:rPr>
        <w:t>0）/15岁及以上常住人口。</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数据来源：统计局</w:t>
      </w:r>
    </w:p>
    <w:p w14:paraId="409E7985">
      <w:pPr>
        <w:widowControl/>
        <w:ind w:firstLine="363" w:firstLineChars="201"/>
        <w:contextualSpacing/>
        <w:rPr>
          <w:color w:val="000000" w:themeColor="text1"/>
          <w:kern w:val="0"/>
          <w:sz w:val="18"/>
          <w:szCs w:val="18"/>
          <w14:textFill>
            <w14:solidFill>
              <w14:schemeClr w14:val="tx1"/>
            </w14:solidFill>
          </w14:textFill>
        </w:rPr>
      </w:pPr>
      <w:r>
        <w:rPr>
          <w:rFonts w:hint="eastAsia"/>
          <w:b/>
          <w:caps/>
          <w:color w:val="000000" w:themeColor="text1"/>
          <w:kern w:val="0"/>
          <w:sz w:val="18"/>
          <w:szCs w:val="18"/>
          <w14:textFill>
            <w14:solidFill>
              <w14:schemeClr w14:val="tx1"/>
            </w14:solidFill>
          </w14:textFill>
        </w:rPr>
        <w:t>幼儿园具有合格教师资格证的专任教师占比　</w:t>
      </w:r>
      <w:r>
        <w:rPr>
          <w:rFonts w:hint="eastAsia"/>
          <w:color w:val="000000" w:themeColor="text1"/>
          <w:kern w:val="0"/>
          <w:sz w:val="18"/>
          <w:szCs w:val="18"/>
          <w14:textFill>
            <w14:solidFill>
              <w14:schemeClr w14:val="tx1"/>
            </w14:solidFill>
          </w14:textFill>
        </w:rPr>
        <w:t>幼儿园具有幼儿园教师资格证或以上教师资格证的专任教师占所有专任教师的比例。计算方式：幼儿园具有合格教师资格证的专任教师占比=具有幼儿园教师资格证及以上教师资格证的专任教师数/幼儿园专任教师数×100%。计算单位：%　数据来源：教育局</w:t>
      </w:r>
    </w:p>
    <w:p w14:paraId="7B48F1CF">
      <w:pPr>
        <w:widowControl/>
        <w:ind w:firstLine="363" w:firstLineChars="201"/>
        <w:contextualSpacing/>
        <w:rPr>
          <w:color w:val="000000" w:themeColor="text1"/>
          <w:kern w:val="0"/>
          <w:sz w:val="18"/>
          <w:szCs w:val="18"/>
          <w14:textFill>
            <w14:solidFill>
              <w14:schemeClr w14:val="tx1"/>
            </w14:solidFill>
          </w14:textFill>
        </w:rPr>
      </w:pPr>
      <w:r>
        <w:rPr>
          <w:rFonts w:hint="eastAsia"/>
          <w:b/>
          <w:caps/>
          <w:color w:val="000000" w:themeColor="text1"/>
          <w:kern w:val="0"/>
          <w:sz w:val="18"/>
          <w:szCs w:val="18"/>
          <w14:textFill>
            <w14:solidFill>
              <w14:schemeClr w14:val="tx1"/>
            </w14:solidFill>
          </w14:textFill>
        </w:rPr>
        <w:t>科学素质水平性别差　</w:t>
      </w:r>
      <w:r>
        <w:rPr>
          <w:rFonts w:hint="eastAsia"/>
          <w:color w:val="000000" w:themeColor="text1"/>
          <w:kern w:val="0"/>
          <w:sz w:val="18"/>
          <w:szCs w:val="18"/>
          <w14:textFill>
            <w14:solidFill>
              <w14:schemeClr w14:val="tx1"/>
            </w14:solidFill>
          </w14:textFill>
        </w:rPr>
        <w:t>指被调查的18─69岁男性公民中具备科学素质的人数所占百分比与被调查的18-69岁女性公民中具备科学素质的人数所占百分比的差值。具备科学素质是指崇尚科学精神，树立科学思想，掌握基本科学方法，了解必要科技知识，并具有应用其分析判断事物和解决实际问题的能力。计算方法：</w:t>
      </w:r>
    </w:p>
    <w:p w14:paraId="31BC2EEC">
      <w:pPr>
        <w:widowControl/>
        <w:ind w:firstLine="361" w:firstLineChars="201"/>
        <w:contextualSpacing/>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科学素质水平性别差=男性具备科学素质的比例－女性具备科学素质的比例</w:t>
      </w:r>
    </w:p>
    <w:p w14:paraId="0E611414">
      <w:pPr>
        <w:widowControl/>
        <w:ind w:firstLine="361" w:firstLineChars="201"/>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其中：</w:t>
      </w:r>
    </w:p>
    <w:p w14:paraId="74A665C4">
      <w:pPr>
        <w:autoSpaceDE w:val="0"/>
        <w:autoSpaceDN w:val="0"/>
        <w:adjustRightInd w:val="0"/>
        <w:ind w:firstLine="360" w:firstLineChars="200"/>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 xml:space="preserve">具备科学素质的男性比例=具备科学素质的男性人数/被调查男性总数×100% </w:t>
      </w:r>
    </w:p>
    <w:p w14:paraId="2A862B66">
      <w:pPr>
        <w:autoSpaceDE w:val="0"/>
        <w:autoSpaceDN w:val="0"/>
        <w:adjustRightInd w:val="0"/>
        <w:ind w:firstLine="360" w:firstLineChars="200"/>
        <w:jc w:val="left"/>
        <w:rPr>
          <w:rFonts w:hint="eastAsia"/>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具备科学素质的女性比例=具备科学素质的女性人数/被调查女性总数×100%　</w:t>
      </w:r>
    </w:p>
    <w:p w14:paraId="123871FD">
      <w:pPr>
        <w:autoSpaceDE w:val="0"/>
        <w:autoSpaceDN w:val="0"/>
        <w:adjustRightInd w:val="0"/>
        <w:ind w:firstLine="360" w:firstLineChars="200"/>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计量单位：%　数据来源：科协</w:t>
      </w:r>
    </w:p>
    <w:p w14:paraId="00EA4DF9">
      <w:pPr>
        <w:ind w:left="-34" w:leftChars="-16" w:firstLine="358" w:firstLineChars="199"/>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（四）就业与社会保障</w:t>
      </w:r>
    </w:p>
    <w:p w14:paraId="3D0CD402">
      <w:pPr>
        <w:ind w:firstLine="361" w:firstLineChars="200"/>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就业人员 </w:t>
      </w:r>
      <w:r>
        <w:rPr>
          <w:color w:val="000000" w:themeColor="text1"/>
          <w:sz w:val="18"/>
          <w:szCs w:val="18"/>
          <w14:textFill>
            <w14:solidFill>
              <w14:schemeClr w14:val="tx1"/>
            </w14:solidFill>
          </w14:textFill>
        </w:rPr>
        <w:t>指在一定年龄以上，有劳动能力，为取得劳动报酬或经营收入而从事一定社会劳动的人员。具体指年满16周岁，为取得报酬或经营利润，在调查周内从事了1小时（含1小时）以上的劳动或由于学习、休假等原因在调查周内暂时处于未工作状态，但有工作单位或场所的人口。</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数据来源：统计局</w:t>
      </w:r>
    </w:p>
    <w:p w14:paraId="7D57894C">
      <w:pPr>
        <w:ind w:firstLine="282" w:firstLineChars="156"/>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女性就业人员占全部就业人员比例　</w:t>
      </w:r>
      <w:r>
        <w:rPr>
          <w:rFonts w:hint="eastAsia"/>
          <w:bCs/>
          <w:color w:val="000000" w:themeColor="text1"/>
          <w:sz w:val="18"/>
          <w:szCs w:val="18"/>
          <w14:textFill>
            <w14:solidFill>
              <w14:schemeClr w14:val="tx1"/>
            </w14:solidFill>
          </w14:textFill>
        </w:rPr>
        <w:t>就业人员中女性所占的比重。计算公式：女性就业人员占全部就业人员比例=就业人员中女性人数/就业人数*100%。　计算单位：%　数据来源：统计局</w:t>
      </w:r>
    </w:p>
    <w:p w14:paraId="48E91D1C">
      <w:pPr>
        <w:ind w:firstLine="361" w:firstLineChars="200"/>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城镇单位就业人员</w:t>
      </w:r>
      <w:r>
        <w:rPr>
          <w:rFonts w:hint="eastAsia"/>
          <w:b/>
          <w:bCs/>
          <w:color w:val="000000" w:themeColor="text1"/>
          <w:sz w:val="18"/>
          <w:szCs w:val="18"/>
          <w14:textFill>
            <w14:solidFill>
              <w14:schemeClr w14:val="tx1"/>
            </w14:solidFill>
          </w14:textFill>
        </w:rPr>
        <w:t>　</w:t>
      </w:r>
      <w:r>
        <w:rPr>
          <w:color w:val="000000" w:themeColor="text1"/>
          <w:sz w:val="18"/>
          <w:szCs w:val="18"/>
          <w14:textFill>
            <w14:solidFill>
              <w14:schemeClr w14:val="tx1"/>
            </w14:solidFill>
          </w14:textFill>
        </w:rPr>
        <w:t>指在各级国家机关、政党机关、社会团体及企业、事业单位中工作，取得工资或其他形式的劳动报酬的全部人员。包括在岗职工、再就业的离退休人员、民办教师以及在各单位中工作的外方人员和港澳台方人员、兼职人员、借用的外单位人员和第二职业者。不包括离开本单位仍保留劳动关系的职工。</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数据来源：统计局</w:t>
      </w:r>
    </w:p>
    <w:p w14:paraId="2B45CB0A">
      <w:pPr>
        <w:ind w:firstLine="361" w:firstLineChars="200"/>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城镇单位女性就业人员数</w:t>
      </w:r>
      <w:r>
        <w:rPr>
          <w:rFonts w:hint="eastAsia"/>
          <w:color w:val="000000" w:themeColor="text1"/>
          <w:sz w:val="18"/>
          <w:szCs w:val="18"/>
          <w14:textFill>
            <w14:solidFill>
              <w14:schemeClr w14:val="tx1"/>
            </w14:solidFill>
          </w14:textFill>
        </w:rPr>
        <w:t>　</w:t>
      </w:r>
      <w:r>
        <w:rPr>
          <w:color w:val="000000" w:themeColor="text1"/>
          <w:sz w:val="18"/>
          <w:szCs w:val="18"/>
          <w14:textFill>
            <w14:solidFill>
              <w14:schemeClr w14:val="tx1"/>
            </w14:solidFill>
          </w14:textFill>
        </w:rPr>
        <w:t>指在各级党政机关、国家机关、社会团体及企业、事业单位中工作，取得工资或其他形式的劳动报酬的女性从业人员数。 计算单位为万人。</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数据来源：统计局</w:t>
      </w:r>
    </w:p>
    <w:p w14:paraId="52603B67">
      <w:pPr>
        <w:ind w:firstLine="361" w:firstLineChars="200"/>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城镇单位从业人员中女性比例</w:t>
      </w:r>
      <w:r>
        <w:rPr>
          <w:color w:val="000000" w:themeColor="text1"/>
          <w:sz w:val="18"/>
          <w:szCs w:val="18"/>
          <w14:textFill>
            <w14:solidFill>
              <w14:schemeClr w14:val="tx1"/>
            </w14:solidFill>
          </w14:textFill>
        </w:rPr>
        <w:t xml:space="preserve"> 指在各级党政机关、国家机关、社会团体及企业、事业单位中工作，取得工资或其他形式的劳动报酬的女性从业人员占全部从业人员的百分比。城镇单位从业人员中女性比例＝城镇单位女性从业人员/城镇单位全部从业人员×100%。</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数据来源：统计局</w:t>
      </w:r>
    </w:p>
    <w:p w14:paraId="3838326E">
      <w:pPr>
        <w:ind w:firstLine="361" w:firstLineChars="200"/>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女性非农就业人数占全部非农就业人数的比例  </w:t>
      </w:r>
      <w:r>
        <w:rPr>
          <w:bCs/>
          <w:color w:val="000000" w:themeColor="text1"/>
          <w:sz w:val="18"/>
          <w:szCs w:val="18"/>
          <w14:textFill>
            <w14:solidFill>
              <w14:schemeClr w14:val="tx1"/>
            </w14:solidFill>
          </w14:textFill>
        </w:rPr>
        <w:t>指某地区报告期末，女性二三产业从业人员点全部二三产业从业人数的比重。</w:t>
      </w:r>
      <w:r>
        <w:rPr>
          <w:rFonts w:hint="eastAsia"/>
          <w:bCs/>
          <w:color w:val="000000" w:themeColor="text1"/>
          <w:sz w:val="18"/>
          <w:szCs w:val="18"/>
          <w14:textFill>
            <w14:solidFill>
              <w14:schemeClr w14:val="tx1"/>
            </w14:solidFill>
          </w14:textFill>
        </w:rPr>
        <w:t>女性非农就业人数占全部非农就业人数的比例</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女性二三产业从业人员</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全部二三产业从业人员</w:t>
      </w:r>
      <w:r>
        <w:rPr>
          <w:bCs/>
          <w:color w:val="000000" w:themeColor="text1"/>
          <w:sz w:val="18"/>
          <w:szCs w:val="18"/>
          <w14:textFill>
            <w14:solidFill>
              <w14:schemeClr w14:val="tx1"/>
            </w14:solidFill>
          </w14:textFill>
        </w:rPr>
        <w:t>×100%</w:t>
      </w:r>
      <w:r>
        <w:rPr>
          <w:rFonts w:hint="eastAsia"/>
          <w:bCs/>
          <w:color w:val="000000" w:themeColor="text1"/>
          <w:sz w:val="18"/>
          <w:szCs w:val="18"/>
          <w14:textFill>
            <w14:solidFill>
              <w14:schemeClr w14:val="tx1"/>
            </w14:solidFill>
          </w14:textFill>
        </w:rPr>
        <w:t>。　数据来源：人社局</w:t>
      </w:r>
    </w:p>
    <w:p w14:paraId="0EAD12F3">
      <w:pPr>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　　</w:t>
      </w:r>
      <w:r>
        <w:rPr>
          <w:b/>
          <w:color w:val="000000" w:themeColor="text1"/>
          <w:sz w:val="18"/>
          <w:szCs w:val="18"/>
          <w14:textFill>
            <w14:solidFill>
              <w14:schemeClr w14:val="tx1"/>
            </w14:solidFill>
          </w14:textFill>
        </w:rPr>
        <w:t>城镇登记失业人数</w:t>
      </w:r>
      <w:r>
        <w:rPr>
          <w:color w:val="000000" w:themeColor="text1"/>
          <w:sz w:val="18"/>
          <w:szCs w:val="18"/>
          <w14:textFill>
            <w14:solidFill>
              <w14:schemeClr w14:val="tx1"/>
            </w14:solidFill>
          </w14:textFill>
        </w:rPr>
        <w:t xml:space="preserve">  指报告期内实有登记失业人员数。</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7DDDED28">
      <w:pPr>
        <w:jc w:val="left"/>
        <w:rPr>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　　</w:t>
      </w:r>
      <w:r>
        <w:rPr>
          <w:b/>
          <w:bCs/>
          <w:color w:val="000000" w:themeColor="text1"/>
          <w:sz w:val="18"/>
          <w:szCs w:val="18"/>
          <w14:textFill>
            <w14:solidFill>
              <w14:schemeClr w14:val="tx1"/>
            </w14:solidFill>
          </w14:textFill>
        </w:rPr>
        <w:t>城镇登记失业人员中女性比例</w:t>
      </w:r>
      <w:r>
        <w:rPr>
          <w:color w:val="000000" w:themeColor="text1"/>
          <w:sz w:val="18"/>
          <w:szCs w:val="18"/>
          <w14:textFill>
            <w14:solidFill>
              <w14:schemeClr w14:val="tx1"/>
            </w14:solidFill>
          </w14:textFill>
        </w:rPr>
        <w:t>　指城镇登记失业人员中女性人数占城镇登记失业人员总数的百分比。城镇登记失业人员中女性比例=城镇登记女性失业人员/城镇登记失业人员×100%。</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7EAF1E40">
      <w:pPr>
        <w:ind w:firstLine="361" w:firstLineChars="200"/>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城镇登记失业率</w:t>
      </w:r>
      <w:r>
        <w:rPr>
          <w:color w:val="000000" w:themeColor="text1"/>
          <w:sz w:val="18"/>
          <w:szCs w:val="18"/>
          <w14:textFill>
            <w14:solidFill>
              <w14:schemeClr w14:val="tx1"/>
            </w14:solidFill>
          </w14:textFill>
        </w:rPr>
        <w:t xml:space="preserve">  指城镇登记失业人员与城镇单位就业人员(扣除使用的农村劳动力、聘用的离退休人员、港澳台及外方人员)、城镇单位中的不在岗职工、城镇私营业主、个体户主、城镇私营企业和个体就业人员、城镇登记失业人员之和的比。</w:t>
      </w:r>
      <w:r>
        <w:rPr>
          <w:rFonts w:hint="eastAsia"/>
          <w:bCs/>
          <w:color w:val="000000" w:themeColor="text1"/>
          <w:sz w:val="18"/>
          <w:szCs w:val="18"/>
          <w14:textFill>
            <w14:solidFill>
              <w14:schemeClr w14:val="tx1"/>
            </w14:solidFill>
          </w14:textFill>
        </w:rPr>
        <w:t>数据来源：人社局</w:t>
      </w:r>
    </w:p>
    <w:p w14:paraId="11D77E63">
      <w:pPr>
        <w:ind w:firstLine="361" w:firstLineChars="200"/>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失业保险参保人数</w:t>
      </w:r>
      <w:r>
        <w:rPr>
          <w:color w:val="000000" w:themeColor="text1"/>
          <w:sz w:val="18"/>
          <w:szCs w:val="18"/>
          <w14:textFill>
            <w14:solidFill>
              <w14:schemeClr w14:val="tx1"/>
            </w14:solidFill>
          </w14:textFill>
        </w:rPr>
        <w:t>指报告期末按照国家法律、法规和有关政策规定参加了失业保险的城镇企业、事业单位的职工及地方政府规定参加失业保险的其他人员的人数。</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12B4A707">
      <w:pPr>
        <w:ind w:firstLine="361" w:firstLineChars="200"/>
        <w:rPr>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 xml:space="preserve">城镇女性参加失业保险的人数  </w:t>
      </w:r>
      <w:r>
        <w:rPr>
          <w:color w:val="000000" w:themeColor="text1"/>
          <w:kern w:val="0"/>
          <w:sz w:val="18"/>
          <w:szCs w:val="18"/>
          <w14:textFill>
            <w14:solidFill>
              <w14:schemeClr w14:val="tx1"/>
            </w14:solidFill>
          </w14:textFill>
        </w:rPr>
        <w:t>指报告期末，按规定参加失业保险的女性人数。计算单位为万人。</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0FC7A0EE">
      <w:pPr>
        <w:ind w:firstLine="361" w:firstLineChars="200"/>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失业保险覆盖率</w:t>
      </w:r>
      <w:r>
        <w:rPr>
          <w:caps/>
          <w:color w:val="000000" w:themeColor="text1"/>
          <w:kern w:val="0"/>
          <w:sz w:val="18"/>
          <w:szCs w:val="18"/>
          <w14:textFill>
            <w14:solidFill>
              <w14:schemeClr w14:val="tx1"/>
            </w14:solidFill>
          </w14:textFill>
        </w:rPr>
        <w:t xml:space="preserve"> 指失业保险参保人数占应参保人数的比重。计算公式：失业保险覆盖率＝失业保险参保人数／失业保险应参保人数×100%</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5D013E89">
      <w:pPr>
        <w:autoSpaceDE w:val="0"/>
        <w:autoSpaceDN w:val="0"/>
        <w:adjustRightInd w:val="0"/>
        <w:ind w:firstLine="361" w:firstLineChars="200"/>
        <w:jc w:val="left"/>
        <w:rPr>
          <w:color w:val="000000" w:themeColor="text1"/>
          <w:sz w:val="18"/>
          <w:szCs w:val="18"/>
          <w14:textFill>
            <w14:solidFill>
              <w14:schemeClr w14:val="tx1"/>
            </w14:solidFill>
          </w14:textFill>
        </w:rPr>
      </w:pPr>
      <w:r>
        <w:rPr>
          <w:b/>
          <w:bCs/>
          <w:color w:val="000000" w:themeColor="text1"/>
          <w:kern w:val="0"/>
          <w:sz w:val="18"/>
          <w:szCs w:val="18"/>
          <w14:textFill>
            <w14:solidFill>
              <w14:schemeClr w14:val="tx1"/>
            </w14:solidFill>
          </w14:textFill>
        </w:rPr>
        <w:t>城乡基本养老保险参保人数</w:t>
      </w:r>
      <w:r>
        <w:rPr>
          <w:rFonts w:hint="eastAsia"/>
          <w:b/>
          <w:bCs/>
          <w:color w:val="000000" w:themeColor="text1"/>
          <w:kern w:val="0"/>
          <w:sz w:val="18"/>
          <w:szCs w:val="18"/>
          <w:lang w:val="en-US" w:eastAsia="zh-CN"/>
          <w14:textFill>
            <w14:solidFill>
              <w14:schemeClr w14:val="tx1"/>
            </w14:solidFill>
          </w14:textFill>
        </w:rPr>
        <w:t xml:space="preserve">  </w:t>
      </w:r>
      <w:r>
        <w:rPr>
          <w:color w:val="000000" w:themeColor="text1"/>
          <w:kern w:val="0"/>
          <w:sz w:val="18"/>
          <w:szCs w:val="18"/>
          <w14:textFill>
            <w14:solidFill>
              <w14:schemeClr w14:val="tx1"/>
            </w14:solidFill>
          </w14:textFill>
        </w:rPr>
        <w:t>指报告期末，按规定参加企业职工基本养老保险、机关事业单位基本养老保险、城乡居民基本养老保险人数及享受被征地农民生活保障人数之和。</w:t>
      </w:r>
      <w:r>
        <w:rPr>
          <w:rFonts w:hint="eastAsia"/>
          <w:color w:val="000000" w:themeColor="text1"/>
          <w:kern w:val="0"/>
          <w:sz w:val="18"/>
          <w:szCs w:val="18"/>
          <w14:textFill>
            <w14:solidFill>
              <w14:schemeClr w14:val="tx1"/>
            </w14:solidFill>
          </w14:textFill>
        </w:rPr>
        <w:t>　</w:t>
      </w:r>
      <w:r>
        <w:rPr>
          <w:color w:val="000000" w:themeColor="text1"/>
          <w:kern w:val="0"/>
          <w:sz w:val="18"/>
          <w:szCs w:val="18"/>
          <w14:textFill>
            <w14:solidFill>
              <w14:schemeClr w14:val="tx1"/>
            </w14:solidFill>
          </w14:textFill>
        </w:rPr>
        <w:t>计算单位为万人。</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1CD053E9">
      <w:pPr>
        <w:ind w:firstLine="361" w:firstLineChars="200"/>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城镇职工基本养老保险参保人数 </w:t>
      </w:r>
      <w:r>
        <w:rPr>
          <w:rFonts w:hint="eastAsia"/>
          <w:b/>
          <w:bCs/>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指报告期末按照国家法律、法规和有关政策规定参加城镇基本养老保险，并在社保经办机构已建立缴费记录档案的职工人数（包括中断缴费但未终止养老保险关系的职工人数，不包括只登记未建立缴费纪录档案的人数）和离休、退休、退职人员的人数。</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38645AB0">
      <w:pPr>
        <w:autoSpaceDE w:val="0"/>
        <w:autoSpaceDN w:val="0"/>
        <w:adjustRightInd w:val="0"/>
        <w:ind w:firstLine="361" w:firstLineChars="200"/>
        <w:jc w:val="left"/>
        <w:rPr>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 xml:space="preserve">城乡居民社会养老保险参保人数 </w:t>
      </w:r>
      <w:r>
        <w:rPr>
          <w:color w:val="000000" w:themeColor="text1"/>
          <w:sz w:val="18"/>
          <w:szCs w:val="18"/>
          <w14:textFill>
            <w14:solidFill>
              <w14:schemeClr w14:val="tx1"/>
            </w14:solidFill>
          </w14:textFill>
        </w:rPr>
        <w:t xml:space="preserve"> 指报告期末，参加新农保、城居保或城乡居民养老保险（在经办机构参保登记并已建立缴费记录以及制度实施当年已经年满60周岁并在经办机构参保登记）的总人数（不包括参保缴费期间死亡人员和领取待遇期间死亡人员）。</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71A436F7">
      <w:pPr>
        <w:autoSpaceDE w:val="0"/>
        <w:autoSpaceDN w:val="0"/>
        <w:adjustRightInd w:val="0"/>
        <w:ind w:firstLine="361" w:firstLineChars="200"/>
        <w:jc w:val="left"/>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妇女基本养老保险参保缴费率　</w:t>
      </w:r>
      <w:r>
        <w:rPr>
          <w:rFonts w:hint="eastAsia"/>
          <w:bCs/>
          <w:color w:val="000000" w:themeColor="text1"/>
          <w:sz w:val="18"/>
          <w:szCs w:val="18"/>
          <w14:textFill>
            <w14:solidFill>
              <w14:schemeClr w14:val="tx1"/>
            </w14:solidFill>
          </w14:textFill>
        </w:rPr>
        <w:t>基本养老保险缴费人员中女性人数占参加基本养老保险女性人数的比重。基本养老保险包括企业职工基本养老保险、机关事业单位基本养老保险、城乡居民基本养老保险。计算公式：妇女基本养老保险参保缴费率=基本养老保险缴费人员中女性人数/参加基本养老保险女性人数×100%。</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计算单位：%　数据来源：人社局</w:t>
      </w:r>
    </w:p>
    <w:p w14:paraId="2A1CC78E">
      <w:pPr>
        <w:autoSpaceDE w:val="0"/>
        <w:autoSpaceDN w:val="0"/>
        <w:ind w:firstLine="361" w:firstLineChars="200"/>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 xml:space="preserve">城乡基本医疗保险参保人数  </w:t>
      </w:r>
      <w:r>
        <w:rPr>
          <w:color w:val="000000" w:themeColor="text1"/>
          <w:kern w:val="0"/>
          <w:sz w:val="18"/>
          <w:szCs w:val="18"/>
          <w14:textFill>
            <w14:solidFill>
              <w14:schemeClr w14:val="tx1"/>
            </w14:solidFill>
          </w14:textFill>
        </w:rPr>
        <w:t>指报告期末，按规定参加城镇职工基本医疗保险和城乡居民基本医疗保险人数之和。</w:t>
      </w:r>
      <w:r>
        <w:rPr>
          <w:rFonts w:hint="eastAsia"/>
          <w:color w:val="000000" w:themeColor="text1"/>
          <w:sz w:val="18"/>
          <w:szCs w:val="18"/>
          <w14:textFill>
            <w14:solidFill>
              <w14:schemeClr w14:val="tx1"/>
            </w14:solidFill>
          </w14:textFill>
        </w:rPr>
        <w:t>　</w:t>
      </w:r>
      <w:r>
        <w:rPr>
          <w:color w:val="000000" w:themeColor="text1"/>
          <w:kern w:val="0"/>
          <w:sz w:val="18"/>
          <w:szCs w:val="18"/>
          <w14:textFill>
            <w14:solidFill>
              <w14:schemeClr w14:val="tx1"/>
            </w14:solidFill>
          </w14:textFill>
        </w:rPr>
        <w:t>计算单位为万人。</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数据来源：医保局</w:t>
      </w:r>
    </w:p>
    <w:p w14:paraId="4C5D5095">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基本医疗保险参保率　</w:t>
      </w:r>
      <w:r>
        <w:rPr>
          <w:rFonts w:hint="eastAsia"/>
          <w:bCs/>
          <w:color w:val="000000" w:themeColor="text1"/>
          <w:sz w:val="18"/>
          <w:szCs w:val="18"/>
          <w14:textFill>
            <w14:solidFill>
              <w14:schemeClr w14:val="tx1"/>
            </w14:solidFill>
          </w14:textFill>
        </w:rPr>
        <w:t>报告期末，指参加基本医疗保险人数与应参加基本医疗保险人数之比。计算公式：基本医疗保险参保率=参加基本医疗保险人数/应参加基本医疗保险人数×100%。</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计算单位：%</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数据来源：医保局</w:t>
      </w:r>
    </w:p>
    <w:p w14:paraId="103B95D8">
      <w:pPr>
        <w:autoSpaceDE w:val="0"/>
        <w:autoSpaceDN w:val="0"/>
        <w:ind w:firstLine="361" w:firstLineChars="200"/>
        <w:rPr>
          <w:color w:val="000000" w:themeColor="text1"/>
          <w:kern w:val="0"/>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基本医疗保险参保人数（女性）</w:t>
      </w:r>
      <w:r>
        <w:rPr>
          <w:rFonts w:hint="eastAsia"/>
          <w:b/>
          <w:color w:val="000000" w:themeColor="text1"/>
          <w:kern w:val="0"/>
          <w:sz w:val="18"/>
          <w:szCs w:val="18"/>
          <w:lang w:val="en-US" w:eastAsia="zh-CN"/>
          <w14:textFill>
            <w14:solidFill>
              <w14:schemeClr w14:val="tx1"/>
            </w14:solidFill>
          </w14:textFill>
        </w:rPr>
        <w:t xml:space="preserve">  </w:t>
      </w:r>
      <w:r>
        <w:rPr>
          <w:rFonts w:hint="eastAsia"/>
          <w:bCs/>
          <w:color w:val="000000" w:themeColor="text1"/>
          <w:sz w:val="18"/>
          <w:szCs w:val="18"/>
          <w14:textFill>
            <w14:solidFill>
              <w14:schemeClr w14:val="tx1"/>
            </w14:solidFill>
          </w14:textFill>
        </w:rPr>
        <w:t>报告期末，按规定参加职工基本医疗保险和城乡居民基本医疗保险的（女性）人数之和。计算单位：万人　数据来源：医保局</w:t>
      </w:r>
    </w:p>
    <w:p w14:paraId="4B53A4C1">
      <w:pPr>
        <w:ind w:firstLine="361" w:firstLineChars="200"/>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城镇职工基本医疗保险参保人数</w:t>
      </w:r>
      <w:r>
        <w:rPr>
          <w:rFonts w:hint="eastAsia"/>
          <w:b/>
          <w:bCs/>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指报告期末按国家有关规定参加城镇职工基本医疗保险（实施统帐结合和单建统筹基金）的人数。包括参加保险的职工人数和退休人员数。</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数据来源：医保局</w:t>
      </w:r>
    </w:p>
    <w:p w14:paraId="7562270D">
      <w:pPr>
        <w:ind w:firstLine="361" w:firstLineChars="200"/>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城镇居民基本医疗保险参保人数</w:t>
      </w:r>
      <w:r>
        <w:rPr>
          <w:color w:val="000000" w:themeColor="text1"/>
          <w:sz w:val="18"/>
          <w:szCs w:val="18"/>
          <w14:textFill>
            <w14:solidFill>
              <w14:schemeClr w14:val="tx1"/>
            </w14:solidFill>
          </w14:textFill>
        </w:rPr>
        <w:t xml:space="preserve">  指报告期末按照国务院《关于开展城镇居民基本医疗保险试点的指导意见》规定，参加城镇居民基本医疗保险（在经办机构参保登记并已建立当年缴费记录）的人数。</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数据来源：医保局</w:t>
      </w:r>
    </w:p>
    <w:p w14:paraId="4CE2CFC4">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儿童参加城乡居民基本医疗保险人数</w:t>
      </w:r>
      <w:r>
        <w:rPr>
          <w:rFonts w:hint="eastAsia"/>
          <w:color w:val="000000" w:themeColor="text1"/>
          <w:kern w:val="0"/>
          <w:sz w:val="18"/>
          <w:szCs w:val="18"/>
          <w14:textFill>
            <w14:solidFill>
              <w14:schemeClr w14:val="tx1"/>
            </w14:solidFill>
          </w14:textFill>
        </w:rPr>
        <w:t>　报告期末，按规定参加城乡居民基本医疗保险的儿童人数。</w:t>
      </w:r>
      <w:r>
        <w:rPr>
          <w:rFonts w:hint="eastAsia"/>
          <w:color w:val="000000" w:themeColor="text1"/>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计算单位：万人　数据来源：医保局</w:t>
      </w:r>
    </w:p>
    <w:p w14:paraId="6CFFC282">
      <w:pPr>
        <w:ind w:firstLine="361" w:firstLineChars="200"/>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工伤保险参保人数</w:t>
      </w:r>
      <w:r>
        <w:rPr>
          <w:color w:val="000000" w:themeColor="text1"/>
          <w:sz w:val="18"/>
          <w:szCs w:val="18"/>
          <w14:textFill>
            <w14:solidFill>
              <w14:schemeClr w14:val="tx1"/>
            </w14:solidFill>
          </w14:textFill>
        </w:rPr>
        <w:t>指报告期末依据国家有关规定参加工伤保险的职工人数和有雇工的个体工商户的雇工数。</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274BFBF2">
      <w:pPr>
        <w:ind w:firstLine="361" w:firstLineChars="200"/>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城镇女职工参加工伤保险人数</w:t>
      </w:r>
      <w:r>
        <w:rPr>
          <w:color w:val="000000" w:themeColor="text1"/>
          <w:sz w:val="18"/>
          <w:szCs w:val="18"/>
          <w14:textFill>
            <w14:solidFill>
              <w14:schemeClr w14:val="tx1"/>
            </w14:solidFill>
          </w14:textFill>
        </w:rPr>
        <w:t xml:space="preserve">  指报告期末，按规定参加工伤保险的女性人数。</w:t>
      </w:r>
      <w:r>
        <w:rPr>
          <w:color w:val="000000" w:themeColor="text1"/>
          <w:kern w:val="0"/>
          <w:sz w:val="18"/>
          <w:szCs w:val="18"/>
          <w14:textFill>
            <w14:solidFill>
              <w14:schemeClr w14:val="tx1"/>
            </w14:solidFill>
          </w14:textFill>
        </w:rPr>
        <w:t>计算单位为万人。</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339E774D">
      <w:pPr>
        <w:ind w:firstLine="361" w:firstLineChars="200"/>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生育保险参保人数</w:t>
      </w:r>
      <w:r>
        <w:rPr>
          <w:rFonts w:hint="eastAsia"/>
          <w:b/>
          <w:bCs/>
          <w:color w:val="000000" w:themeColor="text1"/>
          <w:sz w:val="18"/>
          <w:szCs w:val="18"/>
          <w14:textFill>
            <w14:solidFill>
              <w14:schemeClr w14:val="tx1"/>
            </w14:solidFill>
          </w14:textFill>
        </w:rPr>
        <w:t>　</w:t>
      </w:r>
      <w:r>
        <w:rPr>
          <w:color w:val="000000" w:themeColor="text1"/>
          <w:sz w:val="18"/>
          <w:szCs w:val="18"/>
          <w14:textFill>
            <w14:solidFill>
              <w14:schemeClr w14:val="tx1"/>
            </w14:solidFill>
          </w14:textFill>
        </w:rPr>
        <w:t>指报告期末按照国家有关法律、法规和有关政策规定参加生育保险，并在社会保险经办机构建立缴费记录档案的城镇职工人数。</w:t>
      </w:r>
      <w:r>
        <w:rPr>
          <w:rFonts w:hint="eastAsia"/>
          <w:color w:val="000000" w:themeColor="text1"/>
          <w:sz w:val="18"/>
          <w:szCs w:val="18"/>
          <w14:textFill>
            <w14:solidFill>
              <w14:schemeClr w14:val="tx1"/>
            </w14:solidFill>
          </w14:textFill>
        </w:rPr>
        <w:t>　</w:t>
      </w:r>
      <w:r>
        <w:rPr>
          <w:color w:val="000000" w:themeColor="text1"/>
          <w:sz w:val="18"/>
          <w:szCs w:val="18"/>
          <w14:textFill>
            <w14:solidFill>
              <w14:schemeClr w14:val="tx1"/>
            </w14:solidFill>
          </w14:textFill>
        </w:rPr>
        <w:t>计算单位</w:t>
      </w:r>
      <w:r>
        <w:rPr>
          <w:rFonts w:hint="eastAsia"/>
          <w:bCs/>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万人</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数据来源：医保局　</w:t>
      </w:r>
    </w:p>
    <w:p w14:paraId="2BC8D2C8">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生育保险参保人数（女性）</w:t>
      </w:r>
      <w:r>
        <w:rPr>
          <w:rFonts w:hint="eastAsia"/>
          <w:bCs/>
          <w:color w:val="000000" w:themeColor="text1"/>
          <w:sz w:val="18"/>
          <w:szCs w:val="18"/>
          <w14:textFill>
            <w14:solidFill>
              <w14:schemeClr w14:val="tx1"/>
            </w14:solidFill>
          </w14:textFill>
        </w:rPr>
        <w:t>：</w:t>
      </w:r>
      <w:r>
        <w:rPr>
          <w:rFonts w:hint="eastAsia"/>
          <w:bCs/>
          <w:color w:val="000000" w:themeColor="text1"/>
          <w:sz w:val="18"/>
          <w:szCs w:val="18"/>
          <w:lang w:val="en-US" w:eastAsia="zh-CN"/>
          <w14:textFill>
            <w14:solidFill>
              <w14:schemeClr w14:val="tx1"/>
            </w14:solidFill>
          </w14:textFill>
        </w:rPr>
        <w:t xml:space="preserve">  </w:t>
      </w:r>
      <w:r>
        <w:rPr>
          <w:rFonts w:hint="eastAsia"/>
          <w:bCs/>
          <w:color w:val="000000" w:themeColor="text1"/>
          <w:sz w:val="18"/>
          <w:szCs w:val="18"/>
          <w14:textFill>
            <w14:solidFill>
              <w14:schemeClr w14:val="tx1"/>
            </w14:solidFill>
          </w14:textFill>
        </w:rPr>
        <w:t>报告期末，按规定参加生育保险的（女性）人数。计算单位：万人　数据来源：医保局</w:t>
      </w:r>
    </w:p>
    <w:p w14:paraId="4B218CDE">
      <w:pPr>
        <w:autoSpaceDE w:val="0"/>
        <w:autoSpaceDN w:val="0"/>
        <w:ind w:firstLine="361" w:firstLineChars="200"/>
        <w:rPr>
          <w:snapToGrid w:val="0"/>
          <w:color w:val="000000" w:themeColor="text1"/>
          <w:kern w:val="0"/>
          <w:sz w:val="18"/>
          <w:szCs w:val="18"/>
          <w14:textFill>
            <w14:solidFill>
              <w14:schemeClr w14:val="tx1"/>
            </w14:solidFill>
          </w14:textFill>
        </w:rPr>
      </w:pPr>
      <w:r>
        <w:rPr>
          <w:b/>
          <w:snapToGrid w:val="0"/>
          <w:color w:val="000000" w:themeColor="text1"/>
          <w:kern w:val="0"/>
          <w:sz w:val="18"/>
          <w:szCs w:val="18"/>
          <w14:textFill>
            <w14:solidFill>
              <w14:schemeClr w14:val="tx1"/>
            </w14:solidFill>
          </w14:textFill>
        </w:rPr>
        <w:t xml:space="preserve">生育保险参保人数增幅　 </w:t>
      </w:r>
      <w:r>
        <w:rPr>
          <w:snapToGrid w:val="0"/>
          <w:color w:val="000000" w:themeColor="text1"/>
          <w:kern w:val="0"/>
          <w:sz w:val="18"/>
          <w:szCs w:val="18"/>
          <w14:textFill>
            <w14:solidFill>
              <w14:schemeClr w14:val="tx1"/>
            </w14:solidFill>
          </w14:textFill>
        </w:rPr>
        <w:t>指期末生育保险参保人数减去期初生育保险参保人数占期初生育保险参保人数的百分比。生育保险参保人数增幅=（期末生育保险参保人数-期初生育保险参保人数）/期初生育保险参保人数×100%。</w:t>
      </w:r>
      <w:r>
        <w:rPr>
          <w:rFonts w:hint="eastAsia"/>
          <w:snapToGrid w:val="0"/>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数据来源：医保局</w:t>
      </w:r>
    </w:p>
    <w:p w14:paraId="1C306708">
      <w:pPr>
        <w:autoSpaceDE w:val="0"/>
        <w:autoSpaceDN w:val="0"/>
        <w:ind w:firstLine="361" w:firstLineChars="200"/>
        <w:rPr>
          <w:snapToGrid w:val="0"/>
          <w:color w:val="000000" w:themeColor="text1"/>
          <w:kern w:val="0"/>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生育保险参保率　</w:t>
      </w:r>
      <w:r>
        <w:rPr>
          <w:rFonts w:hint="eastAsia"/>
          <w:bCs/>
          <w:color w:val="000000" w:themeColor="text1"/>
          <w:sz w:val="18"/>
          <w:szCs w:val="18"/>
          <w14:textFill>
            <w14:solidFill>
              <w14:schemeClr w14:val="tx1"/>
            </w14:solidFill>
          </w14:textFill>
        </w:rPr>
        <w:t>报告期末，指生育保险参保人数与应参加生育保险人数之比。计算公式：生育保险参保率=生育保险参保人数/应参加生育保险人数×100%　计算单位：%　　数据来源：医保局</w:t>
      </w:r>
    </w:p>
    <w:p w14:paraId="0AD1E6F6">
      <w:pPr>
        <w:widowControl/>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　　</w:t>
      </w:r>
      <w:r>
        <w:rPr>
          <w:b/>
          <w:color w:val="000000" w:themeColor="text1"/>
          <w:sz w:val="18"/>
          <w:szCs w:val="18"/>
          <w14:textFill>
            <w14:solidFill>
              <w14:schemeClr w14:val="tx1"/>
            </w14:solidFill>
          </w14:textFill>
        </w:rPr>
        <w:t xml:space="preserve">公有经济企事业单位高级专业技术人员中女性所占比例  </w:t>
      </w:r>
      <w:r>
        <w:rPr>
          <w:color w:val="000000" w:themeColor="text1"/>
          <w:sz w:val="18"/>
          <w:szCs w:val="18"/>
          <w14:textFill>
            <w14:solidFill>
              <w14:schemeClr w14:val="tx1"/>
            </w14:solidFill>
          </w14:textFill>
        </w:rPr>
        <w:t>指某地区报告期末，公有制企业、事业单位中，在专业技术岗位上工作的，或在管理岗位上工作的，具有高</w:t>
      </w:r>
      <w:r>
        <w:rPr>
          <w:snapToGrid w:val="0"/>
          <w:color w:val="000000" w:themeColor="text1"/>
          <w:kern w:val="0"/>
          <w:sz w:val="18"/>
          <w:szCs w:val="18"/>
          <w14:textFill>
            <w14:solidFill>
              <w14:schemeClr w14:val="tx1"/>
            </w14:solidFill>
          </w14:textFill>
        </w:rPr>
        <w:t>级专业技术职务（资格）的女性人员占全部高级专业技术人员总数的比重。</w:t>
      </w:r>
      <w:r>
        <w:rPr>
          <w:rFonts w:hint="eastAsia"/>
          <w:snapToGrid w:val="0"/>
          <w:color w:val="000000" w:themeColor="text1"/>
          <w:kern w:val="0"/>
          <w:sz w:val="18"/>
          <w:szCs w:val="18"/>
          <w14:textFill>
            <w14:solidFill>
              <w14:schemeClr w14:val="tx1"/>
            </w14:solidFill>
          </w14:textFill>
        </w:rPr>
        <w:t>高级技术职务：指高级工程师、农业推广研究员、高级农艺师、研究员、副研究员，主任医师、副主任医师，高等院校教授、副教授、中专（中技）学校高级讲师、中学高级教师，高级经济师、高级会计、高级统计师，译审、副译审，研究馆员、副研究馆员，编审、副编审，高级记者、主任记者，一级二级律师，一级二级公证员，播音指导、主任播音员，高级工艺美术师，国家级教练、高级教练、以及二级艺术人员，高级政工师。公有经济企事业单位高级专业技术人员中女性所占比例</w:t>
      </w:r>
      <w:r>
        <w:rPr>
          <w:snapToGrid w:val="0"/>
          <w:color w:val="000000" w:themeColor="text1"/>
          <w:kern w:val="0"/>
          <w:sz w:val="18"/>
          <w:szCs w:val="18"/>
          <w14:textFill>
            <w14:solidFill>
              <w14:schemeClr w14:val="tx1"/>
            </w14:solidFill>
          </w14:textFill>
        </w:rPr>
        <w:t>=</w:t>
      </w:r>
      <w:r>
        <w:rPr>
          <w:rFonts w:hint="eastAsia"/>
          <w:snapToGrid w:val="0"/>
          <w:color w:val="000000" w:themeColor="text1"/>
          <w:kern w:val="0"/>
          <w:sz w:val="18"/>
          <w:szCs w:val="18"/>
          <w14:textFill>
            <w14:solidFill>
              <w14:schemeClr w14:val="tx1"/>
            </w14:solidFill>
          </w14:textFill>
        </w:rPr>
        <w:t>具有高级专业技术职务（资格）的女性人员</w:t>
      </w:r>
      <w:r>
        <w:rPr>
          <w:snapToGrid w:val="0"/>
          <w:color w:val="000000" w:themeColor="text1"/>
          <w:kern w:val="0"/>
          <w:sz w:val="18"/>
          <w:szCs w:val="18"/>
          <w14:textFill>
            <w14:solidFill>
              <w14:schemeClr w14:val="tx1"/>
            </w14:solidFill>
          </w14:textFill>
        </w:rPr>
        <w:t>/</w:t>
      </w:r>
      <w:r>
        <w:rPr>
          <w:rFonts w:hint="eastAsia"/>
          <w:snapToGrid w:val="0"/>
          <w:color w:val="000000" w:themeColor="text1"/>
          <w:kern w:val="0"/>
          <w:sz w:val="18"/>
          <w:szCs w:val="18"/>
          <w14:textFill>
            <w14:solidFill>
              <w14:schemeClr w14:val="tx1"/>
            </w14:solidFill>
          </w14:textFill>
        </w:rPr>
        <w:t>全部高级专业技术人员总数</w:t>
      </w:r>
      <w:r>
        <w:rPr>
          <w:snapToGrid w:val="0"/>
          <w:color w:val="000000" w:themeColor="text1"/>
          <w:kern w:val="0"/>
          <w:sz w:val="18"/>
          <w:szCs w:val="18"/>
          <w14:textFill>
            <w14:solidFill>
              <w14:schemeClr w14:val="tx1"/>
            </w14:solidFill>
          </w14:textFill>
        </w:rPr>
        <w:t>×100%</w:t>
      </w:r>
      <w:r>
        <w:rPr>
          <w:rFonts w:hint="eastAsia"/>
          <w:snapToGrid w:val="0"/>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1A104E5E">
      <w:pPr>
        <w:widowControl/>
        <w:ind w:firstLine="361"/>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由就业培训中心和民办职业培训机构举办的职业技能培训中女性所占比例　</w:t>
      </w:r>
      <w:r>
        <w:rPr>
          <w:rFonts w:hint="eastAsia"/>
          <w:snapToGrid w:val="0"/>
          <w:color w:val="000000" w:themeColor="text1"/>
          <w:kern w:val="0"/>
          <w:sz w:val="18"/>
          <w:szCs w:val="18"/>
          <w14:textFill>
            <w14:solidFill>
              <w14:schemeClr w14:val="tx1"/>
            </w14:solidFill>
          </w14:textFill>
        </w:rPr>
        <w:t>指某地区报告期内，由各地区就业培训中心和民办职业培训机构举办的职业技能培训，被培训的学员中女性所占比例。该指标是反映女性在参加就业培训方面情况的重要指标。参加由享受政府补贴的就业培训中心、民办职业培训机构等举办的职业技能培训的人员中女性人数占比。计算公式:由就业培训中心和民办职业培训机构举办的职业技能培训中女性所占比例=参训人员中女性人数/参训人员总数×100%</w:t>
      </w:r>
      <w:r>
        <w:rPr>
          <w:color w:val="000000" w:themeColor="text1"/>
          <w:kern w:val="0"/>
          <w:sz w:val="18"/>
          <w:szCs w:val="18"/>
          <w14:textFill>
            <w14:solidFill>
              <w14:schemeClr w14:val="tx1"/>
            </w14:solidFill>
          </w14:textFill>
        </w:rPr>
        <w:t>。</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25712B49">
      <w:pPr>
        <w:widowControl/>
        <w:ind w:firstLine="361"/>
        <w:jc w:val="left"/>
        <w:rPr>
          <w:color w:val="000000" w:themeColor="text1"/>
          <w:kern w:val="0"/>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政府补贴性职业技能培训中女性所占比例　</w:t>
      </w:r>
      <w:r>
        <w:rPr>
          <w:rFonts w:hint="eastAsia"/>
          <w:bCs/>
          <w:color w:val="000000" w:themeColor="text1"/>
          <w:sz w:val="18"/>
          <w:szCs w:val="18"/>
          <w14:textFill>
            <w14:solidFill>
              <w14:schemeClr w14:val="tx1"/>
            </w14:solidFill>
          </w14:textFill>
        </w:rPr>
        <w:t>指报告期内，参加政府补贴性职业技能培训人员中女性人数占比。计算公式：政府补贴性职业技能培训中女性所占比例</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参训人员中女性人数</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参训人员总数</w:t>
      </w:r>
      <w:r>
        <w:rPr>
          <w:bCs/>
          <w:color w:val="000000" w:themeColor="text1"/>
          <w:sz w:val="18"/>
          <w:szCs w:val="18"/>
          <w14:textFill>
            <w14:solidFill>
              <w14:schemeClr w14:val="tx1"/>
            </w14:solidFill>
          </w14:textFill>
        </w:rPr>
        <w:t>×100%</w:t>
      </w:r>
      <w:r>
        <w:rPr>
          <w:rFonts w:hint="eastAsia"/>
          <w:bCs/>
          <w:color w:val="000000" w:themeColor="text1"/>
          <w:sz w:val="18"/>
          <w:szCs w:val="18"/>
          <w14:textFill>
            <w14:solidFill>
              <w14:schemeClr w14:val="tx1"/>
            </w14:solidFill>
          </w14:textFill>
        </w:rPr>
        <w:t>。</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计算单位：</w:t>
      </w:r>
      <w:r>
        <w:rPr>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　数据来源：人社局</w:t>
      </w:r>
    </w:p>
    <w:p w14:paraId="3F43DD78">
      <w:pPr>
        <w:autoSpaceDE w:val="0"/>
        <w:autoSpaceDN w:val="0"/>
        <w:ind w:firstLine="361" w:firstLineChars="200"/>
        <w:rPr>
          <w:color w:val="000000" w:themeColor="text1"/>
          <w:kern w:val="0"/>
          <w:sz w:val="18"/>
          <w:szCs w:val="18"/>
          <w14:textFill>
            <w14:solidFill>
              <w14:schemeClr w14:val="tx1"/>
            </w14:solidFill>
          </w14:textFill>
        </w:rPr>
      </w:pPr>
      <w:r>
        <w:rPr>
          <w:b/>
          <w:color w:val="000000" w:themeColor="text1"/>
          <w:kern w:val="0"/>
          <w:sz w:val="18"/>
          <w:szCs w:val="18"/>
          <w14:textFill>
            <w14:solidFill>
              <w14:schemeClr w14:val="tx1"/>
            </w14:solidFill>
          </w14:textFill>
        </w:rPr>
        <w:t>高级专业技术人员中女性比例　</w:t>
      </w:r>
      <w:r>
        <w:rPr>
          <w:color w:val="000000" w:themeColor="text1"/>
          <w:kern w:val="0"/>
          <w:sz w:val="18"/>
          <w:szCs w:val="18"/>
          <w14:textFill>
            <w14:solidFill>
              <w14:schemeClr w14:val="tx1"/>
            </w14:solidFill>
          </w14:textFill>
        </w:rPr>
        <w:t>指报告期末，公有经济企业、事业单位中，具有高级专业技术职称的女性占具有高级专业技术职称的所有人员的比重。高级专业技术人员中女性比例=公有经济企业、事业单位中具有高级专业技术职称的女性人数/公有经济企业、事业单位中具有高级专业技术职称的人员总数×100%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数据来源：人社局</w:t>
      </w:r>
    </w:p>
    <w:p w14:paraId="343187CC">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城镇调查失业人员中女性比例　</w:t>
      </w:r>
      <w:r>
        <w:rPr>
          <w:rFonts w:hint="eastAsia"/>
          <w:bCs/>
          <w:color w:val="000000" w:themeColor="text1"/>
          <w:sz w:val="18"/>
          <w:szCs w:val="18"/>
          <w14:textFill>
            <w14:solidFill>
              <w14:schemeClr w14:val="tx1"/>
            </w14:solidFill>
          </w14:textFill>
        </w:rPr>
        <w:t>指根据抽样调查方法推算得到的城镇女性失业人口占城镇失业人口的百分比。计算公式：城镇调查失业人员中女性比例=城镇女性失业人口/城镇失业人口×100%。</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计算单位：%</w:t>
      </w:r>
    </w:p>
    <w:p w14:paraId="47AF0D07">
      <w:pPr>
        <w:autoSpaceDE w:val="0"/>
        <w:autoSpaceDN w:val="0"/>
        <w:ind w:firstLine="360" w:firstLineChars="200"/>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调查失业率指根据抽样调查方法推算得到的失业人口占就业人口与失业人口之和的百分比，计算方法为：调查失业率=失业人口/（失业人口+就业人口）*100%　　数据来源：调查队</w:t>
      </w:r>
    </w:p>
    <w:p w14:paraId="02C40816">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城镇非私营单位就业人员中女性比例　</w:t>
      </w:r>
      <w:r>
        <w:rPr>
          <w:rFonts w:hint="eastAsia"/>
          <w:bCs/>
          <w:color w:val="000000" w:themeColor="text1"/>
          <w:sz w:val="18"/>
          <w:szCs w:val="18"/>
          <w14:textFill>
            <w14:solidFill>
              <w14:schemeClr w14:val="tx1"/>
            </w14:solidFill>
          </w14:textFill>
        </w:rPr>
        <w:t>城镇非私营单位就业人员中女性所占的比重。计算公式：城镇非私营单位就业人员中女性比例=城镇非私营单位就业人员中女性人数/城镇非私营单位就业人数*100%。</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计算单位:%　数据来源：统计局　</w:t>
      </w:r>
    </w:p>
    <w:p w14:paraId="3F5DE139">
      <w:pPr>
        <w:autoSpaceDE w:val="0"/>
        <w:autoSpaceDN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女职工特殊权益保护专项集体协商覆盖率（建制率）</w:t>
      </w:r>
      <w:r>
        <w:rPr>
          <w:rFonts w:hint="eastAsia"/>
          <w:b/>
          <w:color w:val="000000" w:themeColor="text1"/>
          <w:kern w:val="0"/>
          <w:sz w:val="18"/>
          <w:szCs w:val="18"/>
          <w:lang w:val="en-US" w:eastAsia="zh-CN"/>
          <w14:textFill>
            <w14:solidFill>
              <w14:schemeClr w14:val="tx1"/>
            </w14:solidFill>
          </w14:textFill>
        </w:rPr>
        <w:t xml:space="preserve">  </w:t>
      </w:r>
      <w:r>
        <w:rPr>
          <w:rFonts w:hint="eastAsia"/>
          <w:bCs/>
          <w:color w:val="000000" w:themeColor="text1"/>
          <w:sz w:val="18"/>
          <w:szCs w:val="18"/>
          <w14:textFill>
            <w14:solidFill>
              <w14:schemeClr w14:val="tx1"/>
            </w14:solidFill>
          </w14:textFill>
        </w:rPr>
        <w:t>已建立工会的用人单位中，开展女职工特殊权益保护专项集体协商工作的用人单位数占所有已建工会用人单位总数的百分比。计算公式：女职工特殊权益保护专项集体协商覆盖率=开展女职工特殊权益保护专项集体协商工作的用人单位/所有已建工会用人单位总数×100%。　计算单位：%　统计口径：所有建立工会组织的用人单位　数据来源：总工会</w:t>
      </w:r>
    </w:p>
    <w:p w14:paraId="59B83E30">
      <w:pPr>
        <w:ind w:left="-34" w:leftChars="-16" w:firstLine="358" w:firstLineChars="199"/>
        <w:contextualSpacing/>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（五）社会服务与福利</w:t>
      </w:r>
    </w:p>
    <w:p w14:paraId="57922342">
      <w:pPr>
        <w:ind w:firstLine="361" w:firstLineChars="200"/>
        <w:contextualSpacing/>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城乡最低生活保障平均标准　</w:t>
      </w:r>
      <w:r>
        <w:rPr>
          <w:color w:val="000000" w:themeColor="text1"/>
          <w:kern w:val="0"/>
          <w:sz w:val="18"/>
          <w:szCs w:val="18"/>
          <w14:textFill>
            <w14:solidFill>
              <w14:schemeClr w14:val="tx1"/>
            </w14:solidFill>
          </w14:textFill>
        </w:rPr>
        <w:t>指某地区报告期内,根据各市(县)提出的最低生活保障标准,按照简单算术平均方法计算的平均值,称为城乡最低生活保障平均标准。城乡最低生活保障平均标准=各市（县）提出的最低生活保障标准之和/某地市（县）总数。计算单位:元/人·月。</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数据来源：民政局</w:t>
      </w:r>
    </w:p>
    <w:p w14:paraId="1995E84F">
      <w:pPr>
        <w:ind w:firstLine="361" w:firstLineChars="200"/>
        <w:contextualSpacing/>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城市居民最低生活保障人数</w:t>
      </w:r>
      <w:r>
        <w:rPr>
          <w:color w:val="000000" w:themeColor="text1"/>
          <w:sz w:val="18"/>
          <w:szCs w:val="18"/>
          <w14:textFill>
            <w14:solidFill>
              <w14:schemeClr w14:val="tx1"/>
            </w14:solidFill>
          </w14:textFill>
        </w:rPr>
        <w:t>指在报告期末家庭平均收入在当地规定的最低生活保障线以下的城镇居民，并已领取补助经费的人数</w:t>
      </w:r>
      <w:r>
        <w:rPr>
          <w:rFonts w:hint="eastAsia"/>
          <w:color w:val="000000" w:themeColor="text1"/>
          <w:sz w:val="18"/>
          <w:szCs w:val="18"/>
          <w:lang w:eastAsia="zh-CN"/>
          <w14:textFill>
            <w14:solidFill>
              <w14:schemeClr w14:val="tx1"/>
            </w14:solidFill>
          </w14:textFill>
        </w:rPr>
        <w:t>。</w:t>
      </w:r>
      <w:r>
        <w:rPr>
          <w:color w:val="000000" w:themeColor="text1"/>
          <w:sz w:val="18"/>
          <w:szCs w:val="18"/>
          <w14:textFill>
            <w14:solidFill>
              <w14:schemeClr w14:val="tx1"/>
            </w14:solidFill>
          </w14:textFill>
        </w:rPr>
        <w:t>包括“三无”对象，失业人员和在职、下岗、退休人员等。三无人员指无生活来源、无劳动能力、无法定赡养人、扶养人或抚养人的人员。</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数据来源：民政局</w:t>
      </w:r>
    </w:p>
    <w:p w14:paraId="4F04A63F">
      <w:pPr>
        <w:ind w:firstLine="361" w:firstLineChars="200"/>
        <w:contextualSpacing/>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农村居民最低生活保障人数</w:t>
      </w:r>
      <w:r>
        <w:rPr>
          <w:color w:val="000000" w:themeColor="text1"/>
          <w:sz w:val="18"/>
          <w:szCs w:val="18"/>
          <w14:textFill>
            <w14:solidFill>
              <w14:schemeClr w14:val="tx1"/>
            </w14:solidFill>
          </w14:textFill>
        </w:rPr>
        <w:t xml:space="preserve">  指报告期末在建立农村最低生活保障制度的地区，得到当地政府或集体给予最低生活保障的农业人口家庭，并已领取补助经费的人数。</w:t>
      </w:r>
      <w:r>
        <w:rPr>
          <w:rFonts w:hint="eastAsia"/>
          <w:color w:val="000000" w:themeColor="text1"/>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数据来源：民政局</w:t>
      </w:r>
    </w:p>
    <w:p w14:paraId="76D01F73">
      <w:pPr>
        <w:widowControl/>
        <w:jc w:val="left"/>
        <w:rPr>
          <w:snapToGrid w:val="0"/>
          <w:color w:val="000000" w:themeColor="text1"/>
          <w:kern w:val="0"/>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　　城乡低保、农村五保对象中女性人数</w:t>
      </w:r>
      <w:r>
        <w:rPr>
          <w:rFonts w:hint="eastAsia"/>
          <w:snapToGrid w:val="0"/>
          <w:color w:val="000000" w:themeColor="text1"/>
          <w:kern w:val="0"/>
          <w:sz w:val="18"/>
          <w:szCs w:val="18"/>
          <w14:textFill>
            <w14:solidFill>
              <w14:schemeClr w14:val="tx1"/>
            </w14:solidFill>
          </w14:textFill>
        </w:rPr>
        <w:t xml:space="preserve">  指包括城乡享受最低生活保障的女性人口和农村五保对象中的女性人口两部分。城乡低保对象中女性人数:经审查家庭人均收入低于当地居民最低生活保障标准,经批准享受最低生活保障待遇的居民中女性的人数。城乡低保对象中女性人数：经审查家庭人均收入低于当地居民最低生活保障标准，经批准享受最低生活保障待遇的居民中女性的人数。农村五保对象中女性人数:在未开展最低生活保障制度的地区,持有有效农业户口的困难户和无法定抚养人(或者虽有法定抚养义务人,但是抚养义务人无抚养能力的)、无劳动能力、无生活来源的农村五保户中女性的人数。计算单位:万人。　</w:t>
      </w:r>
      <w:r>
        <w:rPr>
          <w:rFonts w:hint="eastAsia"/>
          <w:bCs/>
          <w:color w:val="000000" w:themeColor="text1"/>
          <w:sz w:val="18"/>
          <w:szCs w:val="18"/>
          <w14:textFill>
            <w14:solidFill>
              <w14:schemeClr w14:val="tx1"/>
            </w14:solidFill>
          </w14:textFill>
        </w:rPr>
        <w:t>数据来源：民政局</w:t>
      </w:r>
    </w:p>
    <w:p w14:paraId="415C6587">
      <w:pPr>
        <w:autoSpaceDE w:val="0"/>
        <w:autoSpaceDN w:val="0"/>
        <w:adjustRightInd w:val="0"/>
        <w:ind w:firstLine="361" w:firstLineChars="200"/>
        <w:jc w:val="left"/>
        <w:rPr>
          <w:bCs/>
          <w:caps/>
          <w:color w:val="000000" w:themeColor="text1"/>
          <w:kern w:val="0"/>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特困人员保障女性人数</w:t>
      </w:r>
      <w:r>
        <w:rPr>
          <w:rFonts w:hint="eastAsia"/>
          <w:bCs/>
          <w:caps/>
          <w:color w:val="000000" w:themeColor="text1"/>
          <w:kern w:val="0"/>
          <w:sz w:val="18"/>
          <w:szCs w:val="18"/>
          <w14:textFill>
            <w14:solidFill>
              <w14:schemeClr w14:val="tx1"/>
            </w14:solidFill>
          </w14:textFill>
        </w:rPr>
        <w:t>　指满足特困人员认定条件，纳入特困人员救助供养范围、享受特困人员救助供养待遇的女性人数。.计量单位：万人　.</w:t>
      </w:r>
      <w:r>
        <w:rPr>
          <w:rFonts w:hint="eastAsia"/>
          <w:bCs/>
          <w:color w:val="000000" w:themeColor="text1"/>
          <w:sz w:val="18"/>
          <w:szCs w:val="18"/>
          <w14:textFill>
            <w14:solidFill>
              <w14:schemeClr w14:val="tx1"/>
            </w14:solidFill>
          </w14:textFill>
        </w:rPr>
        <w:t>数据来源：民政局</w:t>
      </w:r>
    </w:p>
    <w:p w14:paraId="68DFBECC">
      <w:pPr>
        <w:autoSpaceDE w:val="0"/>
        <w:autoSpaceDN w:val="0"/>
        <w:adjustRightInd w:val="0"/>
        <w:ind w:firstLine="361" w:firstLineChars="200"/>
        <w:jc w:val="left"/>
        <w:rPr>
          <w:bCs/>
          <w:caps/>
          <w:color w:val="000000" w:themeColor="text1"/>
          <w:kern w:val="0"/>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低保边缘家庭保障女性人数</w:t>
      </w:r>
      <w:r>
        <w:rPr>
          <w:rFonts w:hint="eastAsia"/>
          <w:bCs/>
          <w:caps/>
          <w:color w:val="000000" w:themeColor="text1"/>
          <w:kern w:val="0"/>
          <w:sz w:val="18"/>
          <w:szCs w:val="18"/>
          <w14:textFill>
            <w14:solidFill>
              <w14:schemeClr w14:val="tx1"/>
            </w14:solidFill>
          </w14:textFill>
        </w:rPr>
        <w:t>　指在报告期末，符合当地确定的城市(农村) 低收入家庭条件，被确认为城市(农村)低收入家庭的女性人数。计量单位：万人　.</w:t>
      </w:r>
      <w:r>
        <w:rPr>
          <w:rFonts w:hint="eastAsia"/>
          <w:bCs/>
          <w:color w:val="000000" w:themeColor="text1"/>
          <w:sz w:val="18"/>
          <w:szCs w:val="18"/>
          <w14:textFill>
            <w14:solidFill>
              <w14:schemeClr w14:val="tx1"/>
            </w14:solidFill>
          </w14:textFill>
        </w:rPr>
        <w:t>数据来源：民政局</w:t>
      </w:r>
    </w:p>
    <w:p w14:paraId="16904D80">
      <w:pPr>
        <w:autoSpaceDE w:val="0"/>
        <w:autoSpaceDN w:val="0"/>
        <w:adjustRightInd w:val="0"/>
        <w:ind w:firstLine="361" w:firstLineChars="200"/>
        <w:jc w:val="left"/>
        <w:rPr>
          <w:b/>
          <w:bCs/>
          <w:color w:val="000000" w:themeColor="text1"/>
          <w:sz w:val="18"/>
          <w:szCs w:val="18"/>
          <w14:textFill>
            <w14:solidFill>
              <w14:schemeClr w14:val="tx1"/>
            </w14:solidFill>
          </w14:textFill>
        </w:rPr>
      </w:pPr>
      <w:r>
        <w:rPr>
          <w:b/>
          <w:caps/>
          <w:color w:val="000000" w:themeColor="text1"/>
          <w:kern w:val="0"/>
          <w:sz w:val="18"/>
          <w:szCs w:val="18"/>
          <w14:textFill>
            <w14:solidFill>
              <w14:schemeClr w14:val="tx1"/>
            </w14:solidFill>
          </w14:textFill>
        </w:rPr>
        <w:t>社区服务中心（站）</w:t>
      </w:r>
      <w:r>
        <w:rPr>
          <w:rFonts w:hint="eastAsia"/>
          <w:b/>
          <w:caps/>
          <w:color w:val="000000" w:themeColor="text1"/>
          <w:kern w:val="0"/>
          <w:sz w:val="18"/>
          <w:szCs w:val="18"/>
          <w14:textFill>
            <w14:solidFill>
              <w14:schemeClr w14:val="tx1"/>
            </w14:solidFill>
          </w14:textFill>
        </w:rPr>
        <w:t>数</w:t>
      </w:r>
      <w:r>
        <w:rPr>
          <w:caps/>
          <w:color w:val="000000" w:themeColor="text1"/>
          <w:kern w:val="0"/>
          <w:sz w:val="18"/>
          <w:szCs w:val="18"/>
          <w14:textFill>
            <w14:solidFill>
              <w14:schemeClr w14:val="tx1"/>
            </w14:solidFill>
          </w14:textFill>
        </w:rPr>
        <w:t xml:space="preserve">  指在街道层面和社区层面提供各项服务的机构数，包括社区服务中心和社区服务站两部分。</w:t>
      </w:r>
      <w:r>
        <w:rPr>
          <w:color w:val="000000" w:themeColor="text1"/>
          <w:kern w:val="0"/>
          <w:sz w:val="18"/>
          <w:szCs w:val="18"/>
          <w14:textFill>
            <w14:solidFill>
              <w14:schemeClr w14:val="tx1"/>
            </w14:solidFill>
          </w14:textFill>
        </w:rPr>
        <w:t>社区服务中心:是指在街道层面，建设以“一站式”服务为特点的社区服务中心。 社区服务站:是指在社区层面，建设功能为社区居家养老服务，重点发展面向老年人及其家庭的商品递送、医疗保健、家庭保洁、日间照料、陪伴等服务的设施和综合性、多功能的社区服务站。</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数据来源：民政局</w:t>
      </w:r>
    </w:p>
    <w:p w14:paraId="67C8C8C6">
      <w:pPr>
        <w:ind w:firstLine="361" w:firstLineChars="200"/>
        <w:contextualSpacing/>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便民利民网点数</w:t>
      </w:r>
      <w:r>
        <w:rPr>
          <w:rFonts w:hint="eastAsia"/>
          <w:b/>
          <w:bCs/>
          <w:color w:val="000000" w:themeColor="text1"/>
          <w:sz w:val="18"/>
          <w:szCs w:val="18"/>
          <w14:textFill>
            <w14:solidFill>
              <w14:schemeClr w14:val="tx1"/>
            </w14:solidFill>
          </w14:textFill>
        </w:rPr>
        <w:t>　</w:t>
      </w:r>
      <w:r>
        <w:rPr>
          <w:color w:val="000000" w:themeColor="text1"/>
          <w:sz w:val="18"/>
          <w:szCs w:val="18"/>
          <w14:textFill>
            <w14:solidFill>
              <w14:schemeClr w14:val="tx1"/>
            </w14:solidFill>
          </w14:textFill>
        </w:rPr>
        <w:t>指居委会建立的，方便本社区居民生活服务的网点数，包括小卖部、报刊亭、便利店等。</w:t>
      </w:r>
      <w:r>
        <w:rPr>
          <w:rFonts w:hint="eastAsia"/>
          <w:bCs/>
          <w:color w:val="000000" w:themeColor="text1"/>
          <w:sz w:val="18"/>
          <w:szCs w:val="18"/>
          <w14:textFill>
            <w14:solidFill>
              <w14:schemeClr w14:val="tx1"/>
            </w14:solidFill>
          </w14:textFill>
        </w:rPr>
        <w:t>数据来源：民政局</w:t>
      </w:r>
    </w:p>
    <w:p w14:paraId="1C511DA8">
      <w:pPr>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千名老人拥有各类养老机构床位数</w:t>
      </w:r>
      <w:r>
        <w:rPr>
          <w:rFonts w:hint="eastAsia"/>
          <w:b/>
          <w:caps/>
          <w:color w:val="000000" w:themeColor="text1"/>
          <w:kern w:val="0"/>
          <w:sz w:val="18"/>
          <w:szCs w:val="18"/>
          <w14:textFill>
            <w14:solidFill>
              <w14:schemeClr w14:val="tx1"/>
            </w14:solidFill>
          </w14:textFill>
        </w:rPr>
        <w:t>　</w:t>
      </w:r>
      <w:r>
        <w:rPr>
          <w:caps/>
          <w:color w:val="000000" w:themeColor="text1"/>
          <w:kern w:val="0"/>
          <w:sz w:val="18"/>
          <w:szCs w:val="18"/>
          <w14:textFill>
            <w14:solidFill>
              <w14:schemeClr w14:val="tx1"/>
            </w14:solidFill>
          </w14:textFill>
        </w:rPr>
        <w:t>指当地年满60周岁及以上人口平均拥有的公办养老机构、民办养老机构以及其他社会力量举办的养老机构床位数。计算公式：千名老人拥有各类养老机构床位数=各类养老机构床位数／60周岁及以上人口数</w:t>
      </w:r>
    </w:p>
    <w:p w14:paraId="775B90BA">
      <w:pPr>
        <w:autoSpaceDE w:val="0"/>
        <w:autoSpaceDN w:val="0"/>
        <w:snapToGrid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机构养老服务女性享有人数　</w:t>
      </w:r>
      <w:r>
        <w:rPr>
          <w:rFonts w:hint="eastAsia"/>
          <w:bCs/>
          <w:color w:val="000000" w:themeColor="text1"/>
          <w:sz w:val="18"/>
          <w:szCs w:val="18"/>
          <w14:textFill>
            <w14:solidFill>
              <w14:schemeClr w14:val="tx1"/>
            </w14:solidFill>
          </w14:textFill>
        </w:rPr>
        <w:t>指养老机构内住养人员中女性的数量。计算单位：万人　数据来源：民政局</w:t>
      </w:r>
    </w:p>
    <w:p w14:paraId="5F6F75C0">
      <w:pPr>
        <w:autoSpaceDE w:val="0"/>
        <w:autoSpaceDN w:val="0"/>
        <w:snapToGrid w:val="0"/>
        <w:ind w:firstLine="361" w:firstLineChars="200"/>
        <w:rPr>
          <w:bCs/>
          <w:color w:val="000000" w:themeColor="text1"/>
          <w:sz w:val="18"/>
          <w:szCs w:val="18"/>
          <w14:textFill>
            <w14:solidFill>
              <w14:schemeClr w14:val="tx1"/>
            </w14:solidFill>
          </w14:textFill>
        </w:rPr>
      </w:pPr>
      <w:r>
        <w:rPr>
          <w:rFonts w:hint="eastAsia"/>
          <w:b/>
          <w:color w:val="000000" w:themeColor="text1"/>
          <w:kern w:val="0"/>
          <w:sz w:val="18"/>
          <w:szCs w:val="18"/>
          <w14:textFill>
            <w14:solidFill>
              <w14:schemeClr w14:val="tx1"/>
            </w14:solidFill>
          </w14:textFill>
        </w:rPr>
        <w:t>社区养老服务机构数　</w:t>
      </w:r>
      <w:r>
        <w:rPr>
          <w:rFonts w:hint="eastAsia"/>
          <w:bCs/>
          <w:color w:val="000000" w:themeColor="text1"/>
          <w:sz w:val="18"/>
          <w:szCs w:val="18"/>
          <w14:textFill>
            <w14:solidFill>
              <w14:schemeClr w14:val="tx1"/>
            </w14:solidFill>
          </w14:textFill>
        </w:rPr>
        <w:t>指为老年人提供各种综合性服务的社区服务场所数量，场所设有文化娱乐、康复训练、医疗保健等多项或单项服务设施和上门服务项目。计算单位：个　数据来源：民政局</w:t>
      </w:r>
    </w:p>
    <w:p w14:paraId="527229FD">
      <w:pPr>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城镇保障性住房覆盖率</w:t>
      </w:r>
      <w:r>
        <w:rPr>
          <w:rFonts w:hint="eastAsia"/>
          <w:b/>
          <w:caps/>
          <w:color w:val="000000" w:themeColor="text1"/>
          <w:kern w:val="0"/>
          <w:sz w:val="18"/>
          <w:szCs w:val="18"/>
          <w:lang w:val="en-US" w:eastAsia="zh-CN"/>
          <w14:textFill>
            <w14:solidFill>
              <w14:schemeClr w14:val="tx1"/>
            </w14:solidFill>
          </w14:textFill>
        </w:rPr>
        <w:t xml:space="preserve">  </w:t>
      </w:r>
      <w:r>
        <w:rPr>
          <w:caps/>
          <w:color w:val="000000" w:themeColor="text1"/>
          <w:kern w:val="0"/>
          <w:sz w:val="18"/>
          <w:szCs w:val="18"/>
          <w14:textFill>
            <w14:solidFill>
              <w14:schemeClr w14:val="tx1"/>
            </w14:solidFill>
          </w14:textFill>
        </w:rPr>
        <w:t>指通过廉租住房、经济适用住房、公共租赁住房以及各类棚户区危旧房改造等安居工程保障的城镇中低收入家庭住房困难户数占城镇家庭总户数的比例。计算公式：城镇保障性住房覆盖率＝通过安居工程保障的城镇中低收入家庭住房困难户数／城镇家庭总户数×100%</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数据来源：住建局</w:t>
      </w:r>
    </w:p>
    <w:p w14:paraId="2A6C7EB3">
      <w:pPr>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孤儿、弃婴家庭收养人数</w:t>
      </w:r>
      <w:r>
        <w:rPr>
          <w:caps/>
          <w:color w:val="000000" w:themeColor="text1"/>
          <w:kern w:val="0"/>
          <w:sz w:val="18"/>
          <w:szCs w:val="18"/>
          <w14:textFill>
            <w14:solidFill>
              <w14:schemeClr w14:val="tx1"/>
            </w14:solidFill>
          </w14:textFill>
        </w:rPr>
        <w:t xml:space="preserve">  指按照一定法律程序，由家庭收养的孤儿、弃婴人数。</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数据来源：民政局</w:t>
      </w:r>
    </w:p>
    <w:p w14:paraId="4B1028E1">
      <w:pPr>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儿童福利机构个数</w:t>
      </w:r>
      <w:r>
        <w:rPr>
          <w:caps/>
          <w:color w:val="000000" w:themeColor="text1"/>
          <w:kern w:val="0"/>
          <w:sz w:val="18"/>
          <w:szCs w:val="18"/>
          <w14:textFill>
            <w14:solidFill>
              <w14:schemeClr w14:val="tx1"/>
            </w14:solidFill>
          </w14:textFill>
        </w:rPr>
        <w:t xml:space="preserve">  指某地区年末儿童福利机构总数。包括：独立的儿童福利院、社会福利院中设置的儿童部、SOS(国际性的民间慈善机构)、孤儿学校和残疾儿童康复中心等。</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数据来源：民政局</w:t>
      </w:r>
    </w:p>
    <w:p w14:paraId="40422D47">
      <w:pPr>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流浪儿童救助保护中心</w:t>
      </w:r>
      <w:r>
        <w:rPr>
          <w:caps/>
          <w:color w:val="000000" w:themeColor="text1"/>
          <w:kern w:val="0"/>
          <w:sz w:val="18"/>
          <w:szCs w:val="18"/>
          <w14:textFill>
            <w14:solidFill>
              <w14:schemeClr w14:val="tx1"/>
            </w14:solidFill>
          </w14:textFill>
        </w:rPr>
        <w:t xml:space="preserve">  是指为流浪未成年人提供饮食、住宿等基本庇护和教育、培训、心理乔治等发展型项目的机构，一般与救助管理站相对独立设置。</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数据来源：民政局</w:t>
      </w:r>
    </w:p>
    <w:p w14:paraId="13DDFDD1">
      <w:pPr>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残疾儿童接受康复训练和服务人数</w:t>
      </w:r>
      <w:r>
        <w:rPr>
          <w:caps/>
          <w:color w:val="000000" w:themeColor="text1"/>
          <w:kern w:val="0"/>
          <w:sz w:val="18"/>
          <w:szCs w:val="18"/>
          <w14:textFill>
            <w14:solidFill>
              <w14:schemeClr w14:val="tx1"/>
            </w14:solidFill>
          </w14:textFill>
        </w:rPr>
        <w:t xml:space="preserve">  指某地区年内，残疾儿童接受康复训练和服务的人数。康复训练和服务内容包括：新收训聋儿/在训聋儿、脑瘫儿童系统康复训练、肢体残疾儿童社区和家庭康复训练、贫困肢体残疾儿童矫治手术、智力残疾儿童系统康复训练、智力残疾儿童社区和家庭康复训练、孤独症儿童康复训练。</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数据来源：残联</w:t>
      </w:r>
    </w:p>
    <w:p w14:paraId="3A35F8E6">
      <w:pPr>
        <w:ind w:firstLine="354" w:firstLineChars="196"/>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残疾儿童康复训练人数</w:t>
      </w:r>
      <w:r>
        <w:rPr>
          <w:rFonts w:hint="eastAsia"/>
          <w:b/>
          <w:bCs/>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指某地区一定时间(一般为一年)内，在康复机构和社区、家庭接受康复训练的聋儿、智力残疾儿童、肢体残疾儿童人数。其中聋儿要在聋儿康复机构和社区、家庭接受听力语言康复训练半年以上。取自残联系统统计资料。</w:t>
      </w:r>
    </w:p>
    <w:p w14:paraId="3977F074">
      <w:pPr>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残疾儿童康复救助人数</w:t>
      </w:r>
      <w:r>
        <w:rPr>
          <w:caps/>
          <w:color w:val="000000" w:themeColor="text1"/>
          <w:kern w:val="0"/>
          <w:sz w:val="18"/>
          <w:szCs w:val="18"/>
          <w14:textFill>
            <w14:solidFill>
              <w14:schemeClr w14:val="tx1"/>
            </w14:solidFill>
          </w14:textFill>
        </w:rPr>
        <w:t xml:space="preserve">   指某地区年内，残疾儿童接受残疾康复项目(七彩梦行动计划)救助的人数。救助内容包括：聋儿配发人工耳蜗和康复训练、贫困聋儿配发助听器和康复训练、贫困脑瘫儿童康复训练和配发矫正器、贫困肢体残疾儿童矫治手术和康复训练、贫困残疾儿童辅具装配、贫困孤独症儿童康复训练等。</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数据来源：残联</w:t>
      </w:r>
    </w:p>
    <w:p w14:paraId="16FED729">
      <w:pPr>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开展残疾儿童康复的残疾人康复服务机构数</w:t>
      </w:r>
      <w:r>
        <w:rPr>
          <w:caps/>
          <w:color w:val="000000" w:themeColor="text1"/>
          <w:kern w:val="0"/>
          <w:sz w:val="18"/>
          <w:szCs w:val="18"/>
          <w14:textFill>
            <w14:solidFill>
              <w14:schemeClr w14:val="tx1"/>
            </w14:solidFill>
          </w14:textFill>
        </w:rPr>
        <w:t xml:space="preserve">  指某地区报告期末，能给残疾儿童提供康复服务的残疾人康复服务机构总数。</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数据来源：残联</w:t>
      </w:r>
    </w:p>
    <w:p w14:paraId="720D99C0">
      <w:pPr>
        <w:ind w:firstLine="361" w:firstLineChars="200"/>
        <w:contextualSpacing/>
        <w:rPr>
          <w:caps/>
          <w:color w:val="000000" w:themeColor="text1"/>
          <w:kern w:val="0"/>
          <w:sz w:val="18"/>
          <w:szCs w:val="18"/>
          <w14:textFill>
            <w14:solidFill>
              <w14:schemeClr w14:val="tx1"/>
            </w14:solidFill>
          </w14:textFill>
        </w:rPr>
      </w:pPr>
      <w:r>
        <w:rPr>
          <w:b/>
          <w:caps/>
          <w:color w:val="000000" w:themeColor="text1"/>
          <w:kern w:val="0"/>
          <w:sz w:val="18"/>
          <w:szCs w:val="18"/>
          <w14:textFill>
            <w14:solidFill>
              <w14:schemeClr w14:val="tx1"/>
            </w14:solidFill>
          </w14:textFill>
        </w:rPr>
        <w:t>基层组织中持有证书的专业社会工作者人数</w:t>
      </w:r>
      <w:r>
        <w:rPr>
          <w:caps/>
          <w:color w:val="000000" w:themeColor="text1"/>
          <w:kern w:val="0"/>
          <w:sz w:val="18"/>
          <w:szCs w:val="18"/>
          <w14:textFill>
            <w14:solidFill>
              <w14:schemeClr w14:val="tx1"/>
            </w14:solidFill>
          </w14:textFill>
        </w:rPr>
        <w:t xml:space="preserve">  是指在基层组织中的职工参加全国统一助理社会工作师、社会工作师职业水平考试合格，并获得由人事部统一印制、人事部和民政部共同用印的《中华人民共和国社会工作者职业水平证书》的人员人数。</w:t>
      </w:r>
      <w:r>
        <w:rPr>
          <w:rFonts w:hint="eastAsia"/>
          <w:caps/>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数据来源：民政局</w:t>
      </w:r>
    </w:p>
    <w:p w14:paraId="2E3CA002">
      <w:pPr>
        <w:ind w:firstLine="361" w:firstLineChars="200"/>
        <w:contextualSpacing/>
        <w:rPr>
          <w:cap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乡镇（街道）配备专兼职儿童社会工作者的比例</w:t>
      </w:r>
      <w:r>
        <w:rPr>
          <w:color w:val="000000" w:themeColor="text1"/>
          <w:kern w:val="0"/>
          <w:sz w:val="18"/>
          <w:szCs w:val="18"/>
          <w14:textFill>
            <w14:solidFill>
              <w14:schemeClr w14:val="tx1"/>
            </w14:solidFill>
          </w14:textFill>
        </w:rPr>
        <w:t>　指已配备专兼职儿童社会工作者的乡镇（街道）数占全市乡镇（街道）数的百分比。乡镇（街道）配备专兼职儿童社会工作者的比例=已配备专兼职儿童社会工作者的乡镇（街道）数/全市乡镇（街道）数×100%</w:t>
      </w:r>
      <w:r>
        <w:rPr>
          <w:rFonts w:hint="eastAsia"/>
          <w:color w:val="000000" w:themeColor="text1"/>
          <w:kern w:val="0"/>
          <w:sz w:val="18"/>
          <w:szCs w:val="18"/>
          <w14:textFill>
            <w14:solidFill>
              <w14:schemeClr w14:val="tx1"/>
            </w14:solidFill>
          </w14:textFill>
        </w:rPr>
        <w:t>　</w:t>
      </w:r>
      <w:r>
        <w:rPr>
          <w:rFonts w:hint="eastAsia"/>
          <w:bCs/>
          <w:color w:val="000000" w:themeColor="text1"/>
          <w:sz w:val="18"/>
          <w:szCs w:val="18"/>
          <w14:textFill>
            <w14:solidFill>
              <w14:schemeClr w14:val="tx1"/>
            </w14:solidFill>
          </w14:textFill>
        </w:rPr>
        <w:t>数据来源：民政局</w:t>
      </w:r>
    </w:p>
    <w:p w14:paraId="015E942A">
      <w:pPr>
        <w:ind w:firstLine="361" w:firstLineChars="200"/>
        <w:contextualSpacing/>
        <w:rPr>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每千人口拥有3岁以下婴幼儿托位数　</w:t>
      </w:r>
      <w:r>
        <w:rPr>
          <w:rFonts w:hint="eastAsia"/>
          <w:color w:val="000000" w:themeColor="text1"/>
          <w:kern w:val="0"/>
          <w:sz w:val="18"/>
          <w:szCs w:val="18"/>
          <w14:textFill>
            <w14:solidFill>
              <w14:schemeClr w14:val="tx1"/>
            </w14:solidFill>
          </w14:textFill>
        </w:rPr>
        <w:t>指每千常住人口数中各类托育服务机构能提供的托位数。计算公式：每千人口拥有3岁以下婴幼儿托位数=某地区各类托育服务机构能提供的托位总数/该地常住人口数×1000。</w:t>
      </w:r>
      <w:r>
        <w:rPr>
          <w:rFonts w:hint="eastAsia"/>
          <w:caps/>
          <w:color w:val="000000" w:themeColor="text1"/>
          <w:kern w:val="0"/>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计算单位：个　数据来源：卫健委</w:t>
      </w:r>
    </w:p>
    <w:p w14:paraId="3FABEF6C">
      <w:pPr>
        <w:ind w:firstLine="361" w:firstLineChars="200"/>
        <w:contextualSpacing/>
        <w:rPr>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集中养育孤儿保障平均标准　</w:t>
      </w:r>
      <w:r>
        <w:rPr>
          <w:rFonts w:hint="eastAsia"/>
          <w:color w:val="000000" w:themeColor="text1"/>
          <w:kern w:val="0"/>
          <w:sz w:val="18"/>
          <w:szCs w:val="18"/>
          <w14:textFill>
            <w14:solidFill>
              <w14:schemeClr w14:val="tx1"/>
            </w14:solidFill>
          </w14:textFill>
        </w:rPr>
        <w:t>指某地区报告期内，根据各设区市提出的儿童福利机构中养育的孤儿保障标准，按照简单算术平均方法计算的平均值。计算公式：集中养育孤儿保障平均标准=各设区市提出的儿童福利机构中养育的孤儿保障标准之和/某地区设区市总数。</w:t>
      </w:r>
      <w:r>
        <w:rPr>
          <w:rFonts w:hint="eastAsia"/>
          <w:caps/>
          <w:color w:val="000000" w:themeColor="text1"/>
          <w:kern w:val="0"/>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计算单位：元/人·月　数据来源：民政局</w:t>
      </w:r>
    </w:p>
    <w:p w14:paraId="3D8485A1">
      <w:pPr>
        <w:ind w:firstLine="361" w:firstLineChars="200"/>
        <w:contextualSpacing/>
        <w:rPr>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社会散居孤儿保障平均标准　</w:t>
      </w:r>
      <w:r>
        <w:rPr>
          <w:rFonts w:hint="eastAsia"/>
          <w:color w:val="000000" w:themeColor="text1"/>
          <w:kern w:val="0"/>
          <w:sz w:val="18"/>
          <w:szCs w:val="18"/>
          <w14:textFill>
            <w14:solidFill>
              <w14:schemeClr w14:val="tx1"/>
            </w14:solidFill>
          </w14:textFill>
        </w:rPr>
        <w:t>指某地区报告期内，根据各设区市提出的社会散居孤儿保障标准，按照简单算术平均方法计算的平均值。计算公式：社会散居孤儿保障平均标准=各设区市提出的社会散居孤儿保障标准之和/某地区设区市总数。计算单位：元/人·月　数据来源：民政局</w:t>
      </w:r>
    </w:p>
    <w:p w14:paraId="452EFB67">
      <w:pPr>
        <w:ind w:firstLine="361" w:firstLineChars="200"/>
        <w:contextualSpacing/>
        <w:rPr>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事实无人抚养儿童保障标准　</w:t>
      </w:r>
      <w:r>
        <w:rPr>
          <w:rFonts w:hint="eastAsia"/>
          <w:color w:val="000000" w:themeColor="text1"/>
          <w:kern w:val="0"/>
          <w:sz w:val="18"/>
          <w:szCs w:val="18"/>
          <w14:textFill>
            <w14:solidFill>
              <w14:schemeClr w14:val="tx1"/>
            </w14:solidFill>
          </w14:textFill>
        </w:rPr>
        <w:t>事实无人抚养儿童补助参照社会散居孤儿基本生活保障标准。</w:t>
      </w:r>
      <w:r>
        <w:rPr>
          <w:rFonts w:hint="eastAsia"/>
          <w:caps/>
          <w:color w:val="000000" w:themeColor="text1"/>
          <w:kern w:val="0"/>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计量单位：元/人月　.</w:t>
      </w:r>
      <w:r>
        <w:rPr>
          <w:rFonts w:hint="eastAsia"/>
          <w:bCs/>
          <w:color w:val="000000" w:themeColor="text1"/>
          <w:sz w:val="18"/>
          <w:szCs w:val="18"/>
          <w14:textFill>
            <w14:solidFill>
              <w14:schemeClr w14:val="tx1"/>
            </w14:solidFill>
          </w14:textFill>
        </w:rPr>
        <w:t>数据来源：民政局</w:t>
      </w:r>
    </w:p>
    <w:p w14:paraId="4A7D88DF">
      <w:pPr>
        <w:ind w:firstLine="361" w:firstLineChars="200"/>
        <w:contextualSpacing/>
        <w:rPr>
          <w:bCs/>
          <w:color w:val="000000" w:themeColor="text1"/>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低保对象中儿童人数　</w:t>
      </w:r>
      <w:r>
        <w:rPr>
          <w:rFonts w:hint="eastAsia"/>
          <w:color w:val="000000" w:themeColor="text1"/>
          <w:kern w:val="0"/>
          <w:sz w:val="18"/>
          <w:szCs w:val="18"/>
          <w14:textFill>
            <w14:solidFill>
              <w14:schemeClr w14:val="tx1"/>
            </w14:solidFill>
          </w14:textFill>
        </w:rPr>
        <w:t>指在报告期末纳入城市(农村) 最低生活保障的居民中 0</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hint="eastAsia"/>
          <w:color w:val="000000" w:themeColor="text1"/>
          <w:kern w:val="0"/>
          <w:sz w:val="18"/>
          <w:szCs w:val="18"/>
          <w14:textFill>
            <w14:solidFill>
              <w14:schemeClr w14:val="tx1"/>
            </w14:solidFill>
          </w14:textFill>
        </w:rPr>
        <w:t>17岁儿童人数。</w:t>
      </w:r>
      <w:r>
        <w:rPr>
          <w:rFonts w:hint="eastAsia"/>
          <w:caps/>
          <w:color w:val="000000" w:themeColor="text1"/>
          <w:kern w:val="0"/>
          <w:sz w:val="18"/>
          <w:szCs w:val="18"/>
          <w14:textFill>
            <w14:solidFill>
              <w14:schemeClr w14:val="tx1"/>
            </w14:solidFill>
          </w14:textFill>
        </w:rPr>
        <w:t>　</w:t>
      </w:r>
      <w:r>
        <w:rPr>
          <w:rFonts w:hint="eastAsia"/>
          <w:color w:val="000000" w:themeColor="text1"/>
          <w:kern w:val="0"/>
          <w:sz w:val="18"/>
          <w:szCs w:val="18"/>
          <w14:textFill>
            <w14:solidFill>
              <w14:schemeClr w14:val="tx1"/>
            </w14:solidFill>
          </w14:textFill>
        </w:rPr>
        <w:t>计量单位：万人　</w:t>
      </w:r>
      <w:r>
        <w:rPr>
          <w:rFonts w:hint="eastAsia"/>
          <w:bCs/>
          <w:color w:val="000000" w:themeColor="text1"/>
          <w:sz w:val="18"/>
          <w:szCs w:val="18"/>
          <w14:textFill>
            <w14:solidFill>
              <w14:schemeClr w14:val="tx1"/>
            </w14:solidFill>
          </w14:textFill>
        </w:rPr>
        <w:t>数据来源：民政局</w:t>
      </w:r>
    </w:p>
    <w:p w14:paraId="057C9682">
      <w:pPr>
        <w:ind w:firstLine="361" w:firstLineChars="200"/>
        <w:contextualSpacing/>
        <w:rPr>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未成年人救助保护机构数　</w:t>
      </w:r>
      <w:r>
        <w:rPr>
          <w:rFonts w:hint="eastAsia"/>
          <w:color w:val="000000" w:themeColor="text1"/>
          <w:kern w:val="0"/>
          <w:sz w:val="18"/>
          <w:szCs w:val="18"/>
          <w14:textFill>
            <w14:solidFill>
              <w14:schemeClr w14:val="tx1"/>
            </w14:solidFill>
          </w14:textFill>
        </w:rPr>
        <w:t>指县级以上人民政府及其民政部门根据需要设立，对生活无着的流浪乞讨、遭受监护侵害、暂时无人监护等未成年人实施救助，承担临时监护责任，协助民政部门推进农村留守儿童和困境儿童关爱服务等工作的专门机构数。计算单位：个　数据来源：民政局</w:t>
      </w:r>
    </w:p>
    <w:p w14:paraId="1C990561">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儿童福利机构数　</w:t>
      </w:r>
      <w:r>
        <w:rPr>
          <w:rFonts w:hint="eastAsia"/>
          <w:color w:val="000000" w:themeColor="text1"/>
          <w:kern w:val="0"/>
          <w:sz w:val="18"/>
          <w:szCs w:val="18"/>
          <w14:textFill>
            <w14:solidFill>
              <w14:schemeClr w14:val="tx1"/>
            </w14:solidFill>
          </w14:textFill>
        </w:rPr>
        <w:t>指民政部门设立的，主要收留抚养由民政部门担任监护人的未满18周岁儿童的机构数，包括按照事业单位法人登记的儿童福利院、设有儿童部的社会福利院等。计算单位：个　数据来源：民政局</w:t>
      </w:r>
    </w:p>
    <w:p w14:paraId="6D73F06D">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县级未成年人救助保护机构建成率　</w:t>
      </w:r>
      <w:r>
        <w:rPr>
          <w:rFonts w:hint="eastAsia"/>
          <w:color w:val="000000" w:themeColor="text1"/>
          <w:kern w:val="0"/>
          <w:sz w:val="18"/>
          <w:szCs w:val="18"/>
          <w14:textFill>
            <w14:solidFill>
              <w14:schemeClr w14:val="tx1"/>
            </w14:solidFill>
          </w14:textFill>
        </w:rPr>
        <w:t>指已建成县级未成年人救助保护机构数占县级行政区划数的百分比。计算公式：县级未成年人救助保护机构建成率=已建成县级未成年人救助保护机构数/县级行政区划数×100%。　计算单位：%　数据来源：民政局</w:t>
      </w:r>
    </w:p>
    <w:p w14:paraId="778F0178">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乡镇（街道）未成年人保护站建成率　</w:t>
      </w:r>
      <w:r>
        <w:rPr>
          <w:rFonts w:hint="eastAsia"/>
          <w:color w:val="000000" w:themeColor="text1"/>
          <w:kern w:val="0"/>
          <w:sz w:val="18"/>
          <w:szCs w:val="18"/>
          <w14:textFill>
            <w14:solidFill>
              <w14:schemeClr w14:val="tx1"/>
            </w14:solidFill>
          </w14:textFill>
        </w:rPr>
        <w:t>指已建成乡镇（街道）未成年人保护站数占乡镇（街道）行政区划数的百分比。计算公式：乡镇（街道）未成年人保护站建成率=已建成乡镇（街道）未成年人保护站数/乡镇（街道）行政区划数×100%。计算单位：%　数据来源：民政局</w:t>
      </w:r>
    </w:p>
    <w:p w14:paraId="30D41407">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儿童督导员人数　</w:t>
      </w:r>
      <w:r>
        <w:rPr>
          <w:rFonts w:hint="eastAsia"/>
          <w:color w:val="000000" w:themeColor="text1"/>
          <w:kern w:val="0"/>
          <w:sz w:val="18"/>
          <w:szCs w:val="18"/>
          <w14:textFill>
            <w14:solidFill>
              <w14:schemeClr w14:val="tx1"/>
            </w14:solidFill>
          </w14:textFill>
        </w:rPr>
        <w:t>全市各乡镇人民政府（街道办事处）明确负责儿童关爱保护服务工作的工作人员总数。　计算单位：个　数据来源：民政局</w:t>
      </w:r>
    </w:p>
    <w:p w14:paraId="326B0991">
      <w:pPr>
        <w:autoSpaceDE w:val="0"/>
        <w:autoSpaceDN w:val="0"/>
        <w:adjustRightInd w:val="0"/>
        <w:ind w:firstLine="361" w:firstLineChars="200"/>
        <w:jc w:val="left"/>
        <w:rPr>
          <w:color w:val="000000" w:themeColor="text1"/>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儿童主任人数　</w:t>
      </w:r>
      <w:r>
        <w:rPr>
          <w:rFonts w:hint="eastAsia"/>
          <w:color w:val="000000" w:themeColor="text1"/>
          <w:kern w:val="0"/>
          <w:sz w:val="18"/>
          <w:szCs w:val="18"/>
          <w14:textFill>
            <w14:solidFill>
              <w14:schemeClr w14:val="tx1"/>
            </w14:solidFill>
          </w14:textFill>
        </w:rPr>
        <w:t>全市各村（居）民委员会明确负责儿童关爱保护服务工作的人员总数，一般由村（居）民委员会委员、大学生村官或者专业社会工作者等担任，优先安排村（居）民委员会女性委员担任。　计算单位：个　数据来源：民政局</w:t>
      </w:r>
    </w:p>
    <w:p w14:paraId="78D41FA7">
      <w:pPr>
        <w:autoSpaceDE w:val="0"/>
        <w:autoSpaceDN w:val="0"/>
        <w:adjustRightInd w:val="0"/>
        <w:ind w:firstLine="361"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kern w:val="0"/>
          <w:sz w:val="18"/>
          <w:szCs w:val="18"/>
          <w14:textFill>
            <w14:solidFill>
              <w14:schemeClr w14:val="tx1"/>
            </w14:solidFill>
          </w14:textFill>
        </w:rPr>
        <w:t>符合条件的残疾儿童基本康复服务率　</w:t>
      </w:r>
      <w:r>
        <w:rPr>
          <w:rFonts w:hint="eastAsia"/>
          <w:color w:val="000000" w:themeColor="text1"/>
          <w:kern w:val="0"/>
          <w:sz w:val="18"/>
          <w:szCs w:val="18"/>
          <w14:textFill>
            <w14:solidFill>
              <w14:schemeClr w14:val="tx1"/>
            </w14:solidFill>
          </w14:textFill>
        </w:rPr>
        <w:t>实际接受基本康复服务的残疾儿童人数占符合康复服务条件的残疾儿童人数的比例。（符合条件：指有康复需求和康复意愿，并经专业医疗机构评估认定有康复训练适应指征的残疾儿童。计算公式:符合条件的残疾儿童基本康复服务率=实际接受基本康复服务的残疾儿童人数/符合康复服务条件的残疾儿童人数×100%。　计算单</w:t>
      </w:r>
      <w:r>
        <w:rPr>
          <w:rFonts w:hint="eastAsia"/>
          <w:color w:val="000000" w:themeColor="text1"/>
          <w:spacing w:val="-4"/>
          <w:kern w:val="0"/>
          <w:sz w:val="18"/>
          <w:szCs w:val="18"/>
          <w14:textFill>
            <w14:solidFill>
              <w14:schemeClr w14:val="tx1"/>
            </w14:solidFill>
          </w14:textFill>
        </w:rPr>
        <w:t>位：%　　数据来源：残联</w:t>
      </w:r>
    </w:p>
    <w:p w14:paraId="40D7560B">
      <w:pPr>
        <w:ind w:left="-34" w:leftChars="-16" w:firstLine="342" w:firstLineChars="199"/>
        <w:contextualSpacing/>
        <w:jc w:val="left"/>
        <w:rPr>
          <w:rFonts w:ascii="黑体" w:hAnsi="黑体" w:eastAsia="黑体"/>
          <w:color w:val="000000" w:themeColor="text1"/>
          <w:spacing w:val="-4"/>
          <w:sz w:val="18"/>
          <w:szCs w:val="18"/>
          <w14:textFill>
            <w14:solidFill>
              <w14:schemeClr w14:val="tx1"/>
            </w14:solidFill>
          </w14:textFill>
        </w:rPr>
      </w:pPr>
      <w:r>
        <w:rPr>
          <w:rFonts w:ascii="黑体" w:hAnsi="黑体" w:eastAsia="黑体"/>
          <w:color w:val="000000" w:themeColor="text1"/>
          <w:spacing w:val="-4"/>
          <w:sz w:val="18"/>
          <w:szCs w:val="18"/>
          <w14:textFill>
            <w14:solidFill>
              <w14:schemeClr w14:val="tx1"/>
            </w14:solidFill>
          </w14:textFill>
        </w:rPr>
        <w:t>（六）妇女参政议政</w:t>
      </w:r>
    </w:p>
    <w:p w14:paraId="6A231C10">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女党员占党员总数的比例　</w:t>
      </w:r>
      <w:r>
        <w:rPr>
          <w:rFonts w:hint="eastAsia"/>
          <w:caps/>
          <w:color w:val="000000" w:themeColor="text1"/>
          <w:spacing w:val="-4"/>
          <w:kern w:val="0"/>
          <w:sz w:val="18"/>
          <w:szCs w:val="18"/>
          <w14:textFill>
            <w14:solidFill>
              <w14:schemeClr w14:val="tx1"/>
            </w14:solidFill>
          </w14:textFill>
        </w:rPr>
        <w:t>指全省女党员人数占党员总人数的百分比。计算公式：女党员占党员总数的比例=全省女党员人数/全省党员总人数×100%　计算单位：%　数据来源：组织部</w:t>
      </w:r>
    </w:p>
    <w:p w14:paraId="257063DA">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设区市政协常委中女性比例　</w:t>
      </w:r>
      <w:r>
        <w:rPr>
          <w:rFonts w:hint="eastAsia"/>
          <w:caps/>
          <w:color w:val="000000" w:themeColor="text1"/>
          <w:spacing w:val="-4"/>
          <w:kern w:val="0"/>
          <w:sz w:val="18"/>
          <w:szCs w:val="18"/>
          <w14:textFill>
            <w14:solidFill>
              <w14:schemeClr w14:val="tx1"/>
            </w14:solidFill>
          </w14:textFill>
        </w:rPr>
        <w:t>设区市政协常委会组成人员中女性政协常委的人数占全体设区市政协常委人数（常委会组成人员）的百分比。计算公式：设区市政协常委中女性比例</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设区市政协常委中女性常委人数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设区市政协常委总人数（常委会组成人员总数）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数据来源：政协</w:t>
      </w:r>
    </w:p>
    <w:p w14:paraId="70CAECF9">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设区市政协委员中女性比例　</w:t>
      </w:r>
      <w:r>
        <w:rPr>
          <w:rFonts w:hint="eastAsia"/>
          <w:caps/>
          <w:color w:val="000000" w:themeColor="text1"/>
          <w:spacing w:val="-4"/>
          <w:kern w:val="0"/>
          <w:sz w:val="18"/>
          <w:szCs w:val="18"/>
          <w14:textFill>
            <w14:solidFill>
              <w14:schemeClr w14:val="tx1"/>
            </w14:solidFill>
          </w14:textFill>
        </w:rPr>
        <w:t>设区市政协委员中女性政协委员的人数占全体设区市政协委员人数的百分比。计算公式：设区市政协委员中女性比例</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设区市政协女性委员人数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设区市政协委员总人数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　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数据来源：政协</w:t>
      </w:r>
    </w:p>
    <w:p w14:paraId="6729D3E3">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县（市、区）政协常委中女性比例　</w:t>
      </w:r>
      <w:r>
        <w:rPr>
          <w:rFonts w:hint="eastAsia"/>
          <w:caps/>
          <w:color w:val="000000" w:themeColor="text1"/>
          <w:spacing w:val="-4"/>
          <w:kern w:val="0"/>
          <w:sz w:val="18"/>
          <w:szCs w:val="18"/>
          <w14:textFill>
            <w14:solidFill>
              <w14:schemeClr w14:val="tx1"/>
            </w14:solidFill>
          </w14:textFill>
        </w:rPr>
        <w:t>县（市、区）政协常委会组成人员中女性政协常委的人数占全体县（市、区）政协常委人数（常委会组成人员）的百分比。计算公式</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县</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市、区</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政协常委中女性比例</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县</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市、区）政协常委中女性常委人数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县（市、区）政协常委总人数（常委会组成人员总数）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　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数据来源：政协</w:t>
      </w:r>
    </w:p>
    <w:p w14:paraId="5EA21B73">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县（市、区）政协委员中女性比例　</w:t>
      </w:r>
      <w:r>
        <w:rPr>
          <w:rFonts w:hint="eastAsia"/>
          <w:caps/>
          <w:color w:val="000000" w:themeColor="text1"/>
          <w:spacing w:val="-4"/>
          <w:kern w:val="0"/>
          <w:sz w:val="18"/>
          <w:szCs w:val="18"/>
          <w14:textFill>
            <w14:solidFill>
              <w14:schemeClr w14:val="tx1"/>
            </w14:solidFill>
          </w14:textFill>
        </w:rPr>
        <w:t>县（市、区）政协委员中女性政协委员的人数占全体县（市、区）政协委员人数的百分比。计算公式</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县</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市、区</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政协委员中女性比例</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县</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市、区）政协女性委员人数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省政协委员总人数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　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数据来源：政协</w:t>
      </w:r>
    </w:p>
    <w:p w14:paraId="7209BE30">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设区市党政领导班子中配备正职女干部数　</w:t>
      </w:r>
      <w:r>
        <w:rPr>
          <w:rFonts w:hint="eastAsia"/>
          <w:caps/>
          <w:color w:val="000000" w:themeColor="text1"/>
          <w:spacing w:val="-4"/>
          <w:kern w:val="0"/>
          <w:sz w:val="18"/>
          <w:szCs w:val="18"/>
          <w14:textFill>
            <w14:solidFill>
              <w14:schemeClr w14:val="tx1"/>
            </w14:solidFill>
          </w14:textFill>
        </w:rPr>
        <w:t>指13个设区市党政领导班子中配备正职女干部的人数。　计算单位：名　数据来源：组织部</w:t>
      </w:r>
    </w:p>
    <w:p w14:paraId="7B96968D">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设区市党委领导班子中配备女干部的班子数　</w:t>
      </w:r>
      <w:r>
        <w:rPr>
          <w:rFonts w:hint="eastAsia"/>
          <w:caps/>
          <w:color w:val="000000" w:themeColor="text1"/>
          <w:spacing w:val="-4"/>
          <w:kern w:val="0"/>
          <w:sz w:val="18"/>
          <w:szCs w:val="18"/>
          <w14:textFill>
            <w14:solidFill>
              <w14:schemeClr w14:val="tx1"/>
            </w14:solidFill>
          </w14:textFill>
        </w:rPr>
        <w:t>指13个设区市党委领导班子中配备女干部的班子数。　计算单位：个　数据来源：组织部</w:t>
      </w:r>
    </w:p>
    <w:p w14:paraId="63851DC4">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设区市人大领导班子中配备女干部的班子数　</w:t>
      </w:r>
      <w:r>
        <w:rPr>
          <w:rFonts w:hint="eastAsia"/>
          <w:caps/>
          <w:color w:val="000000" w:themeColor="text1"/>
          <w:spacing w:val="-4"/>
          <w:kern w:val="0"/>
          <w:sz w:val="18"/>
          <w:szCs w:val="18"/>
          <w14:textFill>
            <w14:solidFill>
              <w14:schemeClr w14:val="tx1"/>
            </w14:solidFill>
          </w14:textFill>
        </w:rPr>
        <w:t>指13个设区市人大领导班子中配备女干部的班子数。　计算单位：个　数据来源：组织部</w:t>
      </w:r>
    </w:p>
    <w:p w14:paraId="5696131B">
      <w:pPr>
        <w:ind w:firstLine="345" w:firstLineChars="200"/>
        <w:contextualSpacing/>
        <w:rPr>
          <w:b/>
          <w:bC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设区市政府领导班子中配备女干部的班子数　</w:t>
      </w:r>
      <w:r>
        <w:rPr>
          <w:rFonts w:hint="eastAsia"/>
          <w:caps/>
          <w:color w:val="000000" w:themeColor="text1"/>
          <w:spacing w:val="-4"/>
          <w:kern w:val="0"/>
          <w:sz w:val="18"/>
          <w:szCs w:val="18"/>
          <w14:textFill>
            <w14:solidFill>
              <w14:schemeClr w14:val="tx1"/>
            </w14:solidFill>
          </w14:textFill>
        </w:rPr>
        <w:t>指13个设区市政府领导班子中配备女干部的班子数。　计算单位：个　数据来源：组织部</w:t>
      </w:r>
    </w:p>
    <w:p w14:paraId="0CAD4A7A">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设区市政协领导班子中配备女干部的班子数　</w:t>
      </w:r>
      <w:r>
        <w:rPr>
          <w:rFonts w:hint="eastAsia"/>
          <w:caps/>
          <w:color w:val="000000" w:themeColor="text1"/>
          <w:spacing w:val="-4"/>
          <w:kern w:val="0"/>
          <w:sz w:val="18"/>
          <w:szCs w:val="18"/>
          <w14:textFill>
            <w14:solidFill>
              <w14:schemeClr w14:val="tx1"/>
            </w14:solidFill>
          </w14:textFill>
        </w:rPr>
        <w:t>指13个设区市政协领导班子中配备女干部的班子数。　计算单位：个　数据来源：组织部</w:t>
      </w:r>
    </w:p>
    <w:p w14:paraId="18B0991B">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县（市、区）党委领导班子中配备女干部的班子数　</w:t>
      </w:r>
      <w:r>
        <w:rPr>
          <w:rFonts w:hint="eastAsia"/>
          <w:caps/>
          <w:color w:val="000000" w:themeColor="text1"/>
          <w:spacing w:val="-4"/>
          <w:kern w:val="0"/>
          <w:sz w:val="18"/>
          <w:szCs w:val="18"/>
          <w14:textFill>
            <w14:solidFill>
              <w14:schemeClr w14:val="tx1"/>
            </w14:solidFill>
          </w14:textFill>
        </w:rPr>
        <w:t>指95个县（市、区）党委领导班子中配备女干部的班子数。计算单位：个　数据来源：组织部</w:t>
      </w:r>
    </w:p>
    <w:p w14:paraId="3063BF65">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县（市、区）政府领导班子中配备女干部的班子数　</w:t>
      </w:r>
      <w:r>
        <w:rPr>
          <w:rFonts w:hint="eastAsia"/>
          <w:caps/>
          <w:color w:val="000000" w:themeColor="text1"/>
          <w:spacing w:val="-4"/>
          <w:kern w:val="0"/>
          <w:sz w:val="18"/>
          <w:szCs w:val="18"/>
          <w14:textFill>
            <w14:solidFill>
              <w14:schemeClr w14:val="tx1"/>
            </w14:solidFill>
          </w14:textFill>
        </w:rPr>
        <w:t>指95个县（市、区）政府领导班子中配备女干部的班子数。计算单位：个　数据来源：组织部</w:t>
      </w:r>
    </w:p>
    <w:p w14:paraId="5E81B732">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县（市、区）党政正职中配备女干部的设区市数　</w:t>
      </w:r>
      <w:r>
        <w:rPr>
          <w:rFonts w:hint="eastAsia"/>
          <w:caps/>
          <w:color w:val="000000" w:themeColor="text1"/>
          <w:spacing w:val="-4"/>
          <w:kern w:val="0"/>
          <w:sz w:val="18"/>
          <w:szCs w:val="18"/>
          <w14:textFill>
            <w14:solidFill>
              <w14:schemeClr w14:val="tx1"/>
            </w14:solidFill>
          </w14:textFill>
        </w:rPr>
        <w:t>指13个设区市中，所辖县（市、区）党政正职中配备女干部的设区市数。计算单位：个　数据来源：组织部</w:t>
      </w:r>
    </w:p>
    <w:p w14:paraId="5B8F1B65">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市级党政工作部门领导班子配有女干部的班子比例　</w:t>
      </w:r>
      <w:r>
        <w:rPr>
          <w:rFonts w:hint="eastAsia"/>
          <w:caps/>
          <w:color w:val="000000" w:themeColor="text1"/>
          <w:spacing w:val="-4"/>
          <w:kern w:val="0"/>
          <w:sz w:val="18"/>
          <w:szCs w:val="18"/>
          <w14:textFill>
            <w14:solidFill>
              <w14:schemeClr w14:val="tx1"/>
            </w14:solidFill>
          </w14:textFill>
        </w:rPr>
        <w:t>市级党政党政工作部门领导班子中配有女干部的班子数占省级党政工作部门领导班子总数的比例。计算公式：市党政工作部门领导班子配有女干部的班子比例=市级党政党政工作部门领导班子中配有女干部的班子数/市级党政工作部门领导班子总数×100%。．计算单位：%　数据来源：组织部</w:t>
      </w:r>
    </w:p>
    <w:p w14:paraId="2DC78848">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市级党政工作部门领导班子配有正职女干部数　</w:t>
      </w:r>
      <w:r>
        <w:rPr>
          <w:rFonts w:hint="eastAsia"/>
          <w:caps/>
          <w:color w:val="000000" w:themeColor="text1"/>
          <w:spacing w:val="-4"/>
          <w:kern w:val="0"/>
          <w:sz w:val="18"/>
          <w:szCs w:val="18"/>
          <w14:textFill>
            <w14:solidFill>
              <w14:schemeClr w14:val="tx1"/>
            </w14:solidFill>
          </w14:textFill>
        </w:rPr>
        <w:t>市级党政工作部门领导班子配备正职女干部数，县级党政工作部门领导班子配备正职女干部数。　计算单位：个　数据来源：组织部</w:t>
      </w:r>
    </w:p>
    <w:p w14:paraId="119508C1">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政府领导班子配有女干部的班子比例　</w:t>
      </w:r>
      <w:r>
        <w:rPr>
          <w:rFonts w:hint="eastAsia"/>
          <w:caps/>
          <w:color w:val="000000" w:themeColor="text1"/>
          <w:spacing w:val="-4"/>
          <w:kern w:val="0"/>
          <w:sz w:val="18"/>
          <w:szCs w:val="18"/>
          <w14:textFill>
            <w14:solidFill>
              <w14:schemeClr w14:val="tx1"/>
            </w14:solidFill>
          </w14:textFill>
        </w:rPr>
        <w:t>指市级政府领导班子配有女干部的班子比例；县级政府领导班子配有女干部的班子比例。计算公式：市级政府领导班子配有女干部的班子比例=市级政府领导班子配有女干部的班子数/市级政府领导班子总数；县级政府领导班子配有女干部的班子比例=县级政府领导班子配有女干部的班子数/县级政府领导班子总数　计算单位：%　数据来源：组织部</w:t>
      </w:r>
    </w:p>
    <w:p w14:paraId="18C37DC9">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政府领导班子配有正职女干部的班子比例　</w:t>
      </w:r>
      <w:r>
        <w:rPr>
          <w:rFonts w:hint="eastAsia"/>
          <w:caps/>
          <w:color w:val="000000" w:themeColor="text1"/>
          <w:spacing w:val="-4"/>
          <w:kern w:val="0"/>
          <w:sz w:val="18"/>
          <w:szCs w:val="18"/>
          <w14:textFill>
            <w14:solidFill>
              <w14:schemeClr w14:val="tx1"/>
            </w14:solidFill>
          </w14:textFill>
        </w:rPr>
        <w:t>指市级政府领导班子配有正职女干部的班子比例；县级政府领导班子配有正职女干部的班子比例。计算公式：市级政府领导班子配有正职女干部的班子比例=市级政府领导班子配有正职女干部的班子数/市级政府领导班子总数；县级政府领导班子配有正职女干部的班子比例=县级政府领导班子配有正职女干部的班子数/县级政府领导班子总数　计算单位：%　数据来源：组织部</w:t>
      </w:r>
    </w:p>
    <w:p w14:paraId="57F75696">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政府工作部门领导班子中配有女干部的班子比例　</w:t>
      </w:r>
      <w:r>
        <w:rPr>
          <w:rFonts w:hint="eastAsia"/>
          <w:caps/>
          <w:color w:val="000000" w:themeColor="text1"/>
          <w:spacing w:val="-4"/>
          <w:kern w:val="0"/>
          <w:sz w:val="18"/>
          <w:szCs w:val="18"/>
          <w14:textFill>
            <w14:solidFill>
              <w14:schemeClr w14:val="tx1"/>
            </w14:solidFill>
          </w14:textFill>
        </w:rPr>
        <w:t>市级政府工作部门领导班子中配有女干部的班子比例；县级政府工作部门领导班子中配有女干部的班子比例。计算公式：市级政府工作部门领导班子中配有正职女干部的班子占市级政府工作部门领导班子总数的比例=市级政府工作部门领导班子中配有正职女干部的班子数/市级政府工作部门领导班子总数×100%；县级政府工作部门领导班子中配有正职女干部的班子占县级政府工作部门领导班子总数的比例=县级政府工作部门领导班子中配有正职女干部的班子数/县级政府工作部门领导班子总数×100%。　计算单位：%　数据来源：组织部</w:t>
      </w:r>
    </w:p>
    <w:p w14:paraId="119EEE7C">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政府工作部门中配有正职女干部的班子比例　</w:t>
      </w:r>
      <w:r>
        <w:rPr>
          <w:rFonts w:hint="eastAsia"/>
          <w:caps/>
          <w:color w:val="000000" w:themeColor="text1"/>
          <w:spacing w:val="-4"/>
          <w:kern w:val="0"/>
          <w:sz w:val="18"/>
          <w:szCs w:val="18"/>
          <w14:textFill>
            <w14:solidFill>
              <w14:schemeClr w14:val="tx1"/>
            </w14:solidFill>
          </w14:textFill>
        </w:rPr>
        <w:t>市级政府工作部门领导班子中配有正职女干部的班子比例；县级政府工作部门领导班子中配有正职女干部的班子比例。计算公式：市级政府工作部门领导班子中配有正职女干部的班子占市级政府工作部门领导班子总数的比例=市级政府工作部门领导班子中配有正职女干部的班子数/市级政府工作部门领导班子总数×100%；县级政府工作部门领导班子中配有正职女干部的班子占县级政府工作部门领导班子总数的比例=县级政府工作部门领导班子中配有正职女干部的班子数/县级政府工作部门领导班子总数×100%。　计算单位：%　数据来源：组织部</w:t>
      </w:r>
    </w:p>
    <w:p w14:paraId="4BBB0B92">
      <w:pPr>
        <w:ind w:firstLine="345" w:firstLineChars="200"/>
        <w:contextualSpacing/>
        <w:rPr>
          <w:color w:val="000000" w:themeColor="text1"/>
          <w:spacing w:val="-4"/>
          <w:sz w:val="18"/>
          <w:szCs w:val="18"/>
          <w14:textFill>
            <w14:solidFill>
              <w14:schemeClr w14:val="tx1"/>
            </w14:solidFill>
          </w14:textFill>
        </w:rPr>
      </w:pPr>
      <w:r>
        <w:rPr>
          <w:b/>
          <w:color w:val="000000" w:themeColor="text1"/>
          <w:spacing w:val="-4"/>
          <w:sz w:val="18"/>
          <w:szCs w:val="18"/>
          <w14:textFill>
            <w14:solidFill>
              <w14:schemeClr w14:val="tx1"/>
            </w14:solidFill>
          </w14:textFill>
        </w:rPr>
        <w:t xml:space="preserve">市级政府领导班子配有女干部数  </w:t>
      </w:r>
      <w:r>
        <w:rPr>
          <w:color w:val="000000" w:themeColor="text1"/>
          <w:spacing w:val="-4"/>
          <w:kern w:val="0"/>
          <w:sz w:val="18"/>
          <w:szCs w:val="18"/>
          <w14:textFill>
            <w14:solidFill>
              <w14:schemeClr w14:val="tx1"/>
            </w14:solidFill>
          </w14:textFill>
        </w:rPr>
        <w:t>指地市级政府领导班子中配有女干部的人数。</w:t>
      </w:r>
      <w:r>
        <w:rPr>
          <w:rFonts w:hint="eastAsia"/>
          <w:color w:val="000000" w:themeColor="text1"/>
          <w:spacing w:val="-4"/>
          <w:kern w:val="0"/>
          <w:sz w:val="18"/>
          <w:szCs w:val="18"/>
          <w14:textFill>
            <w14:solidFill>
              <w14:schemeClr w14:val="tx1"/>
            </w14:solidFill>
          </w14:textFill>
        </w:rPr>
        <w:t>　</w:t>
      </w:r>
      <w:r>
        <w:rPr>
          <w:rFonts w:hint="eastAsia"/>
          <w:caps/>
          <w:color w:val="000000" w:themeColor="text1"/>
          <w:spacing w:val="-4"/>
          <w:kern w:val="0"/>
          <w:sz w:val="18"/>
          <w:szCs w:val="18"/>
          <w14:textFill>
            <w14:solidFill>
              <w14:schemeClr w14:val="tx1"/>
            </w14:solidFill>
          </w14:textFill>
        </w:rPr>
        <w:t>数据来源：组织部</w:t>
      </w:r>
    </w:p>
    <w:p w14:paraId="6610BC57">
      <w:pPr>
        <w:ind w:firstLine="345" w:firstLineChars="200"/>
        <w:contextualSpacing/>
        <w:rPr>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市政府领导班子正职中女干部的比例</w:t>
      </w:r>
      <w:r>
        <w:rPr>
          <w:color w:val="000000" w:themeColor="text1"/>
          <w:spacing w:val="-4"/>
          <w:kern w:val="0"/>
          <w:sz w:val="18"/>
          <w:szCs w:val="18"/>
          <w14:textFill>
            <w14:solidFill>
              <w14:schemeClr w14:val="tx1"/>
            </w14:solidFill>
          </w14:textFill>
        </w:rPr>
        <w:t>　指在设区市政府领导班子中担任正职的女干部人数占全部设区市政府领导班子正职人数的百分比。市政府领导班子正职中女干部的比例=设区市政府领导班子中担任正职的女干部人数/全部设区市政府领导班子正职人数×100%。</w:t>
      </w:r>
      <w:r>
        <w:rPr>
          <w:rFonts w:hint="eastAsia"/>
          <w:color w:val="000000" w:themeColor="text1"/>
          <w:spacing w:val="-4"/>
          <w:kern w:val="0"/>
          <w:sz w:val="18"/>
          <w:szCs w:val="18"/>
          <w14:textFill>
            <w14:solidFill>
              <w14:schemeClr w14:val="tx1"/>
            </w14:solidFill>
          </w14:textFill>
        </w:rPr>
        <w:t>　</w:t>
      </w:r>
      <w:r>
        <w:rPr>
          <w:rFonts w:hint="eastAsia"/>
          <w:caps/>
          <w:color w:val="000000" w:themeColor="text1"/>
          <w:spacing w:val="-4"/>
          <w:kern w:val="0"/>
          <w:sz w:val="18"/>
          <w:szCs w:val="18"/>
          <w14:textFill>
            <w14:solidFill>
              <w14:schemeClr w14:val="tx1"/>
            </w14:solidFill>
          </w14:textFill>
        </w:rPr>
        <w:t>数据来源：组织部</w:t>
      </w:r>
    </w:p>
    <w:p w14:paraId="547E9674">
      <w:pPr>
        <w:ind w:firstLine="345" w:firstLineChars="200"/>
        <w:contextualSpacing/>
        <w:rPr>
          <w:color w:val="000000" w:themeColor="text1"/>
          <w:spacing w:val="-4"/>
          <w:sz w:val="18"/>
          <w:szCs w:val="18"/>
          <w14:textFill>
            <w14:solidFill>
              <w14:schemeClr w14:val="tx1"/>
            </w14:solidFill>
          </w14:textFill>
        </w:rPr>
      </w:pPr>
      <w:r>
        <w:rPr>
          <w:b/>
          <w:color w:val="000000" w:themeColor="text1"/>
          <w:spacing w:val="-4"/>
          <w:sz w:val="18"/>
          <w:szCs w:val="18"/>
          <w14:textFill>
            <w14:solidFill>
              <w14:schemeClr w14:val="tx1"/>
            </w14:solidFill>
          </w14:textFill>
        </w:rPr>
        <w:t xml:space="preserve">县级政府领导班子正职中女干部比例  </w:t>
      </w:r>
      <w:r>
        <w:rPr>
          <w:color w:val="000000" w:themeColor="text1"/>
          <w:spacing w:val="-4"/>
          <w:kern w:val="0"/>
          <w:sz w:val="18"/>
          <w:szCs w:val="18"/>
          <w14:textFill>
            <w14:solidFill>
              <w14:schemeClr w14:val="tx1"/>
            </w14:solidFill>
          </w14:textFill>
        </w:rPr>
        <w:t>指在县级政府领导班子中担任正职的女干部人数占全部县级政府班子正职人数的百分比。县政府领导班子正职中女干部的比例=县政府领导班子中担任正职的女干部人数/全部县政府班子正职人数×100%。</w:t>
      </w:r>
      <w:r>
        <w:rPr>
          <w:rFonts w:hint="eastAsia"/>
          <w:color w:val="000000" w:themeColor="text1"/>
          <w:spacing w:val="-4"/>
          <w:kern w:val="0"/>
          <w:sz w:val="18"/>
          <w:szCs w:val="18"/>
          <w14:textFill>
            <w14:solidFill>
              <w14:schemeClr w14:val="tx1"/>
            </w14:solidFill>
          </w14:textFill>
        </w:rPr>
        <w:t>　　　　</w:t>
      </w:r>
      <w:r>
        <w:rPr>
          <w:rFonts w:hint="eastAsia"/>
          <w:caps/>
          <w:color w:val="000000" w:themeColor="text1"/>
          <w:spacing w:val="-4"/>
          <w:kern w:val="0"/>
          <w:sz w:val="18"/>
          <w:szCs w:val="18"/>
          <w14:textFill>
            <w14:solidFill>
              <w14:schemeClr w14:val="tx1"/>
            </w14:solidFill>
          </w14:textFill>
        </w:rPr>
        <w:t>数据来源：组织部</w:t>
      </w:r>
    </w:p>
    <w:p w14:paraId="755C9AD5">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乡镇（街道）党政领导班子中配备女干部的班子比例　</w:t>
      </w:r>
      <w:r>
        <w:rPr>
          <w:rFonts w:hint="eastAsia"/>
          <w:caps/>
          <w:color w:val="000000" w:themeColor="text1"/>
          <w:spacing w:val="-4"/>
          <w:kern w:val="0"/>
          <w:sz w:val="18"/>
          <w:szCs w:val="18"/>
          <w14:textFill>
            <w14:solidFill>
              <w14:schemeClr w14:val="tx1"/>
            </w14:solidFill>
          </w14:textFill>
        </w:rPr>
        <w:t>指全市乡镇（街道）党政领导班子中，配备女干部的班子数占全市乡镇（街道）党政领导班子总数的比例。计算公式：乡镇（街道）党政领导班子中配备女干部的班子比例=全市乡镇（街道）党政领导班子中配备女干部的班子数/全市乡镇（街道）党政领导班子总数×100%。　计算单位：%　　数据来源：组织部</w:t>
      </w:r>
    </w:p>
    <w:p w14:paraId="0580D617">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配备女干部担任乡镇党政正职的县（市、区）数　</w:t>
      </w:r>
      <w:r>
        <w:rPr>
          <w:rFonts w:hint="eastAsia"/>
          <w:caps/>
          <w:color w:val="000000" w:themeColor="text1"/>
          <w:spacing w:val="-4"/>
          <w:kern w:val="0"/>
          <w:sz w:val="18"/>
          <w:szCs w:val="18"/>
          <w14:textFill>
            <w14:solidFill>
              <w14:schemeClr w14:val="tx1"/>
            </w14:solidFill>
          </w14:textFill>
        </w:rPr>
        <w:t>指95个县（市、区）中，所辖乡镇党政正职中配备女干部的县（市、区）数。　计算单位：个　数据来源：组织部</w:t>
      </w:r>
    </w:p>
    <w:p w14:paraId="52968495">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企业职工代表大会代表中女性比例　</w:t>
      </w:r>
      <w:r>
        <w:rPr>
          <w:rFonts w:hint="eastAsia"/>
          <w:caps/>
          <w:color w:val="000000" w:themeColor="text1"/>
          <w:spacing w:val="-4"/>
          <w:kern w:val="0"/>
          <w:sz w:val="18"/>
          <w:szCs w:val="18"/>
          <w14:textFill>
            <w14:solidFill>
              <w14:schemeClr w14:val="tx1"/>
            </w14:solidFill>
          </w14:textFill>
        </w:rPr>
        <w:t>指职工代表大会的女代表人数占全部职工代表人数的比重。计算公式：职工代表大会中女性比例</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职工代表大会的女代表人数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全部职工代表人数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统计口径：所有建立工会组织且有职工代表大会的企业　数据来源：总工会</w:t>
      </w:r>
    </w:p>
    <w:p w14:paraId="6D1A58A1">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企业董事会中女职工董事占职工董事的比重　</w:t>
      </w:r>
      <w:r>
        <w:rPr>
          <w:rFonts w:hint="eastAsia"/>
          <w:caps/>
          <w:color w:val="000000" w:themeColor="text1"/>
          <w:spacing w:val="-4"/>
          <w:kern w:val="0"/>
          <w:sz w:val="18"/>
          <w:szCs w:val="18"/>
          <w14:textFill>
            <w14:solidFill>
              <w14:schemeClr w14:val="tx1"/>
            </w14:solidFill>
          </w14:textFill>
        </w:rPr>
        <w:t>指企业董事会中女职工董事占职工董事的比重。计算公式：企业董事会中女职工董事占职工董事的比重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企业董事会中女职工董事人数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职工董事人数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统计口径：所有建立工会组织的企业　数据来源：总工会</w:t>
      </w:r>
    </w:p>
    <w:p w14:paraId="40A505AD">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企业监事会中女职工监事占职工监事的比重　</w:t>
      </w:r>
      <w:r>
        <w:rPr>
          <w:rFonts w:hint="eastAsia"/>
          <w:caps/>
          <w:color w:val="000000" w:themeColor="text1"/>
          <w:spacing w:val="-4"/>
          <w:kern w:val="0"/>
          <w:sz w:val="18"/>
          <w:szCs w:val="18"/>
          <w14:textFill>
            <w14:solidFill>
              <w14:schemeClr w14:val="tx1"/>
            </w14:solidFill>
          </w14:textFill>
        </w:rPr>
        <w:t>指企业监事会中女职工监事占职工监事的比重。计算公式：企业监事会中女职工监事占职工监事的比重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企业监事会中女职工监事人数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职工监事人数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统计口径：所有建立工会组织的企业　数据来源：总工会</w:t>
      </w:r>
    </w:p>
    <w:p w14:paraId="72A9C017">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村（社区）党组织书记中女性比例　</w:t>
      </w:r>
      <w:r>
        <w:rPr>
          <w:rFonts w:hint="eastAsia"/>
          <w:caps/>
          <w:color w:val="000000" w:themeColor="text1"/>
          <w:spacing w:val="-4"/>
          <w:kern w:val="0"/>
          <w:sz w:val="18"/>
          <w:szCs w:val="18"/>
          <w14:textFill>
            <w14:solidFill>
              <w14:schemeClr w14:val="tx1"/>
            </w14:solidFill>
          </w14:textFill>
        </w:rPr>
        <w:t>指村（社区）党组织书记中女性成员占全部村（社区）党组织书记人数的百分比。计算公式：村（社区）党组织书记中女性比例</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村（社区）党组织书记中女性成员人数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村（社区）党组织书记总人数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数据来源：组织部</w:t>
      </w:r>
    </w:p>
    <w:p w14:paraId="3F8FFD39">
      <w:pPr>
        <w:ind w:firstLine="345" w:firstLineChars="200"/>
        <w:contextualSpacing/>
        <w:rPr>
          <w:caps/>
          <w:color w:val="FF0000"/>
          <w:spacing w:val="-4"/>
          <w:kern w:val="0"/>
          <w:sz w:val="18"/>
          <w:szCs w:val="18"/>
        </w:rPr>
      </w:pPr>
      <w:r>
        <w:rPr>
          <w:rFonts w:hint="eastAsia"/>
          <w:b/>
          <w:bCs/>
          <w:color w:val="000000" w:themeColor="text1"/>
          <w:spacing w:val="-4"/>
          <w:kern w:val="0"/>
          <w:sz w:val="18"/>
          <w:szCs w:val="18"/>
          <w14:textFill>
            <w14:solidFill>
              <w14:schemeClr w14:val="tx1"/>
            </w14:solidFill>
          </w14:textFill>
        </w:rPr>
        <w:t>村委会成员中女性比例　</w:t>
      </w:r>
      <w:r>
        <w:rPr>
          <w:rFonts w:hint="eastAsia"/>
          <w:caps/>
          <w:color w:val="000000" w:themeColor="text1"/>
          <w:spacing w:val="-4"/>
          <w:kern w:val="0"/>
          <w:sz w:val="18"/>
          <w:szCs w:val="18"/>
          <w14:textFill>
            <w14:solidFill>
              <w14:schemeClr w14:val="tx1"/>
            </w14:solidFill>
          </w14:textFill>
        </w:rPr>
        <w:t>指村委会成员中女性成员占全部村委会成员人数的百分比。计算公式：村委会成员中女性比例</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村委会成员中女性成员人数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村委会成员总人数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　计算单位：</w:t>
      </w:r>
      <w:r>
        <w:rPr>
          <w:caps/>
          <w:color w:val="000000" w:themeColor="text1"/>
          <w:spacing w:val="-4"/>
          <w:kern w:val="0"/>
          <w:sz w:val="18"/>
          <w:szCs w:val="18"/>
          <w14:textFill>
            <w14:solidFill>
              <w14:schemeClr w14:val="tx1"/>
            </w14:solidFill>
          </w14:textFill>
        </w:rPr>
        <w:t>%</w:t>
      </w:r>
      <w:r>
        <w:rPr>
          <w:rFonts w:hint="eastAsia"/>
          <w:caps/>
          <w:color w:val="FF0000"/>
          <w:spacing w:val="-4"/>
          <w:kern w:val="0"/>
          <w:sz w:val="18"/>
          <w:szCs w:val="18"/>
        </w:rPr>
        <w:t>　数据来源：民政局</w:t>
      </w:r>
    </w:p>
    <w:p w14:paraId="44D58C07">
      <w:pPr>
        <w:ind w:firstLine="345" w:firstLineChars="200"/>
        <w:contextualSpacing/>
        <w:rPr>
          <w:caps/>
          <w:color w:val="FF0000"/>
          <w:spacing w:val="-4"/>
          <w:kern w:val="0"/>
          <w:sz w:val="18"/>
          <w:szCs w:val="18"/>
        </w:rPr>
      </w:pPr>
      <w:r>
        <w:rPr>
          <w:rFonts w:hint="eastAsia"/>
          <w:b/>
          <w:bCs/>
          <w:color w:val="000000" w:themeColor="text1"/>
          <w:spacing w:val="-4"/>
          <w:kern w:val="0"/>
          <w:sz w:val="18"/>
          <w:szCs w:val="18"/>
          <w14:textFill>
            <w14:solidFill>
              <w14:schemeClr w14:val="tx1"/>
            </w14:solidFill>
          </w14:textFill>
        </w:rPr>
        <w:t>村委会主任中女性比例　</w:t>
      </w:r>
      <w:r>
        <w:rPr>
          <w:rFonts w:hint="eastAsia"/>
          <w:caps/>
          <w:color w:val="000000" w:themeColor="text1"/>
          <w:spacing w:val="-4"/>
          <w:kern w:val="0"/>
          <w:sz w:val="18"/>
          <w:szCs w:val="18"/>
          <w14:textFill>
            <w14:solidFill>
              <w14:schemeClr w14:val="tx1"/>
            </w14:solidFill>
          </w14:textFill>
        </w:rPr>
        <w:t>指村委会主任中女性人数占全部村委会主任人数的百分比。计算公式：村委会主任中女性比例</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村委会主任中女性人数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村委会主任总人数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　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w:t>
      </w:r>
      <w:r>
        <w:rPr>
          <w:rFonts w:hint="eastAsia"/>
          <w:caps/>
          <w:color w:val="FF0000"/>
          <w:spacing w:val="-4"/>
          <w:kern w:val="0"/>
          <w:sz w:val="18"/>
          <w:szCs w:val="18"/>
        </w:rPr>
        <w:t>数据来源：民政局</w:t>
      </w:r>
    </w:p>
    <w:p w14:paraId="5EA2AE1B">
      <w:pPr>
        <w:ind w:firstLine="345" w:firstLineChars="200"/>
        <w:contextualSpacing/>
        <w:rPr>
          <w:caps/>
          <w:color w:val="FF0000"/>
          <w:spacing w:val="-4"/>
          <w:kern w:val="0"/>
          <w:sz w:val="18"/>
          <w:szCs w:val="18"/>
        </w:rPr>
      </w:pPr>
      <w:r>
        <w:rPr>
          <w:rFonts w:hint="eastAsia"/>
          <w:b/>
          <w:bCs/>
          <w:color w:val="000000" w:themeColor="text1"/>
          <w:spacing w:val="-4"/>
          <w:kern w:val="0"/>
          <w:sz w:val="18"/>
          <w:szCs w:val="18"/>
          <w14:textFill>
            <w14:solidFill>
              <w14:schemeClr w14:val="tx1"/>
            </w14:solidFill>
          </w14:textFill>
        </w:rPr>
        <w:t>社区居委会成员中女性比例　</w:t>
      </w:r>
      <w:r>
        <w:rPr>
          <w:rFonts w:hint="eastAsia"/>
          <w:caps/>
          <w:color w:val="000000" w:themeColor="text1"/>
          <w:spacing w:val="-4"/>
          <w:kern w:val="0"/>
          <w:sz w:val="18"/>
          <w:szCs w:val="18"/>
          <w14:textFill>
            <w14:solidFill>
              <w14:schemeClr w14:val="tx1"/>
            </w14:solidFill>
          </w14:textFill>
        </w:rPr>
        <w:t>指社区居民委员会成员中女性人数占全部社区居民委员会成员人数的百分比。计算公式：社区居委会成员中女性比例</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社区居民委员会成员中女性人数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社区居民委员会成员总人数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　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w:t>
      </w:r>
      <w:r>
        <w:rPr>
          <w:rFonts w:hint="eastAsia"/>
          <w:caps/>
          <w:color w:val="FF0000"/>
          <w:spacing w:val="-4"/>
          <w:kern w:val="0"/>
          <w:sz w:val="18"/>
          <w:szCs w:val="18"/>
        </w:rPr>
        <w:t>数据来源：民政局</w:t>
      </w:r>
    </w:p>
    <w:p w14:paraId="548514A9">
      <w:pPr>
        <w:ind w:firstLine="345" w:firstLineChars="200"/>
        <w:contextualSpacing/>
        <w:rPr>
          <w:caps/>
          <w:color w:val="FF0000"/>
          <w:spacing w:val="-4"/>
          <w:kern w:val="0"/>
          <w:sz w:val="18"/>
          <w:szCs w:val="18"/>
        </w:rPr>
      </w:pPr>
      <w:r>
        <w:rPr>
          <w:rFonts w:hint="eastAsia"/>
          <w:b/>
          <w:bCs/>
          <w:color w:val="000000" w:themeColor="text1"/>
          <w:spacing w:val="-4"/>
          <w:kern w:val="0"/>
          <w:sz w:val="18"/>
          <w:szCs w:val="18"/>
          <w14:textFill>
            <w14:solidFill>
              <w14:schemeClr w14:val="tx1"/>
            </w14:solidFill>
          </w14:textFill>
        </w:rPr>
        <w:t>社区居委会主任中女性比例　</w:t>
      </w:r>
      <w:r>
        <w:rPr>
          <w:rFonts w:hint="eastAsia"/>
          <w:caps/>
          <w:color w:val="000000" w:themeColor="text1"/>
          <w:spacing w:val="-4"/>
          <w:kern w:val="0"/>
          <w:sz w:val="18"/>
          <w:szCs w:val="18"/>
          <w14:textFill>
            <w14:solidFill>
              <w14:schemeClr w14:val="tx1"/>
            </w14:solidFill>
          </w14:textFill>
        </w:rPr>
        <w:t>指社区居委会主任中女性成员占全部社区居委会主任人数的百分比。</w:t>
      </w:r>
      <w:r>
        <w:rPr>
          <w:caps/>
          <w:color w:val="000000" w:themeColor="text1"/>
          <w:spacing w:val="-4"/>
          <w:kern w:val="0"/>
          <w:sz w:val="18"/>
          <w:szCs w:val="18"/>
          <w14:textFill>
            <w14:solidFill>
              <w14:schemeClr w14:val="tx1"/>
            </w14:solidFill>
          </w14:textFill>
        </w:rPr>
        <w:t>2</w:t>
      </w:r>
      <w:r>
        <w:rPr>
          <w:rFonts w:hint="eastAsia"/>
          <w:caps/>
          <w:color w:val="000000" w:themeColor="text1"/>
          <w:spacing w:val="-4"/>
          <w:kern w:val="0"/>
          <w:sz w:val="18"/>
          <w:szCs w:val="18"/>
          <w14:textFill>
            <w14:solidFill>
              <w14:schemeClr w14:val="tx1"/>
            </w14:solidFill>
          </w14:textFill>
        </w:rPr>
        <w:t>．计算公式：社区居委会主任中女性比例</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社区居委会主任中女性成员人数</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社区居委会主任总人数</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　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w:t>
      </w:r>
      <w:r>
        <w:rPr>
          <w:rFonts w:hint="eastAsia"/>
          <w:caps/>
          <w:color w:val="FF0000"/>
          <w:spacing w:val="-4"/>
          <w:kern w:val="0"/>
          <w:sz w:val="18"/>
          <w:szCs w:val="18"/>
        </w:rPr>
        <w:t>数据来源：民政局</w:t>
      </w:r>
    </w:p>
    <w:p w14:paraId="49F04442">
      <w:pPr>
        <w:ind w:firstLine="345" w:firstLineChars="200"/>
        <w:contextualSpacing/>
        <w:rPr>
          <w:cap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村（社区）妇联主席进村（社区）党组织和村民（居民）委员会比例　</w:t>
      </w:r>
      <w:r>
        <w:rPr>
          <w:rFonts w:hint="eastAsia"/>
          <w:caps/>
          <w:color w:val="000000" w:themeColor="text1"/>
          <w:spacing w:val="-4"/>
          <w:kern w:val="0"/>
          <w:sz w:val="18"/>
          <w:szCs w:val="18"/>
          <w14:textFill>
            <w14:solidFill>
              <w14:schemeClr w14:val="tx1"/>
            </w14:solidFill>
          </w14:textFill>
        </w:rPr>
        <w:t>指作为村（社区）党组织或村民（居民）委员会成员的村（社区）妇联主席占所有村（社区）妇联主席的比例。计算公式：村（社区）妇联主席进村（社区）党组织和村民（居民）委员会比例=（</w:t>
      </w:r>
      <w:r>
        <w:rPr>
          <w:caps/>
          <w:color w:val="000000" w:themeColor="text1"/>
          <w:spacing w:val="-4"/>
          <w:kern w:val="0"/>
          <w:sz w:val="18"/>
          <w:szCs w:val="18"/>
          <w14:textFill>
            <w14:solidFill>
              <w14:schemeClr w14:val="tx1"/>
            </w14:solidFill>
          </w14:textFill>
        </w:rPr>
        <w:t>1</w:t>
      </w:r>
      <w:r>
        <w:rPr>
          <w:rFonts w:hint="eastAsia"/>
          <w:caps/>
          <w:color w:val="000000" w:themeColor="text1"/>
          <w:spacing w:val="-4"/>
          <w:kern w:val="0"/>
          <w:sz w:val="18"/>
          <w:szCs w:val="18"/>
          <w14:textFill>
            <w14:solidFill>
              <w14:schemeClr w14:val="tx1"/>
            </w14:solidFill>
          </w14:textFill>
        </w:rPr>
        <w:t>﹣既不是村（社区）党组织成员也不是村民（居民）委员会成员的妇联主席</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所有村（社区）妇联主席）×</w:t>
      </w:r>
      <w:r>
        <w:rPr>
          <w:caps/>
          <w:color w:val="000000" w:themeColor="text1"/>
          <w:spacing w:val="-4"/>
          <w:kern w:val="0"/>
          <w:sz w:val="18"/>
          <w:szCs w:val="18"/>
          <w14:textFill>
            <w14:solidFill>
              <w14:schemeClr w14:val="tx1"/>
            </w14:solidFill>
          </w14:textFill>
        </w:rPr>
        <w:t>100%</w:t>
      </w:r>
      <w:r>
        <w:rPr>
          <w:rFonts w:hint="eastAsia"/>
          <w:caps/>
          <w:color w:val="000000" w:themeColor="text1"/>
          <w:spacing w:val="-4"/>
          <w:kern w:val="0"/>
          <w:sz w:val="18"/>
          <w:szCs w:val="18"/>
          <w14:textFill>
            <w14:solidFill>
              <w14:schemeClr w14:val="tx1"/>
            </w14:solidFill>
          </w14:textFill>
        </w:rPr>
        <w:t>。　计算单位：</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数据来源：妇联</w:t>
      </w:r>
    </w:p>
    <w:p w14:paraId="60250EEF">
      <w:pPr>
        <w:ind w:firstLine="345" w:firstLineChars="200"/>
        <w:contextualSpacing/>
        <w:rPr>
          <w:color w:val="000000" w:themeColor="text1"/>
          <w:spacing w:val="-4"/>
          <w:sz w:val="18"/>
          <w:szCs w:val="18"/>
          <w14:textFill>
            <w14:solidFill>
              <w14:schemeClr w14:val="tx1"/>
            </w14:solidFill>
          </w14:textFill>
        </w:rPr>
      </w:pPr>
      <w:r>
        <w:rPr>
          <w:b/>
          <w:color w:val="000000" w:themeColor="text1"/>
          <w:spacing w:val="-4"/>
          <w:sz w:val="18"/>
          <w:szCs w:val="18"/>
          <w14:textFill>
            <w14:solidFill>
              <w14:schemeClr w14:val="tx1"/>
            </w14:solidFill>
          </w14:textFill>
        </w:rPr>
        <w:t xml:space="preserve">企业职工代表大会中女性代表比重 </w:t>
      </w:r>
      <w:r>
        <w:rPr>
          <w:color w:val="000000" w:themeColor="text1"/>
          <w:spacing w:val="-4"/>
          <w:sz w:val="18"/>
          <w:szCs w:val="18"/>
          <w14:textFill>
            <w14:solidFill>
              <w14:schemeClr w14:val="tx1"/>
            </w14:solidFill>
          </w14:textFill>
        </w:rPr>
        <w:t xml:space="preserve"> 指职工代表大会的女代表人数占全部职工代表人数的比重。</w:t>
      </w:r>
      <w:r>
        <w:rPr>
          <w:color w:val="000000" w:themeColor="text1"/>
          <w:spacing w:val="-4"/>
          <w:kern w:val="0"/>
          <w:sz w:val="18"/>
          <w:szCs w:val="18"/>
          <w14:textFill>
            <w14:solidFill>
              <w14:schemeClr w14:val="tx1"/>
            </w14:solidFill>
          </w14:textFill>
        </w:rPr>
        <w:t>职工代表大会中女性比例=职工代表大会的女代表人数/全部职工代表人数×100%。</w:t>
      </w:r>
      <w:r>
        <w:rPr>
          <w:color w:val="000000" w:themeColor="text1"/>
          <w:spacing w:val="-4"/>
          <w:sz w:val="18"/>
          <w:szCs w:val="18"/>
          <w14:textFill>
            <w14:solidFill>
              <w14:schemeClr w14:val="tx1"/>
            </w14:solidFill>
          </w14:textFill>
        </w:rPr>
        <w:t>职工代表的职责是代表职工群众参加企业民主管理，对选举人负责。职工代表应该由企业职工直接选举产生。取自工会系统统计资料。</w:t>
      </w:r>
      <w:r>
        <w:rPr>
          <w:rFonts w:hint="eastAsia"/>
          <w:color w:val="000000" w:themeColor="text1"/>
          <w:spacing w:val="-4"/>
          <w:sz w:val="18"/>
          <w:szCs w:val="18"/>
          <w14:textFill>
            <w14:solidFill>
              <w14:schemeClr w14:val="tx1"/>
            </w14:solidFill>
          </w14:textFill>
        </w:rPr>
        <w:t>　</w:t>
      </w:r>
      <w:r>
        <w:rPr>
          <w:rFonts w:hint="eastAsia"/>
          <w:caps/>
          <w:color w:val="000000" w:themeColor="text1"/>
          <w:spacing w:val="-4"/>
          <w:kern w:val="0"/>
          <w:sz w:val="18"/>
          <w:szCs w:val="18"/>
          <w14:textFill>
            <w14:solidFill>
              <w14:schemeClr w14:val="tx1"/>
            </w14:solidFill>
          </w14:textFill>
        </w:rPr>
        <w:t>数据来源：总工会</w:t>
      </w:r>
    </w:p>
    <w:p w14:paraId="41BA8CB6">
      <w:pPr>
        <w:ind w:firstLine="345" w:firstLineChars="200"/>
        <w:contextualSpacing/>
        <w:rPr>
          <w:color w:val="000000" w:themeColor="text1"/>
          <w:spacing w:val="-4"/>
          <w:sz w:val="18"/>
          <w:szCs w:val="18"/>
          <w14:textFill>
            <w14:solidFill>
              <w14:schemeClr w14:val="tx1"/>
            </w14:solidFill>
          </w14:textFill>
        </w:rPr>
      </w:pPr>
      <w:r>
        <w:rPr>
          <w:b/>
          <w:color w:val="000000" w:themeColor="text1"/>
          <w:spacing w:val="-4"/>
          <w:sz w:val="18"/>
          <w:szCs w:val="18"/>
          <w14:textFill>
            <w14:solidFill>
              <w14:schemeClr w14:val="tx1"/>
            </w14:solidFill>
          </w14:textFill>
        </w:rPr>
        <w:t>企业董事会、监事会中女性代表比重</w:t>
      </w:r>
      <w:r>
        <w:rPr>
          <w:rFonts w:hint="eastAsia"/>
          <w:b/>
          <w:color w:val="000000" w:themeColor="text1"/>
          <w:spacing w:val="-4"/>
          <w:sz w:val="18"/>
          <w:szCs w:val="18"/>
          <w:lang w:val="en-US" w:eastAsia="zh-CN"/>
          <w14:textFill>
            <w14:solidFill>
              <w14:schemeClr w14:val="tx1"/>
            </w14:solidFill>
          </w14:textFill>
        </w:rPr>
        <w:t xml:space="preserve">  </w:t>
      </w:r>
      <w:r>
        <w:rPr>
          <w:color w:val="000000" w:themeColor="text1"/>
          <w:spacing w:val="-4"/>
          <w:sz w:val="18"/>
          <w:szCs w:val="18"/>
          <w14:textFill>
            <w14:solidFill>
              <w14:schemeClr w14:val="tx1"/>
            </w14:solidFill>
          </w14:textFill>
        </w:rPr>
        <w:t>指企业监事会中女职工监事占职工监事的比重。该指标是反映女性职工参与企业生产经营管理情况的重要指标。职工监事是指依照法律规定，通过职工代表大会（或职工大会）民主选举产生，进入公司监事会，代表职工行使决策和监督权利的职工代表。计算公式:企业监事会中女职工监事占职工监事的比重=企业监事会中女职工监事人数/职工监事人数×100%。</w:t>
      </w:r>
      <w:r>
        <w:rPr>
          <w:rFonts w:hint="eastAsia"/>
          <w:color w:val="000000" w:themeColor="text1"/>
          <w:spacing w:val="-4"/>
          <w:sz w:val="18"/>
          <w:szCs w:val="18"/>
          <w14:textFill>
            <w14:solidFill>
              <w14:schemeClr w14:val="tx1"/>
            </w14:solidFill>
          </w14:textFill>
        </w:rPr>
        <w:t>　</w:t>
      </w:r>
      <w:r>
        <w:rPr>
          <w:rFonts w:hint="eastAsia"/>
          <w:caps/>
          <w:color w:val="000000" w:themeColor="text1"/>
          <w:spacing w:val="-4"/>
          <w:kern w:val="0"/>
          <w:sz w:val="18"/>
          <w:szCs w:val="18"/>
          <w14:textFill>
            <w14:solidFill>
              <w14:schemeClr w14:val="tx1"/>
            </w14:solidFill>
          </w14:textFill>
        </w:rPr>
        <w:t>数据来源：总工会</w:t>
      </w:r>
    </w:p>
    <w:p w14:paraId="2F832CB8">
      <w:pPr>
        <w:autoSpaceDE w:val="0"/>
        <w:autoSpaceDN w:val="0"/>
        <w:adjustRightInd w:val="0"/>
        <w:ind w:firstLine="361"/>
        <w:jc w:val="left"/>
        <w:rPr>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乡镇（街道）正职干部中女干部的比例</w:t>
      </w:r>
      <w:r>
        <w:rPr>
          <w:color w:val="000000" w:themeColor="text1"/>
          <w:spacing w:val="-4"/>
          <w:kern w:val="0"/>
          <w:sz w:val="18"/>
          <w:szCs w:val="18"/>
          <w14:textFill>
            <w14:solidFill>
              <w14:schemeClr w14:val="tx1"/>
            </w14:solidFill>
          </w14:textFill>
        </w:rPr>
        <w:t>　指乡镇（街道）党委、政府、人大、政协等领导班子中担任正职的女领导干部占同职干部的比例。乡镇（街道）正职干部中女干部比例=乡镇（街道）正职女干部人数/乡镇（街道）正职干部总人数×100%。</w:t>
      </w:r>
    </w:p>
    <w:p w14:paraId="3C6E212D">
      <w:pPr>
        <w:autoSpaceDE w:val="0"/>
        <w:autoSpaceDN w:val="0"/>
        <w:adjustRightInd w:val="0"/>
        <w:ind w:firstLine="360"/>
        <w:jc w:val="left"/>
        <w:rPr>
          <w:color w:val="000000" w:themeColor="text1"/>
          <w:spacing w:val="-4"/>
          <w:kern w:val="0"/>
          <w:sz w:val="18"/>
          <w:szCs w:val="18"/>
          <w14:textFill>
            <w14:solidFill>
              <w14:schemeClr w14:val="tx1"/>
            </w14:solidFill>
          </w14:textFill>
        </w:rPr>
      </w:pPr>
      <w:r>
        <w:rPr>
          <w:rFonts w:hint="eastAsia"/>
          <w:caps/>
          <w:color w:val="000000" w:themeColor="text1"/>
          <w:spacing w:val="-4"/>
          <w:kern w:val="0"/>
          <w:sz w:val="18"/>
          <w:szCs w:val="18"/>
          <w14:textFill>
            <w14:solidFill>
              <w14:schemeClr w14:val="tx1"/>
            </w14:solidFill>
          </w14:textFill>
        </w:rPr>
        <w:t>数据来源：组织部</w:t>
      </w:r>
    </w:p>
    <w:p w14:paraId="2BDC0614">
      <w:pPr>
        <w:autoSpaceDE w:val="0"/>
        <w:autoSpaceDN w:val="0"/>
        <w:adjustRightInd w:val="0"/>
        <w:ind w:firstLine="361"/>
        <w:jc w:val="left"/>
        <w:rPr>
          <w:color w:val="FF0000"/>
          <w:spacing w:val="-4"/>
          <w:kern w:val="0"/>
          <w:sz w:val="18"/>
          <w:szCs w:val="18"/>
        </w:rPr>
      </w:pPr>
      <w:r>
        <w:rPr>
          <w:rFonts w:hint="eastAsia"/>
          <w:b/>
          <w:bCs/>
          <w:color w:val="000000" w:themeColor="text1"/>
          <w:spacing w:val="-4"/>
          <w:kern w:val="0"/>
          <w:sz w:val="18"/>
          <w:szCs w:val="18"/>
          <w14:textFill>
            <w14:solidFill>
              <w14:schemeClr w14:val="tx1"/>
            </w14:solidFill>
          </w14:textFill>
        </w:rPr>
        <w:t>社会组织从业人员中女性比例　</w:t>
      </w:r>
      <w:r>
        <w:rPr>
          <w:rFonts w:hint="eastAsia"/>
          <w:color w:val="000000" w:themeColor="text1"/>
          <w:spacing w:val="-4"/>
          <w:kern w:val="0"/>
          <w:sz w:val="18"/>
          <w:szCs w:val="18"/>
          <w14:textFill>
            <w14:solidFill>
              <w14:schemeClr w14:val="tx1"/>
            </w14:solidFill>
          </w14:textFill>
        </w:rPr>
        <w:t>指社会组织从业人员中女性所占比例。社会组织包括社会团体、民办非企业单位(社会服务机构) 和基金会三类。.计算方法：社会组织从业人员中女性比例 = 社会组织从业人员中女性人数/社会组织从业人员总人数×100% 　计量单位：%　.</w:t>
      </w:r>
      <w:r>
        <w:rPr>
          <w:rFonts w:hint="eastAsia"/>
          <w:color w:val="FF0000"/>
          <w:spacing w:val="-4"/>
          <w:kern w:val="0"/>
          <w:sz w:val="18"/>
          <w:szCs w:val="18"/>
        </w:rPr>
        <w:t>数据来源：民政局</w:t>
      </w:r>
    </w:p>
    <w:p w14:paraId="265D539C">
      <w:pPr>
        <w:autoSpaceDE w:val="0"/>
        <w:autoSpaceDN w:val="0"/>
        <w:adjustRightInd w:val="0"/>
        <w:ind w:firstLine="361"/>
        <w:jc w:val="left"/>
        <w:rPr>
          <w:color w:val="FF0000"/>
          <w:spacing w:val="-4"/>
          <w:kern w:val="0"/>
          <w:sz w:val="18"/>
          <w:szCs w:val="18"/>
        </w:rPr>
      </w:pPr>
      <w:r>
        <w:rPr>
          <w:rFonts w:hint="eastAsia"/>
          <w:b/>
          <w:bCs/>
          <w:color w:val="000000" w:themeColor="text1"/>
          <w:spacing w:val="-4"/>
          <w:kern w:val="0"/>
          <w:sz w:val="18"/>
          <w:szCs w:val="18"/>
          <w14:textFill>
            <w14:solidFill>
              <w14:schemeClr w14:val="tx1"/>
            </w14:solidFill>
          </w14:textFill>
        </w:rPr>
        <w:t>社会组织负责人中女性比例　</w:t>
      </w:r>
      <w:r>
        <w:rPr>
          <w:rFonts w:hint="eastAsia"/>
          <w:color w:val="000000" w:themeColor="text1"/>
          <w:spacing w:val="-4"/>
          <w:kern w:val="0"/>
          <w:sz w:val="18"/>
          <w:szCs w:val="18"/>
          <w14:textFill>
            <w14:solidFill>
              <w14:schemeClr w14:val="tx1"/>
            </w14:solidFill>
          </w14:textFill>
        </w:rPr>
        <w:t>指社会组织中任理事长（会长）、副理事长（副会长）及秘书长以上职务的负责人中女性占比。.计算方法：社会组织负责人中女性比例=社会组织负责人中女性人数/社会组织负责人总数×100% 　计量单位：%　</w:t>
      </w:r>
      <w:r>
        <w:rPr>
          <w:rFonts w:hint="eastAsia"/>
          <w:color w:val="FF0000"/>
          <w:spacing w:val="-4"/>
          <w:kern w:val="0"/>
          <w:sz w:val="18"/>
          <w:szCs w:val="18"/>
        </w:rPr>
        <w:t>数据来源：民政局</w:t>
      </w:r>
    </w:p>
    <w:p w14:paraId="5B5668D2">
      <w:pPr>
        <w:autoSpaceDE w:val="0"/>
        <w:autoSpaceDN w:val="0"/>
        <w:adjustRightInd w:val="0"/>
        <w:ind w:firstLine="360"/>
        <w:jc w:val="left"/>
        <w:rPr>
          <w:rFonts w:ascii="黑体" w:hAnsi="黑体" w:eastAsia="黑体"/>
          <w:color w:val="000000" w:themeColor="text1"/>
          <w:spacing w:val="-4"/>
          <w:sz w:val="18"/>
          <w:szCs w:val="18"/>
          <w14:textFill>
            <w14:solidFill>
              <w14:schemeClr w14:val="tx1"/>
            </w14:solidFill>
          </w14:textFill>
        </w:rPr>
      </w:pPr>
      <w:r>
        <w:rPr>
          <w:rFonts w:hint="eastAsia" w:ascii="黑体" w:hAnsi="黑体" w:eastAsia="黑体"/>
          <w:color w:val="000000" w:themeColor="text1"/>
          <w:spacing w:val="-4"/>
          <w:sz w:val="18"/>
          <w:szCs w:val="18"/>
          <w14:textFill>
            <w14:solidFill>
              <w14:schemeClr w14:val="tx1"/>
            </w14:solidFill>
          </w14:textFill>
        </w:rPr>
        <w:t>（七）家庭</w:t>
      </w:r>
    </w:p>
    <w:p w14:paraId="7A4E4B3D">
      <w:pPr>
        <w:widowControl/>
        <w:ind w:firstLine="345" w:firstLineChars="200"/>
        <w:contextualSpacing/>
        <w:rPr>
          <w:color w:val="000000" w:themeColor="text1"/>
          <w:spacing w:val="-4"/>
          <w:sz w:val="18"/>
          <w:szCs w:val="18"/>
          <w14:textFill>
            <w14:solidFill>
              <w14:schemeClr w14:val="tx1"/>
            </w14:solidFill>
          </w14:textFill>
        </w:rPr>
      </w:pPr>
      <w:r>
        <w:rPr>
          <w:b/>
          <w:bCs/>
          <w:color w:val="000000" w:themeColor="text1"/>
          <w:spacing w:val="-4"/>
          <w:sz w:val="18"/>
          <w:szCs w:val="18"/>
          <w14:textFill>
            <w14:solidFill>
              <w14:schemeClr w14:val="tx1"/>
            </w14:solidFill>
          </w14:textFill>
        </w:rPr>
        <w:t>各类家长学校数</w:t>
      </w:r>
      <w:r>
        <w:rPr>
          <w:rFonts w:hint="eastAsia"/>
          <w:b/>
          <w:bCs/>
          <w:color w:val="000000" w:themeColor="text1"/>
          <w:spacing w:val="-4"/>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指某地区一段时间内(通常为一年) ,为了进一步推动家庭教育的健康发展,帮助家长掌握家庭优生、优育、优教知识,改善对子女保育、教育方法, 根据不同年龄儿童的家长和有特殊需要儿童家长的要求,举办的各种类型的家长学校个数,以及在广播、电视中开办的家长学校个数</w:t>
      </w:r>
      <w:r>
        <w:rPr>
          <w:color w:val="000000" w:themeColor="text1"/>
          <w:spacing w:val="-4"/>
          <w:sz w:val="18"/>
          <w:szCs w:val="18"/>
          <w14:textFill>
            <w14:solidFill>
              <w14:schemeClr w14:val="tx1"/>
            </w14:solidFill>
          </w14:textFill>
        </w:rPr>
        <w:t>（含广播父母家长学校、中小学家长学校、幼儿园家长学校、社区家长学校、企事业单位家长学校、网络家长学校等）</w:t>
      </w:r>
      <w:r>
        <w:rPr>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　</w:t>
      </w:r>
      <w:r>
        <w:rPr>
          <w:rFonts w:hint="eastAsia"/>
          <w:caps/>
          <w:color w:val="000000" w:themeColor="text1"/>
          <w:spacing w:val="-4"/>
          <w:kern w:val="0"/>
          <w:sz w:val="18"/>
          <w:szCs w:val="18"/>
          <w14:textFill>
            <w14:solidFill>
              <w14:schemeClr w14:val="tx1"/>
            </w14:solidFill>
          </w14:textFill>
        </w:rPr>
        <w:t>数据来源：妇联</w:t>
      </w:r>
    </w:p>
    <w:p w14:paraId="15B2F141">
      <w:pPr>
        <w:widowControl/>
        <w:ind w:firstLine="345" w:firstLineChars="200"/>
        <w:contextualSpacing/>
        <w:rPr>
          <w:color w:val="000000" w:themeColor="text1"/>
          <w:spacing w:val="-4"/>
          <w:sz w:val="18"/>
          <w:szCs w:val="18"/>
          <w14:textFill>
            <w14:solidFill>
              <w14:schemeClr w14:val="tx1"/>
            </w14:solidFill>
          </w14:textFill>
        </w:rPr>
      </w:pPr>
      <w:r>
        <w:rPr>
          <w:b/>
          <w:bCs/>
          <w:color w:val="000000" w:themeColor="text1"/>
          <w:spacing w:val="-4"/>
          <w:sz w:val="18"/>
          <w:szCs w:val="18"/>
          <w14:textFill>
            <w14:solidFill>
              <w14:schemeClr w14:val="tx1"/>
            </w14:solidFill>
          </w14:textFill>
        </w:rPr>
        <w:t xml:space="preserve">家长学校培训人次 </w:t>
      </w:r>
      <w:r>
        <w:rPr>
          <w:color w:val="000000" w:themeColor="text1"/>
          <w:spacing w:val="-4"/>
          <w:sz w:val="18"/>
          <w:szCs w:val="18"/>
          <w14:textFill>
            <w14:solidFill>
              <w14:schemeClr w14:val="tx1"/>
            </w14:solidFill>
          </w14:textFill>
        </w:rPr>
        <w:t>指某地区一段时间(通常为一年)内,由各类家长学校培训当地儿童家长的人次数。</w:t>
      </w:r>
      <w:r>
        <w:rPr>
          <w:rFonts w:hint="eastAsia"/>
          <w:color w:val="000000" w:themeColor="text1"/>
          <w:spacing w:val="-4"/>
          <w:sz w:val="18"/>
          <w:szCs w:val="18"/>
          <w14:textFill>
            <w14:solidFill>
              <w14:schemeClr w14:val="tx1"/>
            </w14:solidFill>
          </w14:textFill>
        </w:rPr>
        <w:t>　</w:t>
      </w:r>
      <w:r>
        <w:rPr>
          <w:rFonts w:hint="eastAsia"/>
          <w:caps/>
          <w:color w:val="000000" w:themeColor="text1"/>
          <w:spacing w:val="-4"/>
          <w:kern w:val="0"/>
          <w:sz w:val="18"/>
          <w:szCs w:val="18"/>
          <w14:textFill>
            <w14:solidFill>
              <w14:schemeClr w14:val="tx1"/>
            </w14:solidFill>
          </w14:textFill>
        </w:rPr>
        <w:t>数据来源：妇联</w:t>
      </w:r>
    </w:p>
    <w:p w14:paraId="7F78AA86">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婚姻登记机关设立婚姻家庭辅导室（婚姻家庭纠纷调解室）的比例　</w:t>
      </w:r>
      <w:r>
        <w:rPr>
          <w:rFonts w:hint="eastAsia"/>
          <w:color w:val="000000" w:themeColor="text1"/>
          <w:spacing w:val="-4"/>
          <w:kern w:val="0"/>
          <w:sz w:val="18"/>
          <w:szCs w:val="18"/>
          <w14:textFill>
            <w14:solidFill>
              <w14:schemeClr w14:val="tx1"/>
            </w14:solidFill>
          </w14:textFill>
        </w:rPr>
        <w:t>指设立婚姻家庭辅导室（婚姻家庭纠纷调解室）的婚姻登记机关占全市婚姻登记机关的百分比，辅导室主要开展婚姻家庭辅导、婚姻危机干预、离婚冷静期调解等。计算公式：婚姻登记机关设立婚姻家庭辅导室（婚姻家庭纠纷调解室）的比例</w:t>
      </w:r>
      <w:r>
        <w:rPr>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婚姻家庭辅导室（婚姻家庭纠纷调解室）</w:t>
      </w:r>
      <w:r>
        <w:rPr>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婚姻登记机关</w:t>
      </w:r>
      <w:r>
        <w:rPr>
          <w:color w:val="000000" w:themeColor="text1"/>
          <w:spacing w:val="-4"/>
          <w:kern w:val="0"/>
          <w:sz w:val="18"/>
          <w:szCs w:val="18"/>
          <w14:textFill>
            <w14:solidFill>
              <w14:schemeClr w14:val="tx1"/>
            </w14:solidFill>
          </w14:textFill>
        </w:rPr>
        <w:t>×100%</w:t>
      </w:r>
      <w:r>
        <w:rPr>
          <w:rFonts w:hint="eastAsia"/>
          <w:color w:val="000000" w:themeColor="text1"/>
          <w:spacing w:val="-4"/>
          <w:kern w:val="0"/>
          <w:sz w:val="18"/>
          <w:szCs w:val="18"/>
          <w14:textFill>
            <w14:solidFill>
              <w14:schemeClr w14:val="tx1"/>
            </w14:solidFill>
          </w14:textFill>
        </w:rPr>
        <w:t>。　计算单位：</w:t>
      </w:r>
      <w:r>
        <w:rPr>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　数据来源：民政局</w:t>
      </w:r>
    </w:p>
    <w:p w14:paraId="6A654D68">
      <w:pPr>
        <w:autoSpaceDE w:val="0"/>
        <w:autoSpaceDN w:val="0"/>
        <w:adjustRightInd w:val="0"/>
        <w:ind w:firstLine="345" w:firstLineChars="200"/>
        <w:jc w:val="left"/>
        <w:rPr>
          <w:color w:val="FF0000"/>
          <w:spacing w:val="-4"/>
          <w:kern w:val="0"/>
          <w:sz w:val="18"/>
          <w:szCs w:val="18"/>
          <w:highlight w:val="yellow"/>
        </w:rPr>
      </w:pPr>
      <w:r>
        <w:rPr>
          <w:rFonts w:hint="eastAsia"/>
          <w:b/>
          <w:caps/>
          <w:color w:val="000000" w:themeColor="text1"/>
          <w:spacing w:val="-4"/>
          <w:kern w:val="0"/>
          <w:sz w:val="18"/>
          <w:szCs w:val="18"/>
          <w14:textFill>
            <w14:solidFill>
              <w14:schemeClr w14:val="tx1"/>
            </w14:solidFill>
          </w14:textFill>
        </w:rPr>
        <w:t>标准化家事调解社区工作室建成率　</w:t>
      </w:r>
      <w:r>
        <w:rPr>
          <w:rFonts w:hint="eastAsia"/>
          <w:color w:val="000000" w:themeColor="text1"/>
          <w:spacing w:val="-4"/>
          <w:kern w:val="0"/>
          <w:sz w:val="18"/>
          <w:szCs w:val="18"/>
          <w14:textFill>
            <w14:solidFill>
              <w14:schemeClr w14:val="tx1"/>
            </w14:solidFill>
          </w14:textFill>
        </w:rPr>
        <w:t>指某地区一定时间内，标准化家事调解社区工作室建成的比例。计算公式：标准化家事调解社区工作室建成率</w:t>
      </w:r>
      <w:r>
        <w:rPr>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标准化家事调解社区工作室建成数</w:t>
      </w:r>
      <w:r>
        <w:rPr>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社区（村居）总数×</w:t>
      </w:r>
      <w:r>
        <w:rPr>
          <w:color w:val="000000" w:themeColor="text1"/>
          <w:spacing w:val="-4"/>
          <w:kern w:val="0"/>
          <w:sz w:val="18"/>
          <w:szCs w:val="18"/>
          <w14:textFill>
            <w14:solidFill>
              <w14:schemeClr w14:val="tx1"/>
            </w14:solidFill>
          </w14:textFill>
        </w:rPr>
        <w:t>100%</w:t>
      </w:r>
      <w:r>
        <w:rPr>
          <w:rFonts w:hint="eastAsia"/>
          <w:color w:val="000000" w:themeColor="text1"/>
          <w:spacing w:val="-4"/>
          <w:kern w:val="0"/>
          <w:sz w:val="18"/>
          <w:szCs w:val="18"/>
          <w14:textFill>
            <w14:solidFill>
              <w14:schemeClr w14:val="tx1"/>
            </w14:solidFill>
          </w14:textFill>
        </w:rPr>
        <w:t>。　计算单位：</w:t>
      </w:r>
      <w:r>
        <w:rPr>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　</w:t>
      </w:r>
      <w:r>
        <w:rPr>
          <w:rFonts w:hint="eastAsia"/>
          <w:color w:val="FF0000"/>
          <w:spacing w:val="-4"/>
          <w:kern w:val="0"/>
          <w:sz w:val="18"/>
          <w:szCs w:val="18"/>
          <w:highlight w:val="yellow"/>
        </w:rPr>
        <w:t>数据来源：司法局</w:t>
      </w:r>
    </w:p>
    <w:p w14:paraId="324C0759">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乡镇（街道）社会工作服务站建成数　</w:t>
      </w:r>
      <w:r>
        <w:rPr>
          <w:rFonts w:hint="eastAsia"/>
          <w:color w:val="000000" w:themeColor="text1"/>
          <w:spacing w:val="-4"/>
          <w:kern w:val="0"/>
          <w:sz w:val="18"/>
          <w:szCs w:val="18"/>
          <w14:textFill>
            <w14:solidFill>
              <w14:schemeClr w14:val="tx1"/>
            </w14:solidFill>
          </w14:textFill>
        </w:rPr>
        <w:t>在乡镇（街道）设立的社会工作专业服务站点数，社工站可以依法进行社会服务机构法人登记，也可以引入社会工作服务机构运营。　计算单位：个数据来源：民政局</w:t>
      </w:r>
    </w:p>
    <w:p w14:paraId="5D288D9D">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创建“五好家庭”数　</w:t>
      </w:r>
      <w:r>
        <w:rPr>
          <w:rFonts w:hint="eastAsia"/>
          <w:color w:val="000000" w:themeColor="text1"/>
          <w:spacing w:val="-4"/>
          <w:kern w:val="0"/>
          <w:sz w:val="18"/>
          <w:szCs w:val="18"/>
          <w14:textFill>
            <w14:solidFill>
              <w14:schemeClr w14:val="tx1"/>
            </w14:solidFill>
          </w14:textFill>
        </w:rPr>
        <w:t>指全省各级妇联在家庭文明建设工作过程中推选的</w:t>
      </w:r>
      <w:r>
        <w:rPr>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五好家庭</w:t>
      </w:r>
      <w:r>
        <w:rPr>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数量。计算单位：户　数据来源：妇联</w:t>
      </w:r>
    </w:p>
    <w:p w14:paraId="44A2D561">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寻访最美家庭数　</w:t>
      </w:r>
      <w:r>
        <w:rPr>
          <w:rFonts w:hint="eastAsia"/>
          <w:color w:val="000000" w:themeColor="text1"/>
          <w:spacing w:val="-4"/>
          <w:kern w:val="0"/>
          <w:sz w:val="18"/>
          <w:szCs w:val="18"/>
          <w14:textFill>
            <w14:solidFill>
              <w14:schemeClr w14:val="tx1"/>
            </w14:solidFill>
          </w14:textFill>
        </w:rPr>
        <w:t>指全省各级妇联在家庭文明建设工作过程中寻找的</w:t>
      </w:r>
      <w:r>
        <w:rPr>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最美家庭</w:t>
      </w:r>
      <w:r>
        <w:rPr>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数量。计算单位：户　数据来源：妇联</w:t>
      </w:r>
    </w:p>
    <w:p w14:paraId="7927C192">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城市社区建立家长学校或家庭教育指导服务站点比例　</w:t>
      </w:r>
      <w:r>
        <w:rPr>
          <w:rFonts w:hint="eastAsia"/>
          <w:color w:val="000000" w:themeColor="text1"/>
          <w:spacing w:val="-4"/>
          <w:kern w:val="0"/>
          <w:sz w:val="18"/>
          <w:szCs w:val="18"/>
          <w14:textFill>
            <w14:solidFill>
              <w14:schemeClr w14:val="tx1"/>
            </w14:solidFill>
          </w14:textFill>
        </w:rPr>
        <w:t>指某地区已建成的城市社区家长学校或家庭教育指导服务站点数占全部城市社区数的百分比。计算公式：城市社区建立家长学校或家庭教育指导服务站点比例=已建成的城市社区家长学校或家庭教育指导服务站点数/全部城市社区数×100%。计算单位：%　数据来源：妇联</w:t>
      </w:r>
    </w:p>
    <w:p w14:paraId="73B4078D">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农村社区（村）建立家长学校或家庭教育指导服务站点比例　</w:t>
      </w:r>
      <w:r>
        <w:rPr>
          <w:rFonts w:hint="eastAsia"/>
          <w:color w:val="000000" w:themeColor="text1"/>
          <w:spacing w:val="-4"/>
          <w:kern w:val="0"/>
          <w:sz w:val="18"/>
          <w:szCs w:val="18"/>
          <w14:textFill>
            <w14:solidFill>
              <w14:schemeClr w14:val="tx1"/>
            </w14:solidFill>
          </w14:textFill>
        </w:rPr>
        <w:t>指某地区已建成的农村社区（村）家长学校或家庭教育指导服务站点数占全部农村社区（村）数的百分比。计算公式：农村社区（村）建立家长学校或家庭教育指导服务站点比例=已建成的农村社区（村）家长学校或家庭教育指导服务站点数/全部农村社区（村）数×100%。　计算单位：%　数据来源：妇联</w:t>
      </w:r>
    </w:p>
    <w:p w14:paraId="760A5781">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妇联组织参与建设的城市社区家长学校或家庭教育指导服务站点数　</w:t>
      </w:r>
      <w:r>
        <w:rPr>
          <w:rFonts w:hint="eastAsia"/>
          <w:color w:val="000000" w:themeColor="text1"/>
          <w:spacing w:val="-4"/>
          <w:kern w:val="0"/>
          <w:sz w:val="18"/>
          <w:szCs w:val="18"/>
          <w14:textFill>
            <w14:solidFill>
              <w14:schemeClr w14:val="tx1"/>
            </w14:solidFill>
          </w14:textFill>
        </w:rPr>
        <w:t>各级妇联组织参与建设的城市社区家长学校或家庭教育指导服务站点数。计算单位：个　数据来源：妇联</w:t>
      </w:r>
    </w:p>
    <w:p w14:paraId="16697352">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妇联组织参与建设的农村社区（村）家长学校或家庭教育指导服务站点数　</w:t>
      </w:r>
      <w:r>
        <w:rPr>
          <w:rFonts w:hint="eastAsia"/>
          <w:color w:val="000000" w:themeColor="text1"/>
          <w:spacing w:val="-4"/>
          <w:kern w:val="0"/>
          <w:sz w:val="18"/>
          <w:szCs w:val="18"/>
          <w14:textFill>
            <w14:solidFill>
              <w14:schemeClr w14:val="tx1"/>
            </w14:solidFill>
          </w14:textFill>
        </w:rPr>
        <w:t>各级妇联组织参与建设的农村社区（村）家长学校或家庭教育指导服务站点数。计算单位：个　数据来源：妇联</w:t>
      </w:r>
    </w:p>
    <w:p w14:paraId="01835C2E">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家务劳动时间性别差</w:t>
      </w:r>
      <w:r>
        <w:rPr>
          <w:rFonts w:hint="eastAsia"/>
          <w:color w:val="000000" w:themeColor="text1"/>
          <w:spacing w:val="-4"/>
          <w:kern w:val="0"/>
          <w:sz w:val="18"/>
          <w:szCs w:val="18"/>
          <w14:textFill>
            <w14:solidFill>
              <w14:schemeClr w14:val="tx1"/>
            </w14:solidFill>
          </w14:textFill>
        </w:rPr>
        <w:t>　指男女两性每天用于家务劳动的时间差值。家务劳动指为自己和家人进行的、无偿的家庭事务活动。　计算方法：家务劳动时间性别差 =男性家务劳动时间-女性家务劳动时间　计量单位：分钟　数据来源：统计局</w:t>
      </w:r>
    </w:p>
    <w:p w14:paraId="7E0C67D2">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陪伴照料成年家人时间性别差</w:t>
      </w:r>
      <w:r>
        <w:rPr>
          <w:rFonts w:hint="eastAsia"/>
          <w:color w:val="000000" w:themeColor="text1"/>
          <w:spacing w:val="-4"/>
          <w:kern w:val="0"/>
          <w:sz w:val="18"/>
          <w:szCs w:val="18"/>
          <w14:textFill>
            <w14:solidFill>
              <w14:schemeClr w14:val="tx1"/>
            </w14:solidFill>
          </w14:textFill>
        </w:rPr>
        <w:t>　指男女两性每天用于陪伴照料成年(指 18 岁及以上)家人的时间差值。计算方法：陪伴照料成年家人时间性别差=男性陪伴照料成年家人时间-女性陪伴照料成年家人时间　计量单位：分钟　数据来源：统计局</w:t>
      </w:r>
    </w:p>
    <w:p w14:paraId="11D07854">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陪伴照料孩子时间性别差　</w:t>
      </w:r>
      <w:r>
        <w:rPr>
          <w:rFonts w:hint="eastAsia"/>
          <w:color w:val="000000" w:themeColor="text1"/>
          <w:spacing w:val="-4"/>
          <w:kern w:val="0"/>
          <w:sz w:val="18"/>
          <w:szCs w:val="18"/>
          <w14:textFill>
            <w14:solidFill>
              <w14:schemeClr w14:val="tx1"/>
            </w14:solidFill>
          </w14:textFill>
        </w:rPr>
        <w:t>指男女两性每天用于陪伴照料孩子(指 18 岁以下儿童)的时间差值。　计算方法：陪伴照料孩子时间性别差 =男性陪伴照料孩子时间-女性陪伴照料孩子时间　计量单位：分钟　数据来源：统计局</w:t>
      </w:r>
    </w:p>
    <w:p w14:paraId="726CE867">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辅导孩子学习时间性别差　</w:t>
      </w:r>
      <w:r>
        <w:rPr>
          <w:rFonts w:hint="eastAsia"/>
          <w:color w:val="000000" w:themeColor="text1"/>
          <w:spacing w:val="-4"/>
          <w:kern w:val="0"/>
          <w:sz w:val="18"/>
          <w:szCs w:val="18"/>
          <w14:textFill>
            <w14:solidFill>
              <w14:schemeClr w14:val="tx1"/>
            </w14:solidFill>
          </w14:textFill>
        </w:rPr>
        <w:t>指男女两性每天用于辅导孩子(指18岁以下儿童)学习的时间差值。　计算方法：陪伴照料孩子时间性别差 =男性陪伴照料孩子时间-女性陪伴照料孩子时间　计量单位：分钟　数据来源：统计局</w:t>
      </w:r>
    </w:p>
    <w:p w14:paraId="2C8BCB9B">
      <w:pPr>
        <w:ind w:left="-34" w:leftChars="-16" w:firstLine="342" w:firstLineChars="199"/>
        <w:contextualSpacing/>
        <w:jc w:val="left"/>
        <w:rPr>
          <w:rFonts w:ascii="黑体" w:hAnsi="黑体" w:eastAsia="黑体"/>
          <w:color w:val="000000" w:themeColor="text1"/>
          <w:spacing w:val="-4"/>
          <w:sz w:val="18"/>
          <w:szCs w:val="18"/>
          <w14:textFill>
            <w14:solidFill>
              <w14:schemeClr w14:val="tx1"/>
            </w14:solidFill>
          </w14:textFill>
        </w:rPr>
      </w:pPr>
      <w:r>
        <w:rPr>
          <w:rFonts w:ascii="黑体" w:hAnsi="黑体" w:eastAsia="黑体"/>
          <w:color w:val="000000" w:themeColor="text1"/>
          <w:spacing w:val="-4"/>
          <w:sz w:val="18"/>
          <w:szCs w:val="18"/>
          <w14:textFill>
            <w14:solidFill>
              <w14:schemeClr w14:val="tx1"/>
            </w14:solidFill>
          </w14:textFill>
        </w:rPr>
        <w:t>（</w:t>
      </w:r>
      <w:r>
        <w:rPr>
          <w:rFonts w:hint="eastAsia" w:ascii="黑体" w:hAnsi="黑体" w:eastAsia="黑体"/>
          <w:color w:val="000000" w:themeColor="text1"/>
          <w:spacing w:val="-4"/>
          <w:sz w:val="18"/>
          <w:szCs w:val="18"/>
          <w14:textFill>
            <w14:solidFill>
              <w14:schemeClr w14:val="tx1"/>
            </w14:solidFill>
          </w14:textFill>
        </w:rPr>
        <w:t>八</w:t>
      </w:r>
      <w:r>
        <w:rPr>
          <w:rFonts w:ascii="黑体" w:hAnsi="黑体" w:eastAsia="黑体"/>
          <w:color w:val="000000" w:themeColor="text1"/>
          <w:spacing w:val="-4"/>
          <w:sz w:val="18"/>
          <w:szCs w:val="18"/>
          <w14:textFill>
            <w14:solidFill>
              <w14:schemeClr w14:val="tx1"/>
            </w14:solidFill>
          </w14:textFill>
        </w:rPr>
        <w:t>）法律保护与公共安全</w:t>
      </w:r>
    </w:p>
    <w:p w14:paraId="629E3350">
      <w:pPr>
        <w:ind w:firstLine="345" w:firstLineChars="200"/>
        <w:contextualSpacing/>
        <w:rPr>
          <w:color w:val="000000" w:themeColor="text1"/>
          <w:spacing w:val="-4"/>
          <w:sz w:val="18"/>
          <w:szCs w:val="18"/>
          <w14:textFill>
            <w14:solidFill>
              <w14:schemeClr w14:val="tx1"/>
            </w14:solidFill>
          </w14:textFill>
        </w:rPr>
      </w:pPr>
      <w:r>
        <w:rPr>
          <w:b/>
          <w:bCs/>
          <w:color w:val="000000" w:themeColor="text1"/>
          <w:spacing w:val="-4"/>
          <w:sz w:val="18"/>
          <w:szCs w:val="18"/>
          <w14:textFill>
            <w14:solidFill>
              <w14:schemeClr w14:val="tx1"/>
            </w14:solidFill>
          </w14:textFill>
        </w:rPr>
        <w:t>破获强奸案件数</w:t>
      </w:r>
      <w:r>
        <w:rPr>
          <w:rFonts w:hint="eastAsia"/>
          <w:b/>
          <w:bCs/>
          <w:color w:val="000000" w:themeColor="text1"/>
          <w:spacing w:val="-4"/>
          <w:sz w:val="18"/>
          <w:szCs w:val="18"/>
          <w:lang w:val="en-US" w:eastAsia="zh-CN"/>
          <w14:textFill>
            <w14:solidFill>
              <w14:schemeClr w14:val="tx1"/>
            </w14:solidFill>
          </w14:textFill>
        </w:rPr>
        <w:t xml:space="preserve">  </w:t>
      </w:r>
      <w:r>
        <w:rPr>
          <w:color w:val="000000" w:themeColor="text1"/>
          <w:spacing w:val="-4"/>
          <w:sz w:val="18"/>
          <w:szCs w:val="18"/>
          <w14:textFill>
            <w14:solidFill>
              <w14:schemeClr w14:val="tx1"/>
            </w14:solidFill>
          </w14:textFill>
        </w:rPr>
        <w:t>指某地区一定时间（通常为一年）内，公安机关破获的强奸案件的起数。强奸案件指违背妇女意愿，使用暴力、胁迫或者其他手段，强行与妇女发生性交的案件。</w:t>
      </w:r>
      <w:r>
        <w:rPr>
          <w:rFonts w:hint="eastAsia"/>
          <w:color w:val="000000" w:themeColor="text1"/>
          <w:spacing w:val="-4"/>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数据来源：公安局</w:t>
      </w:r>
    </w:p>
    <w:p w14:paraId="6C38AFDC">
      <w:pPr>
        <w:ind w:firstLine="345" w:firstLineChars="200"/>
        <w:contextualSpacing/>
        <w:rPr>
          <w:color w:val="000000" w:themeColor="text1"/>
          <w:spacing w:val="-4"/>
          <w:sz w:val="18"/>
          <w:szCs w:val="18"/>
          <w14:textFill>
            <w14:solidFill>
              <w14:schemeClr w14:val="tx1"/>
            </w14:solidFill>
          </w14:textFill>
        </w:rPr>
      </w:pPr>
      <w:r>
        <w:rPr>
          <w:b/>
          <w:color w:val="000000" w:themeColor="text1"/>
          <w:spacing w:val="-4"/>
          <w:sz w:val="18"/>
          <w:szCs w:val="18"/>
          <w14:textFill>
            <w14:solidFill>
              <w14:schemeClr w14:val="tx1"/>
            </w14:solidFill>
          </w14:textFill>
        </w:rPr>
        <w:t>破获拐卖妇女/儿童案件数</w:t>
      </w:r>
      <w:r>
        <w:rPr>
          <w:color w:val="000000" w:themeColor="text1"/>
          <w:spacing w:val="-4"/>
          <w:sz w:val="18"/>
          <w:szCs w:val="18"/>
          <w14:textFill>
            <w14:solidFill>
              <w14:schemeClr w14:val="tx1"/>
            </w14:solidFill>
          </w14:textFill>
        </w:rPr>
        <w:t xml:space="preserve">  指某地区一定时间(通常为一年)内,公安机关破获拐卖妇女/儿童案件的起数。拐卖妇女/儿童案件指以营利为目的，用欺骗、暴力、胁迫等手段拐卖妇女/儿童的案件。</w:t>
      </w:r>
      <w:r>
        <w:rPr>
          <w:rFonts w:hint="eastAsia"/>
          <w:color w:val="000000" w:themeColor="text1"/>
          <w:spacing w:val="-4"/>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数据来源：公安局</w:t>
      </w:r>
    </w:p>
    <w:p w14:paraId="36BC5238">
      <w:pPr>
        <w:autoSpaceDE w:val="0"/>
        <w:autoSpaceDN w:val="0"/>
        <w:adjustRightInd w:val="0"/>
        <w:ind w:firstLine="345" w:firstLineChars="200"/>
        <w:jc w:val="left"/>
        <w:rPr>
          <w:b/>
          <w:bCs/>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解救被拐卖儿童数　</w:t>
      </w:r>
      <w:r>
        <w:rPr>
          <w:color w:val="000000" w:themeColor="text1"/>
          <w:spacing w:val="-4"/>
          <w:kern w:val="0"/>
          <w:sz w:val="18"/>
          <w:szCs w:val="18"/>
          <w14:textFill>
            <w14:solidFill>
              <w14:schemeClr w14:val="tx1"/>
            </w14:solidFill>
          </w14:textFill>
        </w:rPr>
        <w:t>指某地区一定时间(通常为一年)内</w:t>
      </w:r>
      <w:r>
        <w:rPr>
          <w:rFonts w:hint="eastAsia"/>
          <w:color w:val="000000" w:themeColor="text1"/>
          <w:spacing w:val="-4"/>
          <w:kern w:val="0"/>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公安机关解救的被拐卖儿童数。</w:t>
      </w:r>
      <w:r>
        <w:rPr>
          <w:rFonts w:hint="eastAsia"/>
          <w:color w:val="000000" w:themeColor="text1"/>
          <w:spacing w:val="-4"/>
          <w:kern w:val="0"/>
          <w:sz w:val="18"/>
          <w:szCs w:val="18"/>
          <w14:textFill>
            <w14:solidFill>
              <w14:schemeClr w14:val="tx1"/>
            </w14:solidFill>
          </w14:textFill>
        </w:rPr>
        <w:t>　数据来源：公安局</w:t>
      </w:r>
    </w:p>
    <w:p w14:paraId="0DA5741F">
      <w:pPr>
        <w:ind w:firstLine="345" w:firstLineChars="200"/>
        <w:contextualSpacing/>
        <w:rPr>
          <w:color w:val="000000" w:themeColor="text1"/>
          <w:spacing w:val="-4"/>
          <w:sz w:val="18"/>
          <w:szCs w:val="18"/>
          <w14:textFill>
            <w14:solidFill>
              <w14:schemeClr w14:val="tx1"/>
            </w14:solidFill>
          </w14:textFill>
        </w:rPr>
      </w:pPr>
      <w:r>
        <w:rPr>
          <w:b/>
          <w:color w:val="000000" w:themeColor="text1"/>
          <w:spacing w:val="-4"/>
          <w:sz w:val="18"/>
          <w:szCs w:val="18"/>
          <w14:textFill>
            <w14:solidFill>
              <w14:schemeClr w14:val="tx1"/>
            </w14:solidFill>
          </w14:textFill>
        </w:rPr>
        <w:t>破获组织、强迫、引诱、容留、介绍妇女卖淫案件数</w:t>
      </w:r>
      <w:r>
        <w:rPr>
          <w:color w:val="000000" w:themeColor="text1"/>
          <w:spacing w:val="-4"/>
          <w:sz w:val="18"/>
          <w:szCs w:val="18"/>
          <w14:textFill>
            <w14:solidFill>
              <w14:schemeClr w14:val="tx1"/>
            </w14:solidFill>
          </w14:textFill>
        </w:rPr>
        <w:t xml:space="preserve">  指某地区一定时间（通常为一年）内，公安机关破获组织、强迫、引诱、容留、介绍妇女卖淫案件的起数。组织、强迫、引诱、容留、介绍妇女卖淫案件指以各种手段，组织、强迫、引诱、容留、介绍妇女卖淫的案件。</w:t>
      </w:r>
      <w:r>
        <w:rPr>
          <w:rFonts w:hint="eastAsia"/>
          <w:color w:val="000000" w:themeColor="text1"/>
          <w:spacing w:val="-4"/>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数据来源：公安局</w:t>
      </w:r>
    </w:p>
    <w:p w14:paraId="52154F1D">
      <w:pPr>
        <w:ind w:firstLine="345" w:firstLineChars="200"/>
        <w:contextualSpacing/>
        <w:rPr>
          <w:caps/>
          <w:color w:val="000000" w:themeColor="text1"/>
          <w:spacing w:val="-4"/>
          <w:kern w:val="0"/>
          <w:sz w:val="18"/>
          <w:szCs w:val="18"/>
          <w14:textFill>
            <w14:solidFill>
              <w14:schemeClr w14:val="tx1"/>
            </w14:solidFill>
          </w14:textFill>
        </w:rPr>
      </w:pPr>
      <w:r>
        <w:rPr>
          <w:b/>
          <w:caps/>
          <w:color w:val="000000" w:themeColor="text1"/>
          <w:spacing w:val="-4"/>
          <w:kern w:val="0"/>
          <w:sz w:val="18"/>
          <w:szCs w:val="18"/>
          <w14:textFill>
            <w14:solidFill>
              <w14:schemeClr w14:val="tx1"/>
            </w14:solidFill>
          </w14:textFill>
        </w:rPr>
        <w:t xml:space="preserve">每万人刑事案件立案数 </w:t>
      </w:r>
      <w:r>
        <w:rPr>
          <w:rFonts w:hint="eastAsia"/>
          <w:b/>
          <w:caps/>
          <w:color w:val="000000" w:themeColor="text1"/>
          <w:spacing w:val="-4"/>
          <w:kern w:val="0"/>
          <w:sz w:val="18"/>
          <w:szCs w:val="18"/>
          <w:lang w:val="en-US" w:eastAsia="zh-CN"/>
          <w14:textFill>
            <w14:solidFill>
              <w14:schemeClr w14:val="tx1"/>
            </w14:solidFill>
          </w14:textFill>
        </w:rPr>
        <w:t xml:space="preserve"> </w:t>
      </w:r>
      <w:r>
        <w:rPr>
          <w:caps/>
          <w:color w:val="000000" w:themeColor="text1"/>
          <w:spacing w:val="-4"/>
          <w:kern w:val="0"/>
          <w:sz w:val="18"/>
          <w:szCs w:val="18"/>
          <w14:textFill>
            <w14:solidFill>
              <w14:schemeClr w14:val="tx1"/>
            </w14:solidFill>
          </w14:textFill>
        </w:rPr>
        <w:t>指在一定时期内每万人口中发生的刑事案件立案件数。分母是年平均常住人口数，分子是当年由市公安局决定立案调查的刑事案件数。计算公式：万人刑事案件立案数=刑事案件立案数/年平均常住人口</w:t>
      </w:r>
      <w:r>
        <w:rPr>
          <w:color w:val="000000" w:themeColor="text1"/>
          <w:spacing w:val="-4"/>
          <w:sz w:val="18"/>
          <w:szCs w:val="18"/>
          <w14:textFill>
            <w14:solidFill>
              <w14:schemeClr w14:val="tx1"/>
            </w14:solidFill>
          </w14:textFill>
        </w:rPr>
        <w:t>。</w:t>
      </w:r>
      <w:r>
        <w:rPr>
          <w:rFonts w:hint="eastAsia"/>
          <w:color w:val="000000" w:themeColor="text1"/>
          <w:spacing w:val="-4"/>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数据来源：公安局</w:t>
      </w:r>
    </w:p>
    <w:p w14:paraId="69205B50">
      <w:pPr>
        <w:ind w:firstLine="345" w:firstLineChars="200"/>
        <w:contextualSpacing/>
        <w:rPr>
          <w:caps/>
          <w:color w:val="000000" w:themeColor="text1"/>
          <w:spacing w:val="-4"/>
          <w:kern w:val="0"/>
          <w:sz w:val="18"/>
          <w:szCs w:val="18"/>
          <w14:textFill>
            <w14:solidFill>
              <w14:schemeClr w14:val="tx1"/>
            </w14:solidFill>
          </w14:textFill>
        </w:rPr>
      </w:pPr>
      <w:r>
        <w:rPr>
          <w:b/>
          <w:caps/>
          <w:color w:val="000000" w:themeColor="text1"/>
          <w:spacing w:val="-4"/>
          <w:kern w:val="0"/>
          <w:sz w:val="18"/>
          <w:szCs w:val="18"/>
          <w14:textFill>
            <w14:solidFill>
              <w14:schemeClr w14:val="tx1"/>
            </w14:solidFill>
          </w14:textFill>
        </w:rPr>
        <w:t>社会矛盾纠纷调处成功率</w:t>
      </w:r>
      <w:r>
        <w:rPr>
          <w:rFonts w:hint="eastAsia"/>
          <w:b/>
          <w:caps/>
          <w:color w:val="000000" w:themeColor="text1"/>
          <w:spacing w:val="-4"/>
          <w:kern w:val="0"/>
          <w:sz w:val="18"/>
          <w:szCs w:val="18"/>
          <w:lang w:val="en-US" w:eastAsia="zh-CN"/>
          <w14:textFill>
            <w14:solidFill>
              <w14:schemeClr w14:val="tx1"/>
            </w14:solidFill>
          </w14:textFill>
        </w:rPr>
        <w:t xml:space="preserve"> </w:t>
      </w:r>
      <w:r>
        <w:rPr>
          <w:caps/>
          <w:color w:val="000000" w:themeColor="text1"/>
          <w:spacing w:val="-4"/>
          <w:kern w:val="0"/>
          <w:sz w:val="18"/>
          <w:szCs w:val="18"/>
          <w14:textFill>
            <w14:solidFill>
              <w14:schemeClr w14:val="tx1"/>
            </w14:solidFill>
          </w14:textFill>
        </w:rPr>
        <w:t xml:space="preserve"> 是衡量全市县、乡两级社会矛盾纠纷调处中心和县、乡人民调解委员会调处矛盾纠纷成功程度的指标。即社会矛盾纠纷调解成功数与社会矛盾纠纷受理数之比。计算公式：社会矛盾纠纷调处成功率=社会矛盾纠纷调解成功数/社会矛盾纠纷受理数×100%</w:t>
      </w:r>
      <w:r>
        <w:rPr>
          <w:color w:val="000000" w:themeColor="text1"/>
          <w:spacing w:val="-4"/>
          <w:sz w:val="18"/>
          <w:szCs w:val="18"/>
          <w14:textFill>
            <w14:solidFill>
              <w14:schemeClr w14:val="tx1"/>
            </w14:solidFill>
          </w14:textFill>
        </w:rPr>
        <w:t>。</w:t>
      </w:r>
      <w:r>
        <w:rPr>
          <w:rFonts w:hint="eastAsia"/>
          <w:color w:val="000000" w:themeColor="text1"/>
          <w:spacing w:val="-4"/>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数据来源：司法局</w:t>
      </w:r>
    </w:p>
    <w:p w14:paraId="0E3BC82C">
      <w:pPr>
        <w:ind w:firstLine="345" w:firstLineChars="200"/>
        <w:contextualSpacing/>
        <w:rPr>
          <w:color w:val="000000" w:themeColor="text1"/>
          <w:spacing w:val="-4"/>
          <w:sz w:val="18"/>
          <w:szCs w:val="18"/>
          <w14:textFill>
            <w14:solidFill>
              <w14:schemeClr w14:val="tx1"/>
            </w14:solidFill>
          </w14:textFill>
        </w:rPr>
      </w:pPr>
      <w:r>
        <w:rPr>
          <w:b/>
          <w:color w:val="000000" w:themeColor="text1"/>
          <w:spacing w:val="-4"/>
          <w:sz w:val="18"/>
          <w:szCs w:val="18"/>
          <w14:textFill>
            <w14:solidFill>
              <w14:schemeClr w14:val="tx1"/>
            </w14:solidFill>
          </w14:textFill>
        </w:rPr>
        <w:t>受暴妇女儿童救助（庇护）机构数</w:t>
      </w:r>
      <w:r>
        <w:rPr>
          <w:color w:val="000000" w:themeColor="text1"/>
          <w:spacing w:val="-4"/>
          <w:sz w:val="18"/>
          <w:szCs w:val="18"/>
          <w14:textFill>
            <w14:solidFill>
              <w14:schemeClr w14:val="tx1"/>
            </w14:solidFill>
          </w14:textFill>
        </w:rPr>
        <w:t xml:space="preserve">  指由民政部门单独建立的，或由民政部门与妇联合作建立的，或由妇联组织单独建立的，专门为遭受家庭暴力侵害的妇女儿童提供救助和庇护的机构数。</w:t>
      </w:r>
      <w:r>
        <w:rPr>
          <w:rFonts w:hint="eastAsia"/>
          <w:color w:val="000000" w:themeColor="text1"/>
          <w:spacing w:val="-4"/>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数据来源：妇联</w:t>
      </w:r>
    </w:p>
    <w:p w14:paraId="12B4F90D">
      <w:pPr>
        <w:ind w:firstLine="345" w:firstLineChars="200"/>
        <w:contextualSpacing/>
        <w:rPr>
          <w:color w:val="000000" w:themeColor="text1"/>
          <w:spacing w:val="-4"/>
          <w:sz w:val="18"/>
          <w:szCs w:val="18"/>
          <w14:textFill>
            <w14:solidFill>
              <w14:schemeClr w14:val="tx1"/>
            </w14:solidFill>
          </w14:textFill>
        </w:rPr>
      </w:pPr>
      <w:r>
        <w:rPr>
          <w:b/>
          <w:color w:val="000000" w:themeColor="text1"/>
          <w:spacing w:val="-4"/>
          <w:sz w:val="18"/>
          <w:szCs w:val="18"/>
          <w14:textFill>
            <w14:solidFill>
              <w14:schemeClr w14:val="tx1"/>
            </w14:solidFill>
          </w14:textFill>
        </w:rPr>
        <w:t>受救助（庇护）的妇女儿童人</w:t>
      </w:r>
      <w:r>
        <w:rPr>
          <w:rFonts w:hint="eastAsia"/>
          <w:b/>
          <w:color w:val="000000" w:themeColor="text1"/>
          <w:spacing w:val="-4"/>
          <w:sz w:val="18"/>
          <w:szCs w:val="18"/>
          <w14:textFill>
            <w14:solidFill>
              <w14:schemeClr w14:val="tx1"/>
            </w14:solidFill>
          </w14:textFill>
        </w:rPr>
        <w:t>次　</w:t>
      </w:r>
      <w:r>
        <w:rPr>
          <w:rFonts w:hint="eastAsia"/>
          <w:color w:val="000000" w:themeColor="text1"/>
          <w:spacing w:val="-4"/>
          <w:sz w:val="18"/>
          <w:szCs w:val="18"/>
          <w14:textFill>
            <w14:solidFill>
              <w14:schemeClr w14:val="tx1"/>
            </w14:solidFill>
          </w14:textFill>
        </w:rPr>
        <w:t>指某地区一段时间内,由各种救助和庇护的机构（妇联系统单独建立的，或与民政部门合作建立的，或由民政部门单独建立的）救助的遭受家庭暴力侵害的妇女儿童数。　</w:t>
      </w:r>
      <w:r>
        <w:rPr>
          <w:rFonts w:hint="eastAsia"/>
          <w:color w:val="000000" w:themeColor="text1"/>
          <w:spacing w:val="-4"/>
          <w:kern w:val="0"/>
          <w:sz w:val="18"/>
          <w:szCs w:val="18"/>
          <w14:textFill>
            <w14:solidFill>
              <w14:schemeClr w14:val="tx1"/>
            </w14:solidFill>
          </w14:textFill>
        </w:rPr>
        <w:t>数据来源：司法局</w:t>
      </w:r>
    </w:p>
    <w:p w14:paraId="4DD32E27">
      <w:pPr>
        <w:autoSpaceDE w:val="0"/>
        <w:autoSpaceDN w:val="0"/>
        <w:snapToGrid w:val="0"/>
        <w:ind w:firstLine="345" w:firstLineChars="200"/>
        <w:rPr>
          <w:color w:val="000000" w:themeColor="text1"/>
          <w:spacing w:val="-4"/>
          <w:sz w:val="18"/>
          <w:szCs w:val="18"/>
          <w14:textFill>
            <w14:solidFill>
              <w14:schemeClr w14:val="tx1"/>
            </w14:solidFill>
          </w14:textFill>
        </w:rPr>
      </w:pPr>
      <w:r>
        <w:rPr>
          <w:rFonts w:hint="eastAsia"/>
          <w:b/>
          <w:color w:val="000000" w:themeColor="text1"/>
          <w:spacing w:val="-4"/>
          <w:kern w:val="0"/>
          <w:sz w:val="18"/>
          <w:szCs w:val="18"/>
          <w14:textFill>
            <w14:solidFill>
              <w14:schemeClr w14:val="tx1"/>
            </w14:solidFill>
          </w14:textFill>
        </w:rPr>
        <w:t>执行了《女职工劳动保护特别规定》的企业比重　</w:t>
      </w:r>
      <w:r>
        <w:rPr>
          <w:rFonts w:hint="eastAsia"/>
          <w:bCs/>
          <w:color w:val="000000" w:themeColor="text1"/>
          <w:spacing w:val="-4"/>
          <w:sz w:val="18"/>
          <w:szCs w:val="18"/>
          <w14:textFill>
            <w14:solidFill>
              <w14:schemeClr w14:val="tx1"/>
            </w14:solidFill>
          </w14:textFill>
        </w:rPr>
        <w:t>按照《女职工劳动保护特别规定》落实女职工劳动保护要求的建会企业占所有建会企业的百分比。计算公式：执行了《女职工劳动保护特别规定》的企业比重=执行落实《女职工劳动保护特别规定》的建会企业/所有建会企业×100%。计算单位：%　统计口径：所有建立工会组织的企业　数据来源：总工会</w:t>
      </w:r>
    </w:p>
    <w:p w14:paraId="50B4780D">
      <w:pPr>
        <w:widowControl/>
        <w:ind w:firstLine="361"/>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针对女性的人身安全保护令签发数　</w:t>
      </w:r>
      <w:r>
        <w:rPr>
          <w:rFonts w:hint="eastAsia"/>
          <w:color w:val="000000" w:themeColor="text1"/>
          <w:spacing w:val="-4"/>
          <w:kern w:val="0"/>
          <w:sz w:val="18"/>
          <w:szCs w:val="18"/>
          <w14:textFill>
            <w14:solidFill>
              <w14:schemeClr w14:val="tx1"/>
            </w14:solidFill>
          </w14:textFill>
        </w:rPr>
        <w:t>指统计期内人民法院根据女性申请人的申请经审查后作出的人身安全保护令的数量。.　计量单位：件　.数据来源：法院</w:t>
      </w:r>
    </w:p>
    <w:p w14:paraId="6E6EA083">
      <w:pPr>
        <w:widowControl/>
        <w:ind w:firstLine="361"/>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家庭暴力告诫书审核签发数　</w:t>
      </w:r>
      <w:r>
        <w:rPr>
          <w:rFonts w:hint="eastAsia"/>
          <w:color w:val="000000" w:themeColor="text1"/>
          <w:spacing w:val="-4"/>
          <w:kern w:val="0"/>
          <w:sz w:val="18"/>
          <w:szCs w:val="18"/>
          <w14:textFill>
            <w14:solidFill>
              <w14:schemeClr w14:val="tx1"/>
            </w14:solidFill>
          </w14:textFill>
        </w:rPr>
        <w:t>指某地区一年内，审核签发的家庭暴力告诫书总数。　计算单位：份　数据来源：公安局</w:t>
      </w:r>
    </w:p>
    <w:p w14:paraId="14C4BDCB">
      <w:pPr>
        <w:widowControl/>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　　女性接受家庭暴力庇护人数　</w:t>
      </w:r>
      <w:r>
        <w:rPr>
          <w:rFonts w:hint="eastAsia"/>
          <w:color w:val="000000" w:themeColor="text1"/>
          <w:spacing w:val="-4"/>
          <w:kern w:val="0"/>
          <w:sz w:val="18"/>
          <w:szCs w:val="18"/>
          <w14:textFill>
            <w14:solidFill>
              <w14:schemeClr w14:val="tx1"/>
            </w14:solidFill>
          </w14:textFill>
        </w:rPr>
        <w:t>指常住人口及流动人口中，因遭受家庭暴力导致人身安全受到威胁，处于无处居住等暂时生活困境，在救助管理站进行庇护救助的女性受害人人数。　计算单位：人　数据来源：民政局</w:t>
      </w:r>
    </w:p>
    <w:p w14:paraId="63E20D13">
      <w:pPr>
        <w:widowControl/>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　　妇女获得法律援助人数</w:t>
      </w:r>
      <w:r>
        <w:rPr>
          <w:rFonts w:hint="eastAsia"/>
          <w:b/>
          <w:bCs/>
          <w:color w:val="000000" w:themeColor="text1"/>
          <w:spacing w:val="-4"/>
          <w:kern w:val="0"/>
          <w:sz w:val="18"/>
          <w:szCs w:val="18"/>
          <w:lang w:val="en-US" w:eastAsia="zh-CN"/>
          <w14:textFill>
            <w14:solidFill>
              <w14:schemeClr w14:val="tx1"/>
            </w14:solidFill>
          </w14:textFill>
        </w:rPr>
        <w:t xml:space="preserve">  </w:t>
      </w:r>
      <w:r>
        <w:rPr>
          <w:rFonts w:hint="eastAsia"/>
          <w:color w:val="000000" w:themeColor="text1"/>
          <w:spacing w:val="-4"/>
          <w:kern w:val="0"/>
          <w:sz w:val="18"/>
          <w:szCs w:val="18"/>
          <w14:textFill>
            <w14:solidFill>
              <w14:schemeClr w14:val="tx1"/>
            </w14:solidFill>
          </w14:textFill>
        </w:rPr>
        <w:t>指某地区一定时间内，法律援助机构办理妇女法律援助案件的数量。　计算单位：人次　数据来源：司法局</w:t>
      </w:r>
    </w:p>
    <w:p w14:paraId="2EF3CED0">
      <w:pPr>
        <w:widowControl/>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　　获得司法救助女性人数</w:t>
      </w:r>
      <w:r>
        <w:rPr>
          <w:rFonts w:hint="eastAsia"/>
          <w:b/>
          <w:bCs/>
          <w:color w:val="000000" w:themeColor="text1"/>
          <w:spacing w:val="-4"/>
          <w:kern w:val="0"/>
          <w:sz w:val="18"/>
          <w:szCs w:val="18"/>
          <w:lang w:val="en-US" w:eastAsia="zh-CN"/>
          <w14:textFill>
            <w14:solidFill>
              <w14:schemeClr w14:val="tx1"/>
            </w14:solidFill>
          </w14:textFill>
        </w:rPr>
        <w:t xml:space="preserve">  </w:t>
      </w:r>
      <w:r>
        <w:rPr>
          <w:rFonts w:hint="eastAsia"/>
          <w:color w:val="000000" w:themeColor="text1"/>
          <w:spacing w:val="-4"/>
          <w:kern w:val="0"/>
          <w:sz w:val="18"/>
          <w:szCs w:val="18"/>
          <w14:textFill>
            <w14:solidFill>
              <w14:schemeClr w14:val="tx1"/>
            </w14:solidFill>
          </w14:textFill>
        </w:rPr>
        <w:t>指年内获得人民法院、人民检察院、司法行政机关等国家司法救助 的女性人数。人民法院司法救助人数指统计期内人民法院在审判、执行工作中，采取一次性辅助救济措施，对权利受到侵害无法获得有效赔偿的女性当事人进行救助的人数。人民检察院司法救助人数指年内人民检察院在办理案件过程中对遭受犯罪侵害或者民事侵权，无法通过诉讼获得有效赔偿，生活面临急迫困难的女性当事人采取的辅助性救济措施。司法部司法救助人数指年内通过专项资金进行司法救助的女性人数。　计量单位：人　数据来源：法院、检察院、司法局分别报送</w:t>
      </w:r>
    </w:p>
    <w:p w14:paraId="1ED81F4C">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妇女法律知识普及率　</w:t>
      </w:r>
      <w:r>
        <w:rPr>
          <w:rFonts w:hint="eastAsia"/>
          <w:color w:val="000000" w:themeColor="text1"/>
          <w:spacing w:val="-4"/>
          <w:kern w:val="0"/>
          <w:sz w:val="18"/>
          <w:szCs w:val="18"/>
          <w14:textFill>
            <w14:solidFill>
              <w14:schemeClr w14:val="tx1"/>
            </w14:solidFill>
          </w14:textFill>
        </w:rPr>
        <w:t>指一年内，接受法治宣传教育的妇女人数古妇女总人数的百分比。　计算公式：妇女法律知识普及率=接受法治宣传教育妇女人数/妇女人口总数×100%。　计算单位：%　数据来源：司法局</w:t>
      </w:r>
    </w:p>
    <w:p w14:paraId="24FC7E3F">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性骚扰损害责任纠纷收案数　</w:t>
      </w:r>
      <w:r>
        <w:rPr>
          <w:rFonts w:hint="eastAsia"/>
          <w:color w:val="000000" w:themeColor="text1"/>
          <w:spacing w:val="-4"/>
          <w:kern w:val="0"/>
          <w:sz w:val="18"/>
          <w:szCs w:val="18"/>
          <w14:textFill>
            <w14:solidFill>
              <w14:schemeClr w14:val="tx1"/>
            </w14:solidFill>
          </w14:textFill>
        </w:rPr>
        <w:t>指报告期内人民法院新收的性骚扰损害责任纠纷案件数量。性骚扰损害责任纠纷指因性骚扰行为造成受害人损害引发的侵权责任纠纷。　计量单位：件　数据来源：法院</w:t>
      </w:r>
    </w:p>
    <w:p w14:paraId="493FD339">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获得法律援助的未成年人数　</w:t>
      </w:r>
      <w:r>
        <w:rPr>
          <w:rFonts w:hint="eastAsia"/>
          <w:color w:val="000000" w:themeColor="text1"/>
          <w:spacing w:val="-4"/>
          <w:kern w:val="0"/>
          <w:sz w:val="18"/>
          <w:szCs w:val="18"/>
          <w14:textFill>
            <w14:solidFill>
              <w14:schemeClr w14:val="tx1"/>
            </w14:solidFill>
          </w14:textFill>
        </w:rPr>
        <w:t>指某地区一定时间内，法律援助机构办理未成年人法律援助案件的数量。　计算单位：人次　数据来源：司法局</w:t>
      </w:r>
    </w:p>
    <w:p w14:paraId="78403F9E">
      <w:pPr>
        <w:widowControl/>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　　</w:t>
      </w:r>
      <w:r>
        <w:rPr>
          <w:b/>
          <w:bCs/>
          <w:color w:val="000000" w:themeColor="text1"/>
          <w:spacing w:val="-4"/>
          <w:kern w:val="0"/>
          <w:sz w:val="18"/>
          <w:szCs w:val="18"/>
          <w14:textFill>
            <w14:solidFill>
              <w14:schemeClr w14:val="tx1"/>
            </w14:solidFill>
          </w14:textFill>
        </w:rPr>
        <w:t>得到法律机构援助的未成年人数　</w:t>
      </w:r>
      <w:r>
        <w:rPr>
          <w:color w:val="000000" w:themeColor="text1"/>
          <w:spacing w:val="-4"/>
          <w:kern w:val="0"/>
          <w:sz w:val="18"/>
          <w:szCs w:val="18"/>
          <w14:textFill>
            <w14:solidFill>
              <w14:schemeClr w14:val="tx1"/>
            </w14:solidFill>
          </w14:textFill>
        </w:rPr>
        <w:t>指某地区一年内,符合法律条件，经法律援助机构审查批准，获得法律机构法律援助的未成年人总数。</w:t>
      </w:r>
      <w:r>
        <w:rPr>
          <w:rFonts w:hint="eastAsia"/>
          <w:color w:val="000000" w:themeColor="text1"/>
          <w:spacing w:val="-4"/>
          <w:kern w:val="0"/>
          <w:sz w:val="18"/>
          <w:szCs w:val="18"/>
          <w14:textFill>
            <w14:solidFill>
              <w14:schemeClr w14:val="tx1"/>
            </w14:solidFill>
          </w14:textFill>
        </w:rPr>
        <w:t>　数据来源：司法局</w:t>
      </w:r>
    </w:p>
    <w:p w14:paraId="603C650C">
      <w:pPr>
        <w:autoSpaceDE w:val="0"/>
        <w:autoSpaceDN w:val="0"/>
        <w:adjustRightInd w:val="0"/>
        <w:ind w:firstLine="345" w:firstLineChars="200"/>
        <w:jc w:val="left"/>
        <w:rPr>
          <w:b/>
          <w:color w:val="000000" w:themeColor="text1"/>
          <w:spacing w:val="-4"/>
          <w:kern w:val="0"/>
          <w:sz w:val="18"/>
          <w:szCs w:val="18"/>
          <w14:textFill>
            <w14:solidFill>
              <w14:schemeClr w14:val="tx1"/>
            </w14:solidFill>
          </w14:textFill>
        </w:rPr>
      </w:pPr>
      <w:r>
        <w:rPr>
          <w:rFonts w:hint="eastAsia"/>
          <w:b/>
          <w:color w:val="000000" w:themeColor="text1"/>
          <w:spacing w:val="-4"/>
          <w:kern w:val="0"/>
          <w:sz w:val="18"/>
          <w:szCs w:val="18"/>
          <w14:textFill>
            <w14:solidFill>
              <w14:schemeClr w14:val="tx1"/>
            </w14:solidFill>
          </w14:textFill>
        </w:rPr>
        <w:t>得到司法救助的未成年人数　</w:t>
      </w:r>
      <w:r>
        <w:rPr>
          <w:rFonts w:hint="eastAsia"/>
          <w:bCs/>
          <w:color w:val="000000" w:themeColor="text1"/>
          <w:spacing w:val="-4"/>
          <w:kern w:val="0"/>
          <w:sz w:val="18"/>
          <w:szCs w:val="18"/>
          <w14:textFill>
            <w14:solidFill>
              <w14:schemeClr w14:val="tx1"/>
            </w14:solidFill>
          </w14:textFill>
        </w:rPr>
        <w:t>指年内获得人民法院、人民检察院、司法行政机关等国家司法救助的未成年人之和。人民法院司法救助未成年人数指统计期内人民法院在审判、执行工作中，采取一次性辅助救济措施， 对权利受到侵害无法获得有效赔偿的未成年当事人进行救助的人数。人民检察院司法救助未成年人数指年内人民检察院在办理案件过程中对遭受犯罪侵害或者民事侵权，无法通过诉讼获得有效赔偿，生活面临急迫困难的未成年人当事人采取的辅助性救济措施。司法部司法救助未成年人数指年内通过专项资金进行司法救助的不满十八周岁的自然人人数。　计量单位：人　</w:t>
      </w:r>
      <w:r>
        <w:rPr>
          <w:rFonts w:hint="eastAsia"/>
          <w:color w:val="000000" w:themeColor="text1"/>
          <w:spacing w:val="-4"/>
          <w:kern w:val="0"/>
          <w:sz w:val="18"/>
          <w:szCs w:val="18"/>
          <w14:textFill>
            <w14:solidFill>
              <w14:schemeClr w14:val="tx1"/>
            </w14:solidFill>
          </w14:textFill>
        </w:rPr>
        <w:t>数据来源：法院、检察院、司法局分别报送</w:t>
      </w:r>
    </w:p>
    <w:p w14:paraId="44998097">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b/>
          <w:color w:val="000000" w:themeColor="text1"/>
          <w:spacing w:val="-4"/>
          <w:kern w:val="0"/>
          <w:sz w:val="18"/>
          <w:szCs w:val="18"/>
          <w14:textFill>
            <w14:solidFill>
              <w14:schemeClr w14:val="tx1"/>
            </w14:solidFill>
          </w14:textFill>
        </w:rPr>
        <w:t>未成年人犯罪人数占同期犯罪人数的比例　</w:t>
      </w:r>
      <w:r>
        <w:rPr>
          <w:color w:val="000000" w:themeColor="text1"/>
          <w:spacing w:val="-4"/>
          <w:kern w:val="0"/>
          <w:sz w:val="18"/>
          <w:szCs w:val="18"/>
          <w14:textFill>
            <w14:solidFill>
              <w14:schemeClr w14:val="tx1"/>
            </w14:solidFill>
          </w14:textFill>
        </w:rPr>
        <w:t>指某地区一定时间内，未成年人（不满18岁）犯罪人数占同期犯罪人总数的比例。未成年人犯罪人数占同期犯罪人数的比例=未成年人犯罪人数/同期犯罪人总数×100%。</w:t>
      </w:r>
      <w:r>
        <w:rPr>
          <w:rFonts w:hint="eastAsia"/>
          <w:color w:val="000000" w:themeColor="text1"/>
          <w:spacing w:val="-4"/>
          <w:kern w:val="0"/>
          <w:sz w:val="18"/>
          <w:szCs w:val="18"/>
          <w14:textFill>
            <w14:solidFill>
              <w14:schemeClr w14:val="tx1"/>
            </w14:solidFill>
          </w14:textFill>
        </w:rPr>
        <w:t>　数据来源：公安局</w:t>
      </w:r>
    </w:p>
    <w:p w14:paraId="6DAEC7D7">
      <w:pPr>
        <w:autoSpaceDE w:val="0"/>
        <w:autoSpaceDN w:val="0"/>
        <w:adjustRightInd w:val="0"/>
        <w:ind w:firstLine="345" w:firstLineChars="200"/>
        <w:jc w:val="left"/>
        <w:rPr>
          <w:b/>
          <w:bCs/>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侵害未成年人民事权益案件收案数　</w:t>
      </w:r>
      <w:r>
        <w:rPr>
          <w:rFonts w:hint="eastAsia"/>
          <w:color w:val="000000" w:themeColor="text1"/>
          <w:spacing w:val="-4"/>
          <w:kern w:val="0"/>
          <w:sz w:val="18"/>
          <w:szCs w:val="18"/>
          <w14:textFill>
            <w14:solidFill>
              <w14:schemeClr w14:val="tx1"/>
            </w14:solidFill>
          </w14:textFill>
        </w:rPr>
        <w:t>指统计期内人民法院新收的涉及侵害未成年人民事权益纠纷案件的数量。　计量单位：件　数据来源：法院</w:t>
      </w:r>
    </w:p>
    <w:p w14:paraId="49A9B208">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破获的猥亵儿童案件数　</w:t>
      </w:r>
      <w:r>
        <w:rPr>
          <w:rFonts w:hint="eastAsia"/>
          <w:color w:val="000000" w:themeColor="text1"/>
          <w:spacing w:val="-4"/>
          <w:kern w:val="0"/>
          <w:sz w:val="18"/>
          <w:szCs w:val="18"/>
          <w14:textFill>
            <w14:solidFill>
              <w14:schemeClr w14:val="tx1"/>
            </w14:solidFill>
          </w14:textFill>
        </w:rPr>
        <w:t>指某地区一定时间(通常为一年) 内，公安机关破获猥亵儿童案件的起数。猥亵儿童案件指公安机关立案侦办的涉嫌刑法所规定的猥亵儿童犯罪案件。　计量单位：起　数据来源：公安局</w:t>
      </w:r>
    </w:p>
    <w:p w14:paraId="2255093B">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儿童伤害死亡率　</w:t>
      </w:r>
      <w:r>
        <w:rPr>
          <w:rFonts w:hint="eastAsia"/>
          <w:color w:val="000000" w:themeColor="text1"/>
          <w:spacing w:val="-4"/>
          <w:kern w:val="0"/>
          <w:sz w:val="18"/>
          <w:szCs w:val="18"/>
          <w14:textFill>
            <w14:solidFill>
              <w14:schemeClr w14:val="tx1"/>
            </w14:solidFill>
          </w14:textFill>
        </w:rPr>
        <w:t>指年内每10万名儿童因伤害死亡的人数。儿童伤害死亡指未满18岁的人群由于任何伤害相关原因导致的死亡。计算公式：儿童伤害死亡率=年内儿童因伤害死亡人数/年内儿童平均人口数×10万/10万。　计算单位：1/10万　数据来源：卫健委</w:t>
      </w:r>
    </w:p>
    <w:p w14:paraId="35C54846">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儿童溺水死亡率　</w:t>
      </w:r>
      <w:r>
        <w:rPr>
          <w:rFonts w:hint="eastAsia"/>
          <w:color w:val="000000" w:themeColor="text1"/>
          <w:spacing w:val="-4"/>
          <w:kern w:val="0"/>
          <w:sz w:val="18"/>
          <w:szCs w:val="18"/>
          <w14:textFill>
            <w14:solidFill>
              <w14:schemeClr w14:val="tx1"/>
            </w14:solidFill>
          </w14:textFill>
        </w:rPr>
        <w:t>指年内每10万名儿童因溺水死亡的人数。儿童溺水死亡指未满18岁的人群由于溺水原因导致的死亡。计算公式：儿童溺水死亡率=年内儿童因溺水死亡人数/年内儿童平均人口数×10万/10万。　计算单位：1/10万　数据来源：卫健委</w:t>
      </w:r>
    </w:p>
    <w:p w14:paraId="62CB088C">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查处侵犯儿童权益的违法违规网站平台数量　</w:t>
      </w:r>
      <w:r>
        <w:rPr>
          <w:rFonts w:hint="eastAsia"/>
          <w:color w:val="000000" w:themeColor="text1"/>
          <w:spacing w:val="-4"/>
          <w:kern w:val="0"/>
          <w:sz w:val="18"/>
          <w:szCs w:val="18"/>
          <w14:textFill>
            <w14:solidFill>
              <w14:schemeClr w14:val="tx1"/>
            </w14:solidFill>
          </w14:textFill>
        </w:rPr>
        <w:t>指网信部门依法依规对涉侵害儿童权益的网站平台进行处置处罚的次数。</w:t>
      </w:r>
    </w:p>
    <w:p w14:paraId="6054196C">
      <w:pPr>
        <w:autoSpaceDE w:val="0"/>
        <w:autoSpaceDN w:val="0"/>
        <w:adjustRightInd w:val="0"/>
        <w:ind w:firstLine="360"/>
        <w:jc w:val="left"/>
        <w:rPr>
          <w:color w:val="000000" w:themeColor="text1"/>
          <w:spacing w:val="-4"/>
          <w:kern w:val="0"/>
          <w:sz w:val="18"/>
          <w:szCs w:val="18"/>
          <w14:textFill>
            <w14:solidFill>
              <w14:schemeClr w14:val="tx1"/>
            </w14:solidFill>
          </w14:textFill>
        </w:rPr>
      </w:pPr>
      <w:r>
        <w:rPr>
          <w:rFonts w:hint="eastAsia"/>
          <w:color w:val="000000" w:themeColor="text1"/>
          <w:spacing w:val="-4"/>
          <w:kern w:val="0"/>
          <w:sz w:val="18"/>
          <w:szCs w:val="18"/>
          <w14:textFill>
            <w14:solidFill>
              <w14:schemeClr w14:val="tx1"/>
            </w14:solidFill>
          </w14:textFill>
        </w:rPr>
        <w:t>处置处罚包括依法采取约谈、责令整改、罚款等多种方式。同一网站平台先后被多次处罚的，应累计计算。　计量单位：次　数据来源：网信办</w:t>
      </w:r>
    </w:p>
    <w:p w14:paraId="689C0B86">
      <w:pPr>
        <w:autoSpaceDE w:val="0"/>
        <w:autoSpaceDN w:val="0"/>
        <w:adjustRightInd w:val="0"/>
        <w:ind w:firstLine="344" w:firstLineChars="200"/>
        <w:jc w:val="left"/>
        <w:rPr>
          <w:rFonts w:ascii="黑体" w:hAnsi="黑体" w:eastAsia="黑体"/>
          <w:color w:val="000000" w:themeColor="text1"/>
          <w:spacing w:val="-4"/>
          <w:sz w:val="18"/>
          <w:szCs w:val="18"/>
          <w14:textFill>
            <w14:solidFill>
              <w14:schemeClr w14:val="tx1"/>
            </w14:solidFill>
          </w14:textFill>
        </w:rPr>
      </w:pPr>
      <w:r>
        <w:rPr>
          <w:rFonts w:ascii="黑体" w:hAnsi="黑体" w:eastAsia="黑体"/>
          <w:color w:val="000000" w:themeColor="text1"/>
          <w:spacing w:val="-4"/>
          <w:sz w:val="18"/>
          <w:szCs w:val="18"/>
          <w14:textFill>
            <w14:solidFill>
              <w14:schemeClr w14:val="tx1"/>
            </w14:solidFill>
          </w14:textFill>
        </w:rPr>
        <w:t>（</w:t>
      </w:r>
      <w:r>
        <w:rPr>
          <w:rFonts w:hint="eastAsia" w:ascii="黑体" w:hAnsi="黑体" w:eastAsia="黑体"/>
          <w:color w:val="000000" w:themeColor="text1"/>
          <w:spacing w:val="-4"/>
          <w:sz w:val="18"/>
          <w:szCs w:val="18"/>
          <w14:textFill>
            <w14:solidFill>
              <w14:schemeClr w14:val="tx1"/>
            </w14:solidFill>
          </w14:textFill>
        </w:rPr>
        <w:t>九</w:t>
      </w:r>
      <w:r>
        <w:rPr>
          <w:rFonts w:ascii="黑体" w:hAnsi="黑体" w:eastAsia="黑体"/>
          <w:color w:val="000000" w:themeColor="text1"/>
          <w:spacing w:val="-4"/>
          <w:sz w:val="18"/>
          <w:szCs w:val="18"/>
          <w14:textFill>
            <w14:solidFill>
              <w14:schemeClr w14:val="tx1"/>
            </w14:solidFill>
          </w14:textFill>
        </w:rPr>
        <w:t>）社会、生活环境</w:t>
      </w:r>
    </w:p>
    <w:p w14:paraId="49E2CA3D">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olor w:val="000000" w:themeColor="text1"/>
          <w:spacing w:val="-4"/>
          <w:kern w:val="0"/>
          <w:sz w:val="18"/>
          <w:szCs w:val="18"/>
          <w14:textFill>
            <w14:solidFill>
              <w14:schemeClr w14:val="tx1"/>
            </w14:solidFill>
          </w14:textFill>
        </w:rPr>
        <w:t>县级以上社会主义学院开设男女平等基本国策教育课程或讲座的比例　</w:t>
      </w:r>
      <w:r>
        <w:rPr>
          <w:rFonts w:hint="eastAsia"/>
          <w:color w:val="000000" w:themeColor="text1"/>
          <w:spacing w:val="-4"/>
          <w:kern w:val="0"/>
          <w:sz w:val="18"/>
          <w:szCs w:val="18"/>
          <w14:textFill>
            <w14:solidFill>
              <w14:schemeClr w14:val="tx1"/>
            </w14:solidFill>
          </w14:textFill>
        </w:rPr>
        <w:t>指年内县级以上社会主义学院开设相关课程的主体班与所有主体班之比。计算公式：县级以上社会主义学院开设男女平等基本国策教育课程或讲座的比例=开设相关课程的主体班数/所有主体班数×100%　计算单位：%　数据来源：统战部、社会主义学院</w:t>
      </w:r>
    </w:p>
    <w:p w14:paraId="502A87E5">
      <w:pPr>
        <w:ind w:firstLine="338" w:firstLineChars="196"/>
        <w:contextualSpacing/>
        <w:rPr>
          <w:caps/>
          <w:color w:val="000000" w:themeColor="text1"/>
          <w:spacing w:val="-4"/>
          <w:kern w:val="0"/>
          <w:sz w:val="18"/>
          <w:szCs w:val="18"/>
          <w14:textFill>
            <w14:solidFill>
              <w14:schemeClr w14:val="tx1"/>
            </w14:solidFill>
          </w14:textFill>
        </w:rPr>
      </w:pPr>
      <w:r>
        <w:rPr>
          <w:b/>
          <w:caps/>
          <w:color w:val="000000" w:themeColor="text1"/>
          <w:spacing w:val="-4"/>
          <w:kern w:val="0"/>
          <w:sz w:val="18"/>
          <w:szCs w:val="18"/>
          <w14:textFill>
            <w14:solidFill>
              <w14:schemeClr w14:val="tx1"/>
            </w14:solidFill>
          </w14:textFill>
        </w:rPr>
        <w:t xml:space="preserve">农村集中式供水受益人口比重  </w:t>
      </w:r>
      <w:r>
        <w:rPr>
          <w:caps/>
          <w:color w:val="000000" w:themeColor="text1"/>
          <w:spacing w:val="-4"/>
          <w:kern w:val="0"/>
          <w:sz w:val="18"/>
          <w:szCs w:val="18"/>
          <w14:textFill>
            <w14:solidFill>
              <w14:schemeClr w14:val="tx1"/>
            </w14:solidFill>
          </w14:textFill>
        </w:rPr>
        <w:t>指农村集中式供水人口与农村人口的比例。集中式供水指自水源集中取水，通过输配水管网送到用户或者公共取水点的供水方式，包括自建设施供水。为用户提供日常饮用水的供水站和为公共场所、居民社区提供的分质供水，也属集中式供水。农村集中式供水受益人口统计范围为集中式供水人口大于20人，且又输配水管网的农村供水受益人口。</w:t>
      </w:r>
      <w:r>
        <w:rPr>
          <w:color w:val="000000" w:themeColor="text1"/>
          <w:spacing w:val="-4"/>
          <w:sz w:val="18"/>
          <w:szCs w:val="18"/>
          <w14:textFill>
            <w14:solidFill>
              <w14:schemeClr w14:val="tx1"/>
            </w14:solidFill>
          </w14:textFill>
        </w:rPr>
        <w:t>农村人口指乡镇（不含县城城区）、村庄、国有农场和林场， 以及新疆生产建设兵团的团场和连队的农场户籍人口，包括经常在家或一年内在家居住 6 个月以上，并且经济和生活与本户连成一体的人口。</w:t>
      </w:r>
      <w:r>
        <w:rPr>
          <w:rFonts w:hint="eastAsia"/>
          <w:color w:val="000000" w:themeColor="text1"/>
          <w:spacing w:val="-4"/>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数据来源：水利局</w:t>
      </w:r>
    </w:p>
    <w:p w14:paraId="034B1706">
      <w:pPr>
        <w:widowControl/>
        <w:ind w:firstLine="360"/>
        <w:jc w:val="left"/>
        <w:rPr>
          <w:caps/>
          <w:color w:val="000000" w:themeColor="text1"/>
          <w:spacing w:val="-4"/>
          <w:kern w:val="0"/>
          <w:sz w:val="18"/>
          <w:szCs w:val="18"/>
          <w14:textFill>
            <w14:solidFill>
              <w14:schemeClr w14:val="tx1"/>
            </w14:solidFill>
          </w14:textFill>
        </w:rPr>
      </w:pPr>
      <w:r>
        <w:rPr>
          <w:b/>
          <w:bCs/>
          <w:caps/>
          <w:color w:val="000000" w:themeColor="text1"/>
          <w:spacing w:val="-4"/>
          <w:kern w:val="0"/>
          <w:sz w:val="18"/>
          <w:szCs w:val="18"/>
          <w14:textFill>
            <w14:solidFill>
              <w14:schemeClr w14:val="tx1"/>
            </w14:solidFill>
          </w14:textFill>
        </w:rPr>
        <w:t>区域供水行政村覆盖率</w:t>
      </w:r>
      <w:r>
        <w:rPr>
          <w:caps/>
          <w:color w:val="000000" w:themeColor="text1"/>
          <w:spacing w:val="-4"/>
          <w:kern w:val="0"/>
          <w:sz w:val="18"/>
          <w:szCs w:val="18"/>
          <w14:textFill>
            <w14:solidFill>
              <w14:schemeClr w14:val="tx1"/>
            </w14:solidFill>
          </w14:textFill>
        </w:rPr>
        <w:t>　指区域供水已通达的行政村数占</w:t>
      </w:r>
      <w:r>
        <w:rPr>
          <w:rFonts w:hint="eastAsia"/>
          <w:caps/>
          <w:color w:val="000000" w:themeColor="text1"/>
          <w:spacing w:val="-4"/>
          <w:kern w:val="0"/>
          <w:sz w:val="18"/>
          <w:szCs w:val="18"/>
          <w14:textFill>
            <w14:solidFill>
              <w14:schemeClr w14:val="tx1"/>
            </w14:solidFill>
          </w14:textFill>
        </w:rPr>
        <w:t>民政局</w:t>
      </w:r>
      <w:r>
        <w:rPr>
          <w:caps/>
          <w:color w:val="000000" w:themeColor="text1"/>
          <w:spacing w:val="-4"/>
          <w:kern w:val="0"/>
          <w:sz w:val="18"/>
          <w:szCs w:val="18"/>
          <w14:textFill>
            <w14:solidFill>
              <w14:schemeClr w14:val="tx1"/>
            </w14:solidFill>
          </w14:textFill>
        </w:rPr>
        <w:t>区划确定的行政村总数的百分比。区域供水行政村覆盖率=区域供水已通达的行政村数/</w:t>
      </w:r>
      <w:r>
        <w:rPr>
          <w:rFonts w:hint="eastAsia"/>
          <w:caps/>
          <w:color w:val="000000" w:themeColor="text1"/>
          <w:spacing w:val="-4"/>
          <w:kern w:val="0"/>
          <w:sz w:val="18"/>
          <w:szCs w:val="18"/>
          <w14:textFill>
            <w14:solidFill>
              <w14:schemeClr w14:val="tx1"/>
            </w14:solidFill>
          </w14:textFill>
        </w:rPr>
        <w:t>民政局</w:t>
      </w:r>
      <w:r>
        <w:rPr>
          <w:caps/>
          <w:color w:val="000000" w:themeColor="text1"/>
          <w:spacing w:val="-4"/>
          <w:kern w:val="0"/>
          <w:sz w:val="18"/>
          <w:szCs w:val="18"/>
          <w14:textFill>
            <w14:solidFill>
              <w14:schemeClr w14:val="tx1"/>
            </w14:solidFill>
          </w14:textFill>
        </w:rPr>
        <w:t>区划确定的行政村总数×100%。</w:t>
      </w:r>
      <w:r>
        <w:rPr>
          <w:rFonts w:hint="eastAsia"/>
          <w:caps/>
          <w:color w:val="000000" w:themeColor="text1"/>
          <w:spacing w:val="-4"/>
          <w:kern w:val="0"/>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数据来源：水利局</w:t>
      </w:r>
    </w:p>
    <w:p w14:paraId="50759323">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设区市集中式生活饮用水水源水质达标率　</w:t>
      </w:r>
      <w:r>
        <w:rPr>
          <w:rFonts w:hint="eastAsia"/>
          <w:color w:val="000000" w:themeColor="text1"/>
          <w:spacing w:val="-4"/>
          <w:kern w:val="0"/>
          <w:sz w:val="18"/>
          <w:szCs w:val="18"/>
          <w14:textFill>
            <w14:solidFill>
              <w14:schemeClr w14:val="tx1"/>
            </w14:solidFill>
          </w14:textFill>
        </w:rPr>
        <w:t>指水质达到或优于《地表水环境质量标准》（GB 3838-2002）Ⅲ类标准的集中式水源地个数占设区市集中式水源地总数的比例。计算公式：设区市集中式生活饮用水水源水质达标率=全年12个月水质均达标的饮用水源个数/设区市集中式饮用水水源总数×100%。　计算单位：%　数据来源：生态环境局</w:t>
      </w:r>
    </w:p>
    <w:p w14:paraId="7A32EA42">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农村自来水普及率　</w:t>
      </w:r>
      <w:r>
        <w:rPr>
          <w:rFonts w:hint="eastAsia"/>
          <w:color w:val="000000" w:themeColor="text1"/>
          <w:spacing w:val="-4"/>
          <w:kern w:val="0"/>
          <w:sz w:val="18"/>
          <w:szCs w:val="18"/>
          <w14:textFill>
            <w14:solidFill>
              <w14:schemeClr w14:val="tx1"/>
            </w14:solidFill>
          </w14:textFill>
        </w:rPr>
        <w:t>自来水入户，且采用统一用水管理的行政村数占行政村总数比例。计算公式：农村自来水普及率=统一用水管理的行政村数/行政村总数×100%。计算单位：%　数据来源：水利局</w:t>
      </w:r>
    </w:p>
    <w:p w14:paraId="0AE9F501">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农村供水保证率　</w:t>
      </w:r>
      <w:r>
        <w:rPr>
          <w:rFonts w:hint="eastAsia"/>
          <w:color w:val="000000" w:themeColor="text1"/>
          <w:spacing w:val="-4"/>
          <w:kern w:val="0"/>
          <w:sz w:val="18"/>
          <w:szCs w:val="18"/>
          <w14:textFill>
            <w14:solidFill>
              <w14:schemeClr w14:val="tx1"/>
            </w14:solidFill>
          </w14:textFill>
        </w:rPr>
        <w:t>预期供水量在多年供水中能够得到充分满足的年数出現的概率。计算单位：%　数据来源：水利局</w:t>
      </w:r>
    </w:p>
    <w:p w14:paraId="04297749">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农村无害化卫生户厕目标任务完成率　</w:t>
      </w:r>
      <w:r>
        <w:rPr>
          <w:rFonts w:hint="eastAsia"/>
          <w:color w:val="000000" w:themeColor="text1"/>
          <w:spacing w:val="-4"/>
          <w:kern w:val="0"/>
          <w:sz w:val="18"/>
          <w:szCs w:val="18"/>
          <w14:textFill>
            <w14:solidFill>
              <w14:schemeClr w14:val="tx1"/>
            </w14:solidFill>
          </w14:textFill>
        </w:rPr>
        <w:t>指某地区通过新建改造或整改达标方式，完成符合国家农村户厕卫生标准的卫生户厕总数占年度户厕改造目标任务数的比例。计算公式：农村户厕改造目标任务完成率=（新建改造户厕验收合格户数/新建改造户厕任务数）×50%+（整改达标户厕验收合格户数/整改达标户厕任务数）×50%。　计算单位：%　数据来源：乡村振兴局、卫健委</w:t>
      </w:r>
    </w:p>
    <w:p w14:paraId="2EAE0883">
      <w:pPr>
        <w:pStyle w:val="31"/>
        <w:ind w:firstLine="380" w:firstLineChars="220"/>
        <w:contextualSpacing/>
        <w:rPr>
          <w:rFonts w:ascii="Times New Roman" w:hAnsi="Times New Roman"/>
          <w:color w:val="000000" w:themeColor="text1"/>
          <w:spacing w:val="-4"/>
          <w:kern w:val="0"/>
          <w:sz w:val="18"/>
          <w:szCs w:val="18"/>
          <w14:textFill>
            <w14:solidFill>
              <w14:schemeClr w14:val="tx1"/>
            </w14:solidFill>
          </w14:textFill>
        </w:rPr>
      </w:pPr>
      <w:r>
        <w:rPr>
          <w:rFonts w:ascii="Times New Roman" w:hAnsi="Times New Roman"/>
          <w:b/>
          <w:color w:val="000000" w:themeColor="text1"/>
          <w:spacing w:val="-4"/>
          <w:kern w:val="0"/>
          <w:sz w:val="18"/>
          <w:szCs w:val="18"/>
          <w14:textFill>
            <w14:solidFill>
              <w14:schemeClr w14:val="tx1"/>
            </w14:solidFill>
          </w14:textFill>
        </w:rPr>
        <w:t xml:space="preserve">农村卫生厕所普及率  </w:t>
      </w:r>
      <w:r>
        <w:rPr>
          <w:rFonts w:ascii="Times New Roman" w:hAnsi="Times New Roman"/>
          <w:color w:val="000000" w:themeColor="text1"/>
          <w:spacing w:val="-4"/>
          <w:kern w:val="0"/>
          <w:sz w:val="18"/>
          <w:szCs w:val="18"/>
          <w14:textFill>
            <w14:solidFill>
              <w14:schemeClr w14:val="tx1"/>
            </w14:solidFill>
          </w14:textFill>
        </w:rPr>
        <w:t>指年末符合国家农村卫生厕所标准的</w:t>
      </w:r>
      <w:r>
        <w:rPr>
          <w:rFonts w:hint="eastAsia" w:ascii="Times New Roman" w:hAnsi="Times New Roman"/>
          <w:color w:val="000000" w:themeColor="text1"/>
          <w:spacing w:val="-4"/>
          <w:kern w:val="0"/>
          <w:sz w:val="18"/>
          <w:szCs w:val="18"/>
          <w14:textFill>
            <w14:solidFill>
              <w14:schemeClr w14:val="tx1"/>
            </w14:solidFill>
          </w14:textFill>
        </w:rPr>
        <w:t>累计卫生厕所户数占农村总户数的比例。计算公式为：</w:t>
      </w:r>
    </w:p>
    <w:p w14:paraId="3A7EF090">
      <w:pPr>
        <w:ind w:firstLine="360"/>
        <w:contextualSpacing/>
        <w:jc w:val="center"/>
        <w:rPr>
          <w:color w:val="000000" w:themeColor="text1"/>
          <w:spacing w:val="-4"/>
          <w:kern w:val="0"/>
          <w:sz w:val="18"/>
          <w:szCs w:val="18"/>
          <w14:textFill>
            <w14:solidFill>
              <w14:schemeClr w14:val="tx1"/>
            </w14:solidFill>
          </w14:textFill>
        </w:rPr>
      </w:pPr>
      <w:r>
        <w:rPr>
          <w:rFonts w:hint="eastAsia"/>
          <w:color w:val="000000" w:themeColor="text1"/>
          <w:spacing w:val="-4"/>
          <w:kern w:val="0"/>
          <w:sz w:val="18"/>
          <w:szCs w:val="18"/>
          <w14:textFill>
            <w14:solidFill>
              <w14:schemeClr w14:val="tx1"/>
            </w14:solidFill>
          </w14:textFill>
        </w:rPr>
        <w:object>
          <v:shape id="_x0000_i1041" o:spt="75" type="#_x0000_t75" style="height:28.5pt;width:262.5pt;" o:ole="t" filled="f" o:preferrelative="t" stroked="f" coordsize="21600,21600">
            <v:path/>
            <v:fill on="f" focussize="0,0"/>
            <v:stroke on="f" joinstyle="miter"/>
            <v:imagedata r:id="rId37" o:title=""/>
            <o:lock v:ext="edit" aspectratio="t"/>
            <w10:wrap type="none"/>
            <w10:anchorlock/>
          </v:shape>
          <o:OLEObject Type="Embed" ProgID="Equation.3" ShapeID="_x0000_i1041" DrawAspect="Content" ObjectID="_1468075735" r:id="rId36">
            <o:LockedField>false</o:LockedField>
          </o:OLEObject>
        </w:object>
      </w:r>
    </w:p>
    <w:p w14:paraId="0680C8E0">
      <w:pPr>
        <w:autoSpaceDE w:val="0"/>
        <w:autoSpaceDN w:val="0"/>
        <w:adjustRightInd w:val="0"/>
        <w:ind w:firstLine="344" w:firstLineChars="200"/>
        <w:jc w:val="left"/>
        <w:rPr>
          <w:color w:val="000000" w:themeColor="text1"/>
          <w:spacing w:val="-4"/>
          <w:kern w:val="0"/>
          <w:sz w:val="18"/>
          <w:szCs w:val="18"/>
          <w14:textFill>
            <w14:solidFill>
              <w14:schemeClr w14:val="tx1"/>
            </w14:solidFill>
          </w14:textFill>
        </w:rPr>
      </w:pPr>
      <w:r>
        <w:rPr>
          <w:rFonts w:hint="eastAsia"/>
          <w:color w:val="000000" w:themeColor="text1"/>
          <w:spacing w:val="-4"/>
          <w:kern w:val="0"/>
          <w:sz w:val="18"/>
          <w:szCs w:val="18"/>
          <w14:textFill>
            <w14:solidFill>
              <w14:schemeClr w14:val="tx1"/>
            </w14:solidFill>
          </w14:textFill>
        </w:rPr>
        <w:t>数据来源：乡村振兴局、卫健委</w:t>
      </w:r>
    </w:p>
    <w:p w14:paraId="7268218A">
      <w:pPr>
        <w:autoSpaceDE w:val="0"/>
        <w:autoSpaceDN w:val="0"/>
        <w:adjustRightInd w:val="0"/>
        <w:ind w:firstLine="345" w:firstLineChars="200"/>
        <w:jc w:val="left"/>
        <w:rPr>
          <w:caps/>
          <w:color w:val="000000" w:themeColor="text1"/>
          <w:spacing w:val="-4"/>
          <w:kern w:val="0"/>
          <w:sz w:val="18"/>
          <w:szCs w:val="18"/>
          <w14:textFill>
            <w14:solidFill>
              <w14:schemeClr w14:val="tx1"/>
            </w14:solidFill>
          </w14:textFill>
        </w:rPr>
      </w:pPr>
      <w:r>
        <w:rPr>
          <w:b/>
          <w:caps/>
          <w:color w:val="000000" w:themeColor="text1"/>
          <w:spacing w:val="-4"/>
          <w:kern w:val="0"/>
          <w:sz w:val="18"/>
          <w:szCs w:val="18"/>
          <w14:textFill>
            <w14:solidFill>
              <w14:schemeClr w14:val="tx1"/>
            </w14:solidFill>
          </w14:textFill>
        </w:rPr>
        <w:t>农村无害化卫生户厕普及率</w:t>
      </w:r>
      <w:r>
        <w:rPr>
          <w:rFonts w:hint="eastAsia"/>
          <w:b/>
          <w:caps/>
          <w:color w:val="000000" w:themeColor="text1"/>
          <w:spacing w:val="-4"/>
          <w:kern w:val="0"/>
          <w:sz w:val="18"/>
          <w:szCs w:val="18"/>
          <w:lang w:val="en-US" w:eastAsia="zh-CN"/>
          <w14:textFill>
            <w14:solidFill>
              <w14:schemeClr w14:val="tx1"/>
            </w14:solidFill>
          </w14:textFill>
        </w:rPr>
        <w:t xml:space="preserve">  </w:t>
      </w:r>
      <w:r>
        <w:rPr>
          <w:color w:val="000000" w:themeColor="text1"/>
          <w:spacing w:val="-4"/>
          <w:sz w:val="18"/>
          <w:szCs w:val="18"/>
          <w14:textFill>
            <w14:solidFill>
              <w14:schemeClr w14:val="tx1"/>
            </w14:solidFill>
          </w14:textFill>
        </w:rPr>
        <w:t>指某地区使用符合国家农村户厕卫生标准的卫生厕所总和占农村总户数的比重。农村卫生厕所的标准是：厕所有墙、有顶，厕坑及贮粪池不渗漏，厕内清洁，无蝇蛆，基本无臭，贮粪池密闭有盖，粪便及时清除并进行无害化处理。</w:t>
      </w:r>
      <w:r>
        <w:rPr>
          <w:caps/>
          <w:color w:val="000000" w:themeColor="text1"/>
          <w:spacing w:val="-4"/>
          <w:kern w:val="0"/>
          <w:sz w:val="18"/>
          <w:szCs w:val="18"/>
          <w14:textFill>
            <w14:solidFill>
              <w14:schemeClr w14:val="tx1"/>
            </w14:solidFill>
          </w14:textFill>
        </w:rPr>
        <w:t>农村总户数指县城以下农村农户总数。计算公式：农村无害化卫生户厕普及率=使用无害化卫生户厕的农户数/农村总户数×100%</w:t>
      </w:r>
      <w:r>
        <w:rPr>
          <w:rFonts w:hint="eastAsia"/>
          <w:caps/>
          <w:color w:val="000000" w:themeColor="text1"/>
          <w:spacing w:val="-4"/>
          <w:kern w:val="0"/>
          <w:sz w:val="18"/>
          <w:szCs w:val="18"/>
          <w14:textFill>
            <w14:solidFill>
              <w14:schemeClr w14:val="tx1"/>
            </w14:solidFill>
          </w14:textFill>
        </w:rPr>
        <w:t>。</w:t>
      </w:r>
      <w:r>
        <w:rPr>
          <w:rFonts w:hint="eastAsia"/>
          <w:color w:val="000000" w:themeColor="text1"/>
          <w:spacing w:val="-4"/>
          <w:kern w:val="0"/>
          <w:sz w:val="18"/>
          <w:szCs w:val="18"/>
          <w14:textFill>
            <w14:solidFill>
              <w14:schemeClr w14:val="tx1"/>
            </w14:solidFill>
          </w14:textFill>
        </w:rPr>
        <w:t>数据来源：乡村振兴局、卫健委</w:t>
      </w:r>
    </w:p>
    <w:p w14:paraId="0DAD0C70">
      <w:pPr>
        <w:ind w:firstLine="338" w:firstLineChars="196"/>
        <w:contextualSpacing/>
        <w:rPr>
          <w:color w:val="000000" w:themeColor="text1"/>
          <w:spacing w:val="-4"/>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城市污水处理率</w:t>
      </w:r>
      <w:r>
        <w:rPr>
          <w:rFonts w:hint="eastAsia"/>
          <w:b/>
          <w:caps/>
          <w:color w:val="000000" w:themeColor="text1"/>
          <w:spacing w:val="-4"/>
          <w:kern w:val="0"/>
          <w:sz w:val="18"/>
          <w:szCs w:val="18"/>
          <w:lang w:val="en-US" w:eastAsia="zh-CN"/>
          <w14:textFill>
            <w14:solidFill>
              <w14:schemeClr w14:val="tx1"/>
            </w14:solidFill>
          </w14:textFill>
        </w:rPr>
        <w:t xml:space="preserve">  </w:t>
      </w:r>
      <w:r>
        <w:rPr>
          <w:color w:val="000000" w:themeColor="text1"/>
          <w:spacing w:val="-4"/>
          <w:sz w:val="18"/>
          <w:szCs w:val="18"/>
          <w14:textFill>
            <w14:solidFill>
              <w14:schemeClr w14:val="tx1"/>
            </w14:solidFill>
          </w14:textFill>
        </w:rPr>
        <w:t>指报告期内污水处理总量与污水排放总量的比例。计算公式：城市污水处理率=污水处理总量/污水排放总量×100%</w:t>
      </w:r>
      <w:r>
        <w:rPr>
          <w:rFonts w:hint="eastAsia"/>
          <w:color w:val="000000" w:themeColor="text1"/>
          <w:spacing w:val="-4"/>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数据来源：住建局</w:t>
      </w:r>
    </w:p>
    <w:p w14:paraId="41621196">
      <w:pPr>
        <w:pStyle w:val="31"/>
        <w:ind w:firstLine="380" w:firstLineChars="220"/>
        <w:contextualSpacing/>
        <w:rPr>
          <w:rFonts w:ascii="Times New Roman" w:hAnsi="Times New Roman"/>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城市</w:t>
      </w:r>
      <w:r>
        <w:rPr>
          <w:b/>
          <w:caps/>
          <w:color w:val="000000" w:themeColor="text1"/>
          <w:spacing w:val="-4"/>
          <w:kern w:val="0"/>
          <w:sz w:val="18"/>
          <w:szCs w:val="18"/>
          <w14:textFill>
            <w14:solidFill>
              <w14:schemeClr w14:val="tx1"/>
            </w14:solidFill>
          </w14:textFill>
        </w:rPr>
        <w:t>生活垃圾无害化处理率</w:t>
      </w:r>
      <w:r>
        <w:rPr>
          <w:caps/>
          <w:color w:val="000000" w:themeColor="text1"/>
          <w:spacing w:val="-4"/>
          <w:kern w:val="0"/>
          <w:sz w:val="18"/>
          <w:szCs w:val="18"/>
          <w14:textFill>
            <w14:solidFill>
              <w14:schemeClr w14:val="tx1"/>
            </w14:solidFill>
          </w14:textFill>
        </w:rPr>
        <w:t xml:space="preserve">  城市生活垃圾无害化处理率指</w:t>
      </w:r>
      <w:r>
        <w:rPr>
          <w:rFonts w:hint="eastAsia" w:ascii="Times New Roman" w:hAnsi="Times New Roman"/>
          <w:color w:val="000000" w:themeColor="text1"/>
          <w:spacing w:val="-4"/>
          <w:kern w:val="0"/>
          <w:sz w:val="18"/>
          <w:szCs w:val="18"/>
          <w14:textFill>
            <w14:solidFill>
              <w14:schemeClr w14:val="tx1"/>
            </w14:solidFill>
          </w14:textFill>
        </w:rPr>
        <w:t>报告期生活垃圾无害化处理量与生活垃圾产生量比率。在统计上，由于生活垃圾产生量不易取得，可用清运量代替。计算公式为：</w:t>
      </w:r>
    </w:p>
    <w:p w14:paraId="5365B8E9">
      <w:pPr>
        <w:pStyle w:val="31"/>
        <w:ind w:firstLine="360"/>
        <w:contextualSpacing/>
        <w:jc w:val="center"/>
        <w:rPr>
          <w:rFonts w:ascii="Times New Roman" w:hAnsi="Times New Roman"/>
          <w:color w:val="000000" w:themeColor="text1"/>
          <w:spacing w:val="-4"/>
          <w:kern w:val="0"/>
          <w:sz w:val="18"/>
          <w:szCs w:val="18"/>
          <w14:textFill>
            <w14:solidFill>
              <w14:schemeClr w14:val="tx1"/>
            </w14:solidFill>
          </w14:textFill>
        </w:rPr>
      </w:pPr>
      <w:r>
        <w:rPr>
          <w:rFonts w:ascii="Times New Roman" w:hAnsi="Times New Roman"/>
          <w:color w:val="000000" w:themeColor="text1"/>
          <w:spacing w:val="-4"/>
          <w:kern w:val="0"/>
          <w:sz w:val="18"/>
          <w:szCs w:val="18"/>
          <w14:textFill>
            <w14:solidFill>
              <w14:schemeClr w14:val="tx1"/>
            </w14:solidFill>
          </w14:textFill>
        </w:rPr>
        <w:drawing>
          <wp:inline distT="0" distB="0" distL="114300" distR="114300">
            <wp:extent cx="3143250" cy="342900"/>
            <wp:effectExtent l="0" t="0" r="0" b="0"/>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pic:cNvPicPr>
                  </pic:nvPicPr>
                  <pic:blipFill>
                    <a:blip r:embed="rId38"/>
                    <a:stretch>
                      <a:fillRect/>
                    </a:stretch>
                  </pic:blipFill>
                  <pic:spPr>
                    <a:xfrm>
                      <a:off x="0" y="0"/>
                      <a:ext cx="3143250" cy="342900"/>
                    </a:xfrm>
                    <a:prstGeom prst="rect">
                      <a:avLst/>
                    </a:prstGeom>
                    <a:noFill/>
                    <a:ln>
                      <a:noFill/>
                    </a:ln>
                  </pic:spPr>
                </pic:pic>
              </a:graphicData>
            </a:graphic>
          </wp:inline>
        </w:drawing>
      </w:r>
    </w:p>
    <w:p w14:paraId="1898813D">
      <w:pPr>
        <w:pStyle w:val="31"/>
        <w:ind w:firstLine="360"/>
        <w:contextualSpacing/>
        <w:jc w:val="left"/>
        <w:rPr>
          <w:rFonts w:ascii="Times New Roman" w:hAnsi="Times New Roman"/>
          <w:color w:val="000000" w:themeColor="text1"/>
          <w:spacing w:val="-4"/>
          <w:kern w:val="0"/>
          <w:sz w:val="18"/>
          <w:szCs w:val="18"/>
          <w14:textFill>
            <w14:solidFill>
              <w14:schemeClr w14:val="tx1"/>
            </w14:solidFill>
          </w14:textFill>
        </w:rPr>
      </w:pPr>
      <w:r>
        <w:rPr>
          <w:rFonts w:hint="eastAsia"/>
          <w:color w:val="000000" w:themeColor="text1"/>
          <w:spacing w:val="-4"/>
          <w:kern w:val="0"/>
          <w:sz w:val="18"/>
          <w:szCs w:val="18"/>
          <w14:textFill>
            <w14:solidFill>
              <w14:schemeClr w14:val="tx1"/>
            </w14:solidFill>
          </w14:textFill>
        </w:rPr>
        <w:t>　　数据来源：城管局</w:t>
      </w:r>
    </w:p>
    <w:p w14:paraId="380EDC7A">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空气质量优良天数比率　</w:t>
      </w:r>
      <w:r>
        <w:rPr>
          <w:rFonts w:hint="eastAsia"/>
          <w:color w:val="000000" w:themeColor="text1"/>
          <w:spacing w:val="-4"/>
          <w:kern w:val="0"/>
          <w:sz w:val="18"/>
          <w:szCs w:val="18"/>
          <w14:textFill>
            <w14:solidFill>
              <w14:schemeClr w14:val="tx1"/>
            </w14:solidFill>
          </w14:textFill>
        </w:rPr>
        <w:t>行政区域内地级及以上城市环境空气质量指数（AQI）小于或等于100的天数，占总天数的比例。计算公式：空气质量优良天数比率=（达标天数/总天数）×100%。　计算单位：% 　数据来源：生态环境局</w:t>
      </w:r>
    </w:p>
    <w:p w14:paraId="7D12C563">
      <w:pPr>
        <w:ind w:firstLine="345" w:firstLineChars="200"/>
        <w:contextualSpacing/>
        <w:rPr>
          <w:caps/>
          <w:color w:val="000000" w:themeColor="text1"/>
          <w:spacing w:val="-4"/>
          <w:kern w:val="0"/>
          <w:sz w:val="18"/>
          <w:szCs w:val="18"/>
          <w14:textFill>
            <w14:solidFill>
              <w14:schemeClr w14:val="tx1"/>
            </w14:solidFill>
          </w14:textFill>
        </w:rPr>
      </w:pPr>
      <w:r>
        <w:rPr>
          <w:b/>
          <w:caps/>
          <w:color w:val="000000" w:themeColor="text1"/>
          <w:spacing w:val="-4"/>
          <w:kern w:val="0"/>
          <w:sz w:val="18"/>
          <w:szCs w:val="18"/>
          <w14:textFill>
            <w14:solidFill>
              <w14:schemeClr w14:val="tx1"/>
            </w14:solidFill>
          </w14:textFill>
        </w:rPr>
        <w:t>Ⅲ类及以上地表水比例</w:t>
      </w:r>
      <w:r>
        <w:rPr>
          <w:caps/>
          <w:color w:val="000000" w:themeColor="text1"/>
          <w:spacing w:val="-4"/>
          <w:kern w:val="0"/>
          <w:sz w:val="18"/>
          <w:szCs w:val="18"/>
          <w14:textFill>
            <w14:solidFill>
              <w14:schemeClr w14:val="tx1"/>
            </w14:solidFill>
          </w14:textFill>
        </w:rPr>
        <w:t xml:space="preserve">  以国家和地方地表水监测断面为基础，考核其好于Ⅲ类水质的比例。计算公式：Ⅲ类及以上地表水比例＝Ⅰ—Ⅲ类水质断面数／列入监测的地表水断面总数×100%</w:t>
      </w:r>
      <w:r>
        <w:rPr>
          <w:color w:val="000000" w:themeColor="text1"/>
          <w:spacing w:val="-4"/>
          <w:sz w:val="18"/>
          <w:szCs w:val="18"/>
          <w14:textFill>
            <w14:solidFill>
              <w14:schemeClr w14:val="tx1"/>
            </w14:solidFill>
          </w14:textFill>
        </w:rPr>
        <w:t>。</w:t>
      </w:r>
      <w:r>
        <w:rPr>
          <w:rFonts w:hint="eastAsia"/>
          <w:color w:val="000000" w:themeColor="text1"/>
          <w:spacing w:val="-4"/>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数据来源：生态环境局</w:t>
      </w:r>
    </w:p>
    <w:p w14:paraId="75938579">
      <w:pPr>
        <w:ind w:firstLine="345" w:firstLineChars="200"/>
        <w:contextualSpacing/>
        <w:rPr>
          <w:caps/>
          <w:color w:val="000000" w:themeColor="text1"/>
          <w:spacing w:val="-4"/>
          <w:kern w:val="0"/>
          <w:sz w:val="18"/>
          <w:szCs w:val="18"/>
          <w14:textFill>
            <w14:solidFill>
              <w14:schemeClr w14:val="tx1"/>
            </w14:solidFill>
          </w14:textFill>
        </w:rPr>
      </w:pPr>
      <w:r>
        <w:rPr>
          <w:b/>
          <w:caps/>
          <w:color w:val="000000" w:themeColor="text1"/>
          <w:spacing w:val="-4"/>
          <w:kern w:val="0"/>
          <w:sz w:val="18"/>
          <w:szCs w:val="18"/>
          <w14:textFill>
            <w14:solidFill>
              <w14:schemeClr w14:val="tx1"/>
            </w14:solidFill>
          </w14:textFill>
        </w:rPr>
        <w:t>城市居民公共交通出行分担率</w:t>
      </w:r>
      <w:r>
        <w:rPr>
          <w:caps/>
          <w:color w:val="000000" w:themeColor="text1"/>
          <w:spacing w:val="-4"/>
          <w:kern w:val="0"/>
          <w:sz w:val="18"/>
          <w:szCs w:val="18"/>
          <w14:textFill>
            <w14:solidFill>
              <w14:schemeClr w14:val="tx1"/>
            </w14:solidFill>
          </w14:textFill>
        </w:rPr>
        <w:t xml:space="preserve">  指中等以上城市居民出行方式中选择公共交通的出行量占总出行量的比例。</w:t>
      </w:r>
      <w:r>
        <w:rPr>
          <w:rFonts w:hint="eastAsia"/>
          <w:caps/>
          <w:color w:val="000000" w:themeColor="text1"/>
          <w:spacing w:val="-4"/>
          <w:kern w:val="0"/>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数据来源：交通局</w:t>
      </w:r>
    </w:p>
    <w:p w14:paraId="35ED946B">
      <w:pPr>
        <w:ind w:firstLine="345" w:firstLineChars="200"/>
        <w:contextualSpacing/>
        <w:rPr>
          <w:caps/>
          <w:color w:val="000000" w:themeColor="text1"/>
          <w:spacing w:val="-4"/>
          <w:kern w:val="0"/>
          <w:sz w:val="18"/>
          <w:szCs w:val="18"/>
          <w14:textFill>
            <w14:solidFill>
              <w14:schemeClr w14:val="tx1"/>
            </w14:solidFill>
          </w14:textFill>
        </w:rPr>
      </w:pPr>
      <w:r>
        <w:rPr>
          <w:b/>
          <w:caps/>
          <w:color w:val="000000" w:themeColor="text1"/>
          <w:spacing w:val="-4"/>
          <w:kern w:val="0"/>
          <w:sz w:val="18"/>
          <w:szCs w:val="18"/>
          <w14:textFill>
            <w14:solidFill>
              <w14:schemeClr w14:val="tx1"/>
            </w14:solidFill>
          </w14:textFill>
        </w:rPr>
        <w:t>镇村公共交通开通率</w:t>
      </w:r>
      <w:r>
        <w:rPr>
          <w:rFonts w:hint="eastAsia"/>
          <w:b/>
          <w:caps/>
          <w:color w:val="000000" w:themeColor="text1"/>
          <w:spacing w:val="-4"/>
          <w:kern w:val="0"/>
          <w:sz w:val="18"/>
          <w:szCs w:val="18"/>
          <w:lang w:val="en-US" w:eastAsia="zh-CN"/>
          <w14:textFill>
            <w14:solidFill>
              <w14:schemeClr w14:val="tx1"/>
            </w14:solidFill>
          </w14:textFill>
        </w:rPr>
        <w:t xml:space="preserve">  </w:t>
      </w:r>
      <w:r>
        <w:rPr>
          <w:caps/>
          <w:color w:val="000000" w:themeColor="text1"/>
          <w:spacing w:val="-4"/>
          <w:kern w:val="0"/>
          <w:sz w:val="18"/>
          <w:szCs w:val="18"/>
          <w14:textFill>
            <w14:solidFill>
              <w14:schemeClr w14:val="tx1"/>
            </w14:solidFill>
          </w14:textFill>
        </w:rPr>
        <w:t>指以乡镇为单位或者相邻几个乡镇为片区，连接乡镇至行政村具有公交基本特征的客运线路，覆盖区域内所有行政村。计算公式：镇村公共交通开通率 = 开通镇村公交的乡镇数/乡镇总数</w:t>
      </w:r>
      <w:r>
        <w:rPr>
          <w:color w:val="000000" w:themeColor="text1"/>
          <w:spacing w:val="-4"/>
          <w:sz w:val="18"/>
          <w:szCs w:val="18"/>
          <w14:textFill>
            <w14:solidFill>
              <w14:schemeClr w14:val="tx1"/>
            </w14:solidFill>
          </w14:textFill>
        </w:rPr>
        <w:t>。</w:t>
      </w:r>
      <w:r>
        <w:rPr>
          <w:rFonts w:hint="eastAsia"/>
          <w:color w:val="000000" w:themeColor="text1"/>
          <w:spacing w:val="-4"/>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数据来源：交通局</w:t>
      </w:r>
    </w:p>
    <w:p w14:paraId="5E953E0D">
      <w:pPr>
        <w:ind w:firstLine="345" w:firstLineChars="200"/>
        <w:rPr>
          <w:b/>
          <w:caps/>
          <w:color w:val="000000" w:themeColor="text1"/>
          <w:spacing w:val="-4"/>
          <w:kern w:val="0"/>
          <w:sz w:val="18"/>
          <w:szCs w:val="18"/>
          <w14:textFill>
            <w14:solidFill>
              <w14:schemeClr w14:val="tx1"/>
            </w14:solidFill>
          </w14:textFill>
        </w:rPr>
      </w:pPr>
      <w:r>
        <w:rPr>
          <w:b/>
          <w:caps/>
          <w:color w:val="000000" w:themeColor="text1"/>
          <w:spacing w:val="-4"/>
          <w:kern w:val="0"/>
          <w:sz w:val="18"/>
          <w:szCs w:val="18"/>
          <w14:textFill>
            <w14:solidFill>
              <w14:schemeClr w14:val="tx1"/>
            </w14:solidFill>
          </w14:textFill>
        </w:rPr>
        <w:t>万人拥有公共文化设施面积</w:t>
      </w:r>
      <w:r>
        <w:rPr>
          <w:caps/>
          <w:color w:val="000000" w:themeColor="text1"/>
          <w:spacing w:val="-4"/>
          <w:kern w:val="0"/>
          <w:sz w:val="18"/>
          <w:szCs w:val="18"/>
          <w14:textFill>
            <w14:solidFill>
              <w14:schemeClr w14:val="tx1"/>
            </w14:solidFill>
          </w14:textFill>
        </w:rPr>
        <w:t xml:space="preserve">  指按本地区常住人口计算的每万人拥有的公共文化设施面积。公共文化设施面积为地区内所有公共图书馆、文化馆、博物馆、美术馆、文化站、艺术表演场馆建筑面积相加后的总面积。</w:t>
      </w:r>
      <w:r>
        <w:rPr>
          <w:rFonts w:hint="eastAsia"/>
          <w:caps/>
          <w:color w:val="000000" w:themeColor="text1"/>
          <w:spacing w:val="-4"/>
          <w:kern w:val="0"/>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数据来源：文广旅局</w:t>
      </w:r>
    </w:p>
    <w:p w14:paraId="50CCDCDF">
      <w:pPr>
        <w:ind w:firstLine="345" w:firstLineChars="200"/>
        <w:rPr>
          <w:caps/>
          <w:color w:val="000000" w:themeColor="text1"/>
          <w:spacing w:val="-4"/>
          <w:kern w:val="0"/>
          <w:sz w:val="18"/>
          <w:szCs w:val="18"/>
          <w14:textFill>
            <w14:solidFill>
              <w14:schemeClr w14:val="tx1"/>
            </w14:solidFill>
          </w14:textFill>
        </w:rPr>
      </w:pPr>
      <w:r>
        <w:rPr>
          <w:b/>
          <w:caps/>
          <w:color w:val="000000" w:themeColor="text1"/>
          <w:spacing w:val="-4"/>
          <w:kern w:val="0"/>
          <w:sz w:val="18"/>
          <w:szCs w:val="18"/>
          <w14:textFill>
            <w14:solidFill>
              <w14:schemeClr w14:val="tx1"/>
            </w14:solidFill>
          </w14:textFill>
        </w:rPr>
        <w:t>万人拥有公共体育设施面积</w:t>
      </w:r>
      <w:r>
        <w:rPr>
          <w:caps/>
          <w:color w:val="000000" w:themeColor="text1"/>
          <w:spacing w:val="-4"/>
          <w:kern w:val="0"/>
          <w:sz w:val="18"/>
          <w:szCs w:val="18"/>
          <w14:textFill>
            <w14:solidFill>
              <w14:schemeClr w14:val="tx1"/>
            </w14:solidFill>
          </w14:textFill>
        </w:rPr>
        <w:t xml:space="preserve">  指以本地区常住人口计算的每万人拥有的公共体育设施面积，包括：公共体育场馆面积（包括标准体育场馆和非标准体育场馆），所辖街道、乡镇、社区、行政村体育设施面积（包括体育健身工程、文体中心（站）、体育活动场地、健身室等），属地学校对外开放的体育实施面积。</w:t>
      </w:r>
      <w:r>
        <w:rPr>
          <w:rFonts w:hint="eastAsia"/>
          <w:caps/>
          <w:color w:val="000000" w:themeColor="text1"/>
          <w:spacing w:val="-4"/>
          <w:kern w:val="0"/>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数据来源：体育局</w:t>
      </w:r>
    </w:p>
    <w:p w14:paraId="13AC086B">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caps/>
          <w:color w:val="000000" w:themeColor="text1"/>
          <w:spacing w:val="-4"/>
          <w:kern w:val="0"/>
          <w:sz w:val="18"/>
          <w:szCs w:val="18"/>
          <w14:textFill>
            <w14:solidFill>
              <w14:schemeClr w14:val="tx1"/>
            </w14:solidFill>
          </w14:textFill>
        </w:rPr>
        <w:t>妇女用化妆品、保健食品抽查合格率，卫生用品、内衣等质量监督抽查不合格率　</w:t>
      </w:r>
      <w:r>
        <w:rPr>
          <w:rFonts w:hint="eastAsia"/>
          <w:color w:val="000000" w:themeColor="text1"/>
          <w:spacing w:val="-4"/>
          <w:kern w:val="0"/>
          <w:sz w:val="18"/>
          <w:szCs w:val="18"/>
          <w14:textFill>
            <w14:solidFill>
              <w14:schemeClr w14:val="tx1"/>
            </w14:solidFill>
          </w14:textFill>
        </w:rPr>
        <w:t>指某地区一年内，妇女用化妆品、保健食品抽查数和合格数之比；妇女卫生用品、内衣等产品质量监督抽查数和不合格数之比。计算公式：妇女用化妆品、保健食品抽查合格率=妇女用化妆品、保健食品抽查合格数/妇女用化妆品、保健食品抽查数×100%；妇女卫生用品、内衣等质量监督抽查不合格率=妇女卫生用品、内衣等产品质量监督抽查不合格数/妇女卫生用品、内衣等产品质量监督抽查数×100%。计算单位：%　　数据来源：市场监管局</w:t>
      </w:r>
    </w:p>
    <w:p w14:paraId="2939628E">
      <w:pPr>
        <w:autoSpaceDE w:val="0"/>
        <w:autoSpaceDN w:val="0"/>
        <w:rPr>
          <w:b/>
          <w:bCs/>
          <w:color w:val="000000" w:themeColor="text1"/>
          <w:spacing w:val="-4"/>
          <w:kern w:val="0"/>
          <w:sz w:val="18"/>
          <w:szCs w:val="18"/>
          <w14:textFill>
            <w14:solidFill>
              <w14:schemeClr w14:val="tx1"/>
            </w14:solidFill>
          </w14:textFill>
        </w:rPr>
      </w:pPr>
      <w:r>
        <w:rPr>
          <w:rFonts w:hint="eastAsia"/>
          <w:b/>
          <w:snapToGrid w:val="0"/>
          <w:color w:val="000000" w:themeColor="text1"/>
          <w:spacing w:val="-4"/>
          <w:kern w:val="0"/>
          <w:sz w:val="18"/>
          <w:szCs w:val="18"/>
          <w14:textFill>
            <w14:solidFill>
              <w14:schemeClr w14:val="tx1"/>
            </w14:solidFill>
          </w14:textFill>
        </w:rPr>
        <w:t>　　</w:t>
      </w:r>
      <w:r>
        <w:rPr>
          <w:b/>
          <w:snapToGrid w:val="0"/>
          <w:color w:val="000000" w:themeColor="text1"/>
          <w:spacing w:val="-4"/>
          <w:kern w:val="0"/>
          <w:sz w:val="18"/>
          <w:szCs w:val="18"/>
          <w14:textFill>
            <w14:solidFill>
              <w14:schemeClr w14:val="tx1"/>
            </w14:solidFill>
          </w14:textFill>
        </w:rPr>
        <w:t>婴幼儿食品抽查批次合格率　</w:t>
      </w:r>
      <w:r>
        <w:rPr>
          <w:snapToGrid w:val="0"/>
          <w:color w:val="000000" w:themeColor="text1"/>
          <w:spacing w:val="-4"/>
          <w:kern w:val="0"/>
          <w:sz w:val="18"/>
          <w:szCs w:val="18"/>
          <w14:textFill>
            <w14:solidFill>
              <w14:schemeClr w14:val="tx1"/>
            </w14:solidFill>
          </w14:textFill>
        </w:rPr>
        <w:t>指对婴幼儿食品批量抽查检验合格的数量占抽查检验总数的比重。婴幼儿食品抽查批次合格率=批量抽检合格数/批量抽检总数×100％。</w:t>
      </w:r>
      <w:r>
        <w:rPr>
          <w:rFonts w:hint="eastAsia"/>
          <w:snapToGrid w:val="0"/>
          <w:color w:val="000000" w:themeColor="text1"/>
          <w:spacing w:val="-4"/>
          <w:kern w:val="0"/>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数据来源：市场监管局</w:t>
      </w:r>
    </w:p>
    <w:p w14:paraId="73DF5D92">
      <w:pPr>
        <w:autoSpaceDE w:val="0"/>
        <w:autoSpaceDN w:val="0"/>
        <w:rPr>
          <w:color w:val="000000" w:themeColor="text1"/>
          <w:spacing w:val="-4"/>
          <w:kern w:val="0"/>
          <w:sz w:val="18"/>
          <w:szCs w:val="18"/>
          <w14:textFill>
            <w14:solidFill>
              <w14:schemeClr w14:val="tx1"/>
            </w14:solidFill>
          </w14:textFill>
        </w:rPr>
      </w:pPr>
      <w:r>
        <w:rPr>
          <w:rFonts w:hint="eastAsia"/>
          <w:b/>
          <w:snapToGrid w:val="0"/>
          <w:color w:val="000000" w:themeColor="text1"/>
          <w:spacing w:val="-4"/>
          <w:kern w:val="0"/>
          <w:sz w:val="18"/>
          <w:szCs w:val="18"/>
          <w14:textFill>
            <w14:solidFill>
              <w14:schemeClr w14:val="tx1"/>
            </w14:solidFill>
          </w14:textFill>
        </w:rPr>
        <w:t>　　婴幼儿配方乳粉食品安全抽检合格率　</w:t>
      </w:r>
      <w:r>
        <w:rPr>
          <w:rFonts w:hint="eastAsia"/>
          <w:color w:val="000000" w:themeColor="text1"/>
          <w:spacing w:val="-4"/>
          <w:kern w:val="0"/>
          <w:sz w:val="18"/>
          <w:szCs w:val="18"/>
          <w14:textFill>
            <w14:solidFill>
              <w14:schemeClr w14:val="tx1"/>
            </w14:solidFill>
          </w14:textFill>
        </w:rPr>
        <w:t>指年内全国市场监管部门食品安全评价性抽检中， 从不合格项目危 害程度、消费量、销售渠道等多维度综合分析测算婴幼儿配方乳粉评价 性抽检合格率。.计算方法：儿配方乳粉食品安全抽检合格率=婴幼儿配方乳粉评价性抽检合格指数×100%　.计量单位：%　.数据来源：市场监管局</w:t>
      </w:r>
    </w:p>
    <w:p w14:paraId="2A69D2AD">
      <w:pPr>
        <w:ind w:firstLine="345" w:firstLineChars="200"/>
        <w:rPr>
          <w:caps/>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儿童用品、玩具抽查批次合格率</w:t>
      </w:r>
      <w:r>
        <w:rPr>
          <w:rFonts w:hint="eastAsia"/>
          <w:color w:val="000000" w:themeColor="text1"/>
          <w:spacing w:val="-4"/>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指儿童用品、玩具质量监督抽查检验中合格的儿童用品、玩具占全部抽查检验儿童用品、玩具的比重。</w:t>
      </w:r>
      <w:r>
        <w:rPr>
          <w:rFonts w:hint="eastAsia"/>
          <w:color w:val="000000" w:themeColor="text1"/>
          <w:spacing w:val="-4"/>
          <w:kern w:val="0"/>
          <w:sz w:val="18"/>
          <w:szCs w:val="18"/>
          <w14:textFill>
            <w14:solidFill>
              <w14:schemeClr w14:val="tx1"/>
            </w14:solidFill>
          </w14:textFill>
        </w:rPr>
        <w:t>　</w:t>
      </w:r>
      <w:r>
        <w:rPr>
          <w:caps/>
          <w:color w:val="000000" w:themeColor="text1"/>
          <w:spacing w:val="-4"/>
          <w:kern w:val="0"/>
          <w:sz w:val="18"/>
          <w:szCs w:val="18"/>
          <w14:textFill>
            <w14:solidFill>
              <w14:schemeClr w14:val="tx1"/>
            </w14:solidFill>
          </w14:textFill>
        </w:rPr>
        <w:t>计算公式：</w:t>
      </w:r>
      <w:r>
        <w:rPr>
          <w:bCs/>
          <w:color w:val="000000" w:themeColor="text1"/>
          <w:spacing w:val="-4"/>
          <w:kern w:val="0"/>
          <w:sz w:val="18"/>
          <w:szCs w:val="18"/>
          <w14:textFill>
            <w14:solidFill>
              <w14:schemeClr w14:val="tx1"/>
            </w14:solidFill>
          </w14:textFill>
        </w:rPr>
        <w:t>儿童用品、玩具抽查批次合格率=</w:t>
      </w:r>
      <w:r>
        <w:rPr>
          <w:color w:val="000000" w:themeColor="text1"/>
          <w:spacing w:val="-4"/>
          <w:kern w:val="0"/>
          <w:sz w:val="18"/>
          <w:szCs w:val="18"/>
          <w14:textFill>
            <w14:solidFill>
              <w14:schemeClr w14:val="tx1"/>
            </w14:solidFill>
          </w14:textFill>
        </w:rPr>
        <w:t>儿童用品、玩具质量监督抽查检验中合格的儿童用品、玩具/全部抽查检验儿童用品、玩具×100%</w:t>
      </w:r>
      <w:r>
        <w:rPr>
          <w:caps/>
          <w:color w:val="000000" w:themeColor="text1"/>
          <w:spacing w:val="-4"/>
          <w:kern w:val="0"/>
          <w:sz w:val="18"/>
          <w:szCs w:val="18"/>
          <w14:textFill>
            <w14:solidFill>
              <w14:schemeClr w14:val="tx1"/>
            </w14:solidFill>
          </w14:textFill>
        </w:rPr>
        <w:t>。</w:t>
      </w:r>
      <w:r>
        <w:rPr>
          <w:rFonts w:hint="eastAsia"/>
          <w:caps/>
          <w:color w:val="000000" w:themeColor="text1"/>
          <w:spacing w:val="-4"/>
          <w:kern w:val="0"/>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数据来源：市场监管局</w:t>
      </w:r>
    </w:p>
    <w:p w14:paraId="619C2499">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儿童用品质量监督抽查不合格率　</w:t>
      </w:r>
      <w:r>
        <w:rPr>
          <w:rFonts w:hint="eastAsia"/>
          <w:color w:val="000000" w:themeColor="text1"/>
          <w:spacing w:val="-4"/>
          <w:kern w:val="0"/>
          <w:sz w:val="18"/>
          <w:szCs w:val="18"/>
          <w14:textFill>
            <w14:solidFill>
              <w14:schemeClr w14:val="tx1"/>
            </w14:solidFill>
          </w14:textFill>
        </w:rPr>
        <w:t>指某地区年内，儿童用品质量监督抽查数和不合格数之比。计算公式：儿童用品质量监督抽查不合格率=儿童用品质量监督抽查不合格数/儿童用品质量监督抽查数×100%。　计算单位：%　 数据来源：市场监管局</w:t>
      </w:r>
    </w:p>
    <w:p w14:paraId="58269D99">
      <w:pPr>
        <w:autoSpaceDE w:val="0"/>
        <w:autoSpaceDN w:val="0"/>
        <w:ind w:firstLine="345" w:firstLineChars="200"/>
        <w:rPr>
          <w:snapToGrid w:val="0"/>
          <w:color w:val="000000" w:themeColor="text1"/>
          <w:spacing w:val="-4"/>
          <w:kern w:val="0"/>
          <w:sz w:val="18"/>
          <w:szCs w:val="18"/>
          <w14:textFill>
            <w14:solidFill>
              <w14:schemeClr w14:val="tx1"/>
            </w14:solidFill>
          </w14:textFill>
        </w:rPr>
      </w:pPr>
      <w:r>
        <w:rPr>
          <w:b/>
          <w:bCs/>
          <w:snapToGrid w:val="0"/>
          <w:color w:val="000000" w:themeColor="text1"/>
          <w:spacing w:val="-4"/>
          <w:kern w:val="0"/>
          <w:sz w:val="18"/>
          <w:szCs w:val="18"/>
          <w14:textFill>
            <w14:solidFill>
              <w14:schemeClr w14:val="tx1"/>
            </w14:solidFill>
          </w14:textFill>
        </w:rPr>
        <w:t>村（社区）儿童之家建设覆盖率</w:t>
      </w:r>
      <w:r>
        <w:rPr>
          <w:rFonts w:hint="eastAsia"/>
          <w:b/>
          <w:bCs/>
          <w:snapToGrid w:val="0"/>
          <w:color w:val="000000" w:themeColor="text1"/>
          <w:spacing w:val="-4"/>
          <w:kern w:val="0"/>
          <w:sz w:val="18"/>
          <w:szCs w:val="18"/>
          <w:lang w:val="en-US" w:eastAsia="zh-CN"/>
          <w14:textFill>
            <w14:solidFill>
              <w14:schemeClr w14:val="tx1"/>
            </w14:solidFill>
          </w14:textFill>
        </w:rPr>
        <w:t xml:space="preserve">  </w:t>
      </w:r>
      <w:r>
        <w:rPr>
          <w:snapToGrid w:val="0"/>
          <w:color w:val="000000" w:themeColor="text1"/>
          <w:spacing w:val="-4"/>
          <w:kern w:val="0"/>
          <w:sz w:val="18"/>
          <w:szCs w:val="18"/>
          <w14:textFill>
            <w14:solidFill>
              <w14:schemeClr w14:val="tx1"/>
            </w14:solidFill>
          </w14:textFill>
        </w:rPr>
        <w:t>指建有儿童之家的村（社区）数与</w:t>
      </w:r>
      <w:r>
        <w:rPr>
          <w:rFonts w:hint="eastAsia"/>
          <w:snapToGrid w:val="0"/>
          <w:color w:val="000000" w:themeColor="text1"/>
          <w:spacing w:val="-4"/>
          <w:kern w:val="0"/>
          <w:sz w:val="18"/>
          <w:szCs w:val="18"/>
          <w14:textFill>
            <w14:solidFill>
              <w14:schemeClr w14:val="tx1"/>
            </w14:solidFill>
          </w14:textFill>
        </w:rPr>
        <w:t>民政局</w:t>
      </w:r>
      <w:r>
        <w:rPr>
          <w:snapToGrid w:val="0"/>
          <w:color w:val="000000" w:themeColor="text1"/>
          <w:spacing w:val="-4"/>
          <w:kern w:val="0"/>
          <w:sz w:val="18"/>
          <w:szCs w:val="18"/>
          <w14:textFill>
            <w14:solidFill>
              <w14:schemeClr w14:val="tx1"/>
            </w14:solidFill>
          </w14:textFill>
        </w:rPr>
        <w:t>区划确定的行政村（社区）数之比。村（社区）儿童之家建设覆盖率=建有儿童之家的村（社区）数/全</w:t>
      </w:r>
      <w:r>
        <w:rPr>
          <w:rFonts w:hint="eastAsia"/>
          <w:snapToGrid w:val="0"/>
          <w:color w:val="000000" w:themeColor="text1"/>
          <w:spacing w:val="-4"/>
          <w:kern w:val="0"/>
          <w:sz w:val="18"/>
          <w:szCs w:val="18"/>
          <w14:textFill>
            <w14:solidFill>
              <w14:schemeClr w14:val="tx1"/>
            </w14:solidFill>
          </w14:textFill>
        </w:rPr>
        <w:t>市</w:t>
      </w:r>
      <w:r>
        <w:rPr>
          <w:snapToGrid w:val="0"/>
          <w:color w:val="000000" w:themeColor="text1"/>
          <w:spacing w:val="-4"/>
          <w:kern w:val="0"/>
          <w:sz w:val="18"/>
          <w:szCs w:val="18"/>
          <w14:textFill>
            <w14:solidFill>
              <w14:schemeClr w14:val="tx1"/>
            </w14:solidFill>
          </w14:textFill>
        </w:rPr>
        <w:t>行政村（社区）数×100%</w:t>
      </w:r>
      <w:r>
        <w:rPr>
          <w:rFonts w:hint="eastAsia"/>
          <w:snapToGrid w:val="0"/>
          <w:color w:val="000000" w:themeColor="text1"/>
          <w:spacing w:val="-4"/>
          <w:kern w:val="0"/>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数据来源：妇联</w:t>
      </w:r>
    </w:p>
    <w:p w14:paraId="6EE00575">
      <w:pPr>
        <w:autoSpaceDE w:val="0"/>
        <w:autoSpaceDN w:val="0"/>
        <w:adjustRightInd w:val="0"/>
        <w:ind w:firstLine="345" w:firstLineChars="200"/>
        <w:jc w:val="left"/>
        <w:rPr>
          <w:snapToGrid w:val="0"/>
          <w:color w:val="000000" w:themeColor="text1"/>
          <w:spacing w:val="-4"/>
          <w:kern w:val="0"/>
          <w:sz w:val="18"/>
          <w:szCs w:val="18"/>
          <w14:textFill>
            <w14:solidFill>
              <w14:schemeClr w14:val="tx1"/>
            </w14:solidFill>
          </w14:textFill>
        </w:rPr>
      </w:pPr>
      <w:r>
        <w:rPr>
          <w:rFonts w:hint="eastAsia"/>
          <w:b/>
          <w:bCs/>
          <w:snapToGrid w:val="0"/>
          <w:color w:val="000000" w:themeColor="text1"/>
          <w:spacing w:val="-4"/>
          <w:kern w:val="0"/>
          <w:sz w:val="18"/>
          <w:szCs w:val="18"/>
          <w14:textFill>
            <w14:solidFill>
              <w14:schemeClr w14:val="tx1"/>
            </w14:solidFill>
          </w14:textFill>
        </w:rPr>
        <w:t>城乡社区儿童之家数量　</w:t>
      </w:r>
      <w:r>
        <w:rPr>
          <w:rFonts w:hint="eastAsia"/>
          <w:snapToGrid w:val="0"/>
          <w:color w:val="000000" w:themeColor="text1"/>
          <w:spacing w:val="-4"/>
          <w:kern w:val="0"/>
          <w:sz w:val="18"/>
          <w:szCs w:val="18"/>
          <w14:textFill>
            <w14:solidFill>
              <w14:schemeClr w14:val="tx1"/>
            </w14:solidFill>
          </w14:textFill>
        </w:rPr>
        <w:t>指截至报告期末，在城乡社区建立的以保护儿童权利和促进儿童发展为宗旨，向儿童及其家庭提供游戏娱乐、亲子阅读、课后托管、家庭 教育指导、主题实践活动、保护和转介等服务的场所个数。　计量单位：个</w:t>
      </w:r>
    </w:p>
    <w:p w14:paraId="5AE6E9F3">
      <w:pPr>
        <w:autoSpaceDE w:val="0"/>
        <w:autoSpaceDN w:val="0"/>
        <w:adjustRightInd w:val="0"/>
        <w:ind w:firstLine="360"/>
        <w:jc w:val="left"/>
        <w:rPr>
          <w:b/>
          <w:bCs/>
          <w:snapToGrid w:val="0"/>
          <w:color w:val="000000" w:themeColor="text1"/>
          <w:spacing w:val="-4"/>
          <w:kern w:val="0"/>
          <w:sz w:val="18"/>
          <w:szCs w:val="18"/>
          <w14:textFill>
            <w14:solidFill>
              <w14:schemeClr w14:val="tx1"/>
            </w14:solidFill>
          </w14:textFill>
        </w:rPr>
      </w:pPr>
      <w:r>
        <w:rPr>
          <w:rFonts w:hint="eastAsia"/>
          <w:color w:val="000000" w:themeColor="text1"/>
          <w:spacing w:val="-4"/>
          <w:kern w:val="0"/>
          <w:sz w:val="18"/>
          <w:szCs w:val="18"/>
          <w14:textFill>
            <w14:solidFill>
              <w14:schemeClr w14:val="tx1"/>
            </w14:solidFill>
          </w14:textFill>
        </w:rPr>
        <w:t>数据来源：妇联</w:t>
      </w:r>
    </w:p>
    <w:p w14:paraId="676EE003">
      <w:pPr>
        <w:autoSpaceDE w:val="0"/>
        <w:autoSpaceDN w:val="0"/>
        <w:adjustRightInd w:val="0"/>
        <w:jc w:val="left"/>
        <w:rPr>
          <w:b/>
          <w:color w:val="000000" w:themeColor="text1"/>
          <w:spacing w:val="-4"/>
          <w:kern w:val="0"/>
          <w:sz w:val="18"/>
          <w:szCs w:val="18"/>
          <w14:textFill>
            <w14:solidFill>
              <w14:schemeClr w14:val="tx1"/>
            </w14:solidFill>
          </w14:textFill>
        </w:rPr>
      </w:pPr>
      <w:r>
        <w:rPr>
          <w:rFonts w:hint="eastAsia"/>
          <w:b/>
          <w:bCs/>
          <w:snapToGrid w:val="0"/>
          <w:color w:val="000000" w:themeColor="text1"/>
          <w:spacing w:val="-4"/>
          <w:kern w:val="0"/>
          <w:sz w:val="18"/>
          <w:szCs w:val="18"/>
          <w14:textFill>
            <w14:solidFill>
              <w14:schemeClr w14:val="tx1"/>
            </w14:solidFill>
          </w14:textFill>
        </w:rPr>
        <w:t>　　</w:t>
      </w:r>
      <w:r>
        <w:rPr>
          <w:b/>
          <w:bCs/>
          <w:snapToGrid w:val="0"/>
          <w:color w:val="000000" w:themeColor="text1"/>
          <w:spacing w:val="-4"/>
          <w:kern w:val="0"/>
          <w:sz w:val="18"/>
          <w:szCs w:val="18"/>
          <w14:textFill>
            <w14:solidFill>
              <w14:schemeClr w14:val="tx1"/>
            </w14:solidFill>
          </w14:textFill>
        </w:rPr>
        <w:t>村（社区）基层综合性文化服务中心建设覆盖率</w:t>
      </w:r>
      <w:r>
        <w:rPr>
          <w:rFonts w:hint="eastAsia"/>
          <w:b/>
          <w:bCs/>
          <w:snapToGrid w:val="0"/>
          <w:color w:val="000000" w:themeColor="text1"/>
          <w:spacing w:val="-4"/>
          <w:kern w:val="0"/>
          <w:sz w:val="18"/>
          <w:szCs w:val="18"/>
          <w:lang w:val="en-US" w:eastAsia="zh-CN"/>
          <w14:textFill>
            <w14:solidFill>
              <w14:schemeClr w14:val="tx1"/>
            </w14:solidFill>
          </w14:textFill>
        </w:rPr>
        <w:t xml:space="preserve">  </w:t>
      </w:r>
      <w:r>
        <w:rPr>
          <w:snapToGrid w:val="0"/>
          <w:color w:val="000000" w:themeColor="text1"/>
          <w:spacing w:val="-4"/>
          <w:kern w:val="0"/>
          <w:sz w:val="18"/>
          <w:szCs w:val="18"/>
          <w14:textFill>
            <w14:solidFill>
              <w14:schemeClr w14:val="tx1"/>
            </w14:solidFill>
          </w14:textFill>
        </w:rPr>
        <w:t>指省文化厅已审核确认达标的综合性文化服务中心建设数与</w:t>
      </w:r>
      <w:r>
        <w:rPr>
          <w:rFonts w:hint="eastAsia"/>
          <w:snapToGrid w:val="0"/>
          <w:color w:val="000000" w:themeColor="text1"/>
          <w:spacing w:val="-4"/>
          <w:kern w:val="0"/>
          <w:sz w:val="18"/>
          <w:szCs w:val="18"/>
          <w14:textFill>
            <w14:solidFill>
              <w14:schemeClr w14:val="tx1"/>
            </w14:solidFill>
          </w14:textFill>
        </w:rPr>
        <w:t>民政局</w:t>
      </w:r>
      <w:r>
        <w:rPr>
          <w:snapToGrid w:val="0"/>
          <w:color w:val="000000" w:themeColor="text1"/>
          <w:spacing w:val="-4"/>
          <w:kern w:val="0"/>
          <w:sz w:val="18"/>
          <w:szCs w:val="18"/>
          <w14:textFill>
            <w14:solidFill>
              <w14:schemeClr w14:val="tx1"/>
            </w14:solidFill>
          </w14:textFill>
        </w:rPr>
        <w:t>区划确定的行政村（社区）数之比。村（社区）基层综合性文化服务中心覆盖率=达标综合性文化服务中心建设数/全</w:t>
      </w:r>
      <w:r>
        <w:rPr>
          <w:rFonts w:hint="eastAsia"/>
          <w:snapToGrid w:val="0"/>
          <w:color w:val="000000" w:themeColor="text1"/>
          <w:spacing w:val="-4"/>
          <w:kern w:val="0"/>
          <w:sz w:val="18"/>
          <w:szCs w:val="18"/>
          <w14:textFill>
            <w14:solidFill>
              <w14:schemeClr w14:val="tx1"/>
            </w14:solidFill>
          </w14:textFill>
        </w:rPr>
        <w:t>市</w:t>
      </w:r>
      <w:r>
        <w:rPr>
          <w:snapToGrid w:val="0"/>
          <w:color w:val="000000" w:themeColor="text1"/>
          <w:spacing w:val="-4"/>
          <w:kern w:val="0"/>
          <w:sz w:val="18"/>
          <w:szCs w:val="18"/>
          <w14:textFill>
            <w14:solidFill>
              <w14:schemeClr w14:val="tx1"/>
            </w14:solidFill>
          </w14:textFill>
        </w:rPr>
        <w:t>行政村（社区）数×100%。</w:t>
      </w:r>
      <w:r>
        <w:rPr>
          <w:rFonts w:hint="eastAsia"/>
          <w:snapToGrid w:val="0"/>
          <w:color w:val="000000" w:themeColor="text1"/>
          <w:spacing w:val="-4"/>
          <w:kern w:val="0"/>
          <w:sz w:val="18"/>
          <w:szCs w:val="18"/>
          <w14:textFill>
            <w14:solidFill>
              <w14:schemeClr w14:val="tx1"/>
            </w14:solidFill>
          </w14:textFill>
        </w:rPr>
        <w:t>　</w:t>
      </w:r>
      <w:r>
        <w:rPr>
          <w:rFonts w:hint="eastAsia"/>
          <w:color w:val="000000" w:themeColor="text1"/>
          <w:spacing w:val="-4"/>
          <w:kern w:val="0"/>
          <w:sz w:val="18"/>
          <w:szCs w:val="18"/>
          <w14:textFill>
            <w14:solidFill>
              <w14:schemeClr w14:val="tx1"/>
            </w14:solidFill>
          </w14:textFill>
        </w:rPr>
        <w:t>数据来源：文广旅局</w:t>
      </w:r>
    </w:p>
    <w:p w14:paraId="7013895A">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儿童主要文化产品　</w:t>
      </w:r>
      <w:r>
        <w:rPr>
          <w:color w:val="000000" w:themeColor="text1"/>
          <w:spacing w:val="-4"/>
          <w:kern w:val="0"/>
          <w:sz w:val="18"/>
          <w:szCs w:val="18"/>
          <w14:textFill>
            <w14:solidFill>
              <w14:schemeClr w14:val="tx1"/>
            </w14:solidFill>
          </w14:textFill>
        </w:rPr>
        <w:t>包括儿童图书出版物、儿童音像制品、公共图书馆少儿文献、少儿广播节目播出时间、少儿电视播出时间、动画电视播出时间、未成年人参观科技馆人次、未成年人参观博物馆人次等8个指标。</w:t>
      </w:r>
    </w:p>
    <w:p w14:paraId="6515349A">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儿童图书出版物　</w:t>
      </w:r>
      <w:r>
        <w:rPr>
          <w:color w:val="000000" w:themeColor="text1"/>
          <w:spacing w:val="-4"/>
          <w:kern w:val="0"/>
          <w:sz w:val="18"/>
          <w:szCs w:val="18"/>
          <w14:textFill>
            <w14:solidFill>
              <w14:schemeClr w14:val="tx1"/>
            </w14:solidFill>
          </w14:textFill>
        </w:rPr>
        <w:t>指一年内,经新闻出版广电行政管理部门批准公开出版的,以初中及以下少年儿童为对象的图书数量,不包括九年义务制教育的课本及其补充读物。</w:t>
      </w:r>
      <w:r>
        <w:rPr>
          <w:rFonts w:hint="eastAsia"/>
          <w:color w:val="000000" w:themeColor="text1"/>
          <w:spacing w:val="-4"/>
          <w:kern w:val="0"/>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计算单位为万册。</w:t>
      </w:r>
      <w:r>
        <w:rPr>
          <w:rFonts w:hint="eastAsia"/>
          <w:color w:val="000000" w:themeColor="text1"/>
          <w:spacing w:val="-4"/>
          <w:kern w:val="0"/>
          <w:sz w:val="18"/>
          <w:szCs w:val="18"/>
          <w14:textFill>
            <w14:solidFill>
              <w14:schemeClr w14:val="tx1"/>
            </w14:solidFill>
          </w14:textFill>
        </w:rPr>
        <w:t>　数据来源：新闻出版</w:t>
      </w:r>
      <w:r>
        <w:rPr>
          <w:color w:val="000000" w:themeColor="text1"/>
          <w:spacing w:val="-4"/>
          <w:kern w:val="0"/>
          <w:sz w:val="18"/>
          <w:szCs w:val="18"/>
          <w14:textFill>
            <w14:solidFill>
              <w14:schemeClr w14:val="tx1"/>
            </w14:solidFill>
          </w14:textFill>
        </w:rPr>
        <w:t>部门</w:t>
      </w:r>
      <w:r>
        <w:rPr>
          <w:rFonts w:hint="eastAsia"/>
          <w:color w:val="000000" w:themeColor="text1"/>
          <w:spacing w:val="-4"/>
          <w:kern w:val="0"/>
          <w:sz w:val="18"/>
          <w:szCs w:val="18"/>
          <w14:textFill>
            <w14:solidFill>
              <w14:schemeClr w14:val="tx1"/>
            </w14:solidFill>
          </w14:textFill>
        </w:rPr>
        <w:t>（宣传部）</w:t>
      </w:r>
    </w:p>
    <w:p w14:paraId="1C4D0EA2">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儿童音像制品</w:t>
      </w:r>
      <w:r>
        <w:rPr>
          <w:color w:val="000000" w:themeColor="text1"/>
          <w:spacing w:val="-4"/>
          <w:kern w:val="0"/>
          <w:sz w:val="18"/>
          <w:szCs w:val="18"/>
          <w14:textFill>
            <w14:solidFill>
              <w14:schemeClr w14:val="tx1"/>
            </w14:solidFill>
          </w14:textFill>
        </w:rPr>
        <w:t>指一年内，经国家正式批准的音像出版单位出版的， 以初中及以下少年儿童为对象的音像制品。由于音像制品包括磁带、录像带、CD、VCD、DVD等几种形式，统计时可以分别计算，再合并计算。</w:t>
      </w:r>
      <w:r>
        <w:rPr>
          <w:rFonts w:hint="eastAsia"/>
          <w:color w:val="000000" w:themeColor="text1"/>
          <w:spacing w:val="-4"/>
          <w:kern w:val="0"/>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计算单位</w:t>
      </w:r>
      <w:r>
        <w:rPr>
          <w:rFonts w:hint="eastAsia"/>
          <w:color w:val="000000" w:themeColor="text1"/>
          <w:spacing w:val="-4"/>
          <w:kern w:val="0"/>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万盒（张）</w:t>
      </w:r>
      <w:r>
        <w:rPr>
          <w:rFonts w:hint="eastAsia"/>
          <w:color w:val="000000" w:themeColor="text1"/>
          <w:spacing w:val="-4"/>
          <w:kern w:val="0"/>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数据来源：新闻出版部门</w:t>
      </w:r>
      <w:r>
        <w:rPr>
          <w:rFonts w:hint="eastAsia"/>
          <w:color w:val="000000" w:themeColor="text1"/>
          <w:spacing w:val="-4"/>
          <w:kern w:val="0"/>
          <w:sz w:val="18"/>
          <w:szCs w:val="18"/>
          <w14:textFill>
            <w14:solidFill>
              <w14:schemeClr w14:val="tx1"/>
            </w14:solidFill>
          </w14:textFill>
        </w:rPr>
        <w:t>（宣传部）</w:t>
      </w:r>
    </w:p>
    <w:p w14:paraId="1A8A20AA">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公共图书馆少儿文献</w:t>
      </w:r>
      <w:r>
        <w:rPr>
          <w:rFonts w:hint="eastAsia"/>
          <w:b/>
          <w:bCs/>
          <w:color w:val="000000" w:themeColor="text1"/>
          <w:spacing w:val="-4"/>
          <w:kern w:val="0"/>
          <w:sz w:val="18"/>
          <w:szCs w:val="18"/>
          <w:lang w:val="en-US" w:eastAsia="zh-CN"/>
          <w14:textFill>
            <w14:solidFill>
              <w14:schemeClr w14:val="tx1"/>
            </w14:solidFill>
          </w14:textFill>
        </w:rPr>
        <w:t xml:space="preserve">  </w:t>
      </w:r>
      <w:r>
        <w:rPr>
          <w:color w:val="000000" w:themeColor="text1"/>
          <w:spacing w:val="-4"/>
          <w:kern w:val="0"/>
          <w:sz w:val="18"/>
          <w:szCs w:val="18"/>
          <w14:textFill>
            <w14:solidFill>
              <w14:schemeClr w14:val="tx1"/>
            </w14:solidFill>
          </w14:textFill>
        </w:rPr>
        <w:t>指某地区年末公共图书馆中供少儿阅读的文献，包括图书、绘本、画册、连环画等，不论其是否装订成册，或页数是否达到49页，均按1册计算。2011年正式纳入统计制度，有分地区数据。</w:t>
      </w:r>
      <w:r>
        <w:rPr>
          <w:rFonts w:hint="eastAsia"/>
          <w:color w:val="000000" w:themeColor="text1"/>
          <w:spacing w:val="-4"/>
          <w:kern w:val="0"/>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计算单位：万册</w:t>
      </w:r>
      <w:r>
        <w:rPr>
          <w:rFonts w:hint="eastAsia"/>
          <w:color w:val="000000" w:themeColor="text1"/>
          <w:spacing w:val="-4"/>
          <w:kern w:val="0"/>
          <w:sz w:val="18"/>
          <w:szCs w:val="18"/>
          <w14:textFill>
            <w14:solidFill>
              <w14:schemeClr w14:val="tx1"/>
            </w14:solidFill>
          </w14:textFill>
        </w:rPr>
        <w:t>　数据来源：文广旅局</w:t>
      </w:r>
    </w:p>
    <w:p w14:paraId="444CE96B">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少儿广播节目播出时间　</w:t>
      </w:r>
      <w:r>
        <w:rPr>
          <w:color w:val="000000" w:themeColor="text1"/>
          <w:spacing w:val="-4"/>
          <w:kern w:val="0"/>
          <w:sz w:val="18"/>
          <w:szCs w:val="18"/>
          <w14:textFill>
            <w14:solidFill>
              <w14:schemeClr w14:val="tx1"/>
            </w14:solidFill>
          </w14:textFill>
        </w:rPr>
        <w:t>指广播电视播出机构全年面向少年儿童的广播节目播出时间,包括少儿频道和少儿专题节目播出的时间,含节目首播重复播出时间。</w:t>
      </w:r>
      <w:r>
        <w:rPr>
          <w:rFonts w:hint="eastAsia"/>
          <w:color w:val="000000" w:themeColor="text1"/>
          <w:spacing w:val="-4"/>
          <w:kern w:val="0"/>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计算单位：时:分</w:t>
      </w:r>
      <w:r>
        <w:rPr>
          <w:rFonts w:hint="eastAsia"/>
          <w:color w:val="000000" w:themeColor="text1"/>
          <w:spacing w:val="-4"/>
          <w:kern w:val="0"/>
          <w:sz w:val="18"/>
          <w:szCs w:val="18"/>
          <w14:textFill>
            <w14:solidFill>
              <w14:schemeClr w14:val="tx1"/>
            </w14:solidFill>
          </w14:textFill>
        </w:rPr>
        <w:t>　数据来源：广电集团</w:t>
      </w:r>
    </w:p>
    <w:p w14:paraId="0C10B1EB">
      <w:pPr>
        <w:autoSpaceDE w:val="0"/>
        <w:autoSpaceDN w:val="0"/>
        <w:adjustRightInd w:val="0"/>
        <w:ind w:firstLine="345" w:firstLineChars="200"/>
        <w:jc w:val="left"/>
        <w:rPr>
          <w:b/>
          <w:bCs/>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少儿电视节目播出时间　</w:t>
      </w:r>
      <w:r>
        <w:rPr>
          <w:color w:val="000000" w:themeColor="text1"/>
          <w:spacing w:val="-4"/>
          <w:kern w:val="0"/>
          <w:sz w:val="18"/>
          <w:szCs w:val="18"/>
          <w14:textFill>
            <w14:solidFill>
              <w14:schemeClr w14:val="tx1"/>
            </w14:solidFill>
          </w14:textFill>
        </w:rPr>
        <w:t>指广播电视播出机构全年面向少年儿童的电视节目播出时间,包括少儿频道和少儿专题节目播出的时间,含节目首播重复播出时间。</w:t>
      </w:r>
      <w:r>
        <w:rPr>
          <w:rFonts w:hint="eastAsia"/>
          <w:color w:val="000000" w:themeColor="text1"/>
          <w:spacing w:val="-4"/>
          <w:kern w:val="0"/>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计算单位：时:分</w:t>
      </w:r>
      <w:r>
        <w:rPr>
          <w:rFonts w:hint="eastAsia"/>
          <w:color w:val="000000" w:themeColor="text1"/>
          <w:spacing w:val="-4"/>
          <w:kern w:val="0"/>
          <w:sz w:val="18"/>
          <w:szCs w:val="18"/>
          <w14:textFill>
            <w14:solidFill>
              <w14:schemeClr w14:val="tx1"/>
            </w14:solidFill>
          </w14:textFill>
        </w:rPr>
        <w:t>　数据来源：广电集团</w:t>
      </w:r>
    </w:p>
    <w:p w14:paraId="4699A1D1">
      <w:pPr>
        <w:autoSpaceDE w:val="0"/>
        <w:autoSpaceDN w:val="0"/>
        <w:adjustRightInd w:val="0"/>
        <w:ind w:firstLine="345" w:firstLineChars="200"/>
        <w:jc w:val="left"/>
        <w:rPr>
          <w:b/>
          <w:bCs/>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动画电视节目播出时间　</w:t>
      </w:r>
      <w:r>
        <w:rPr>
          <w:color w:val="000000" w:themeColor="text1"/>
          <w:spacing w:val="-4"/>
          <w:kern w:val="0"/>
          <w:sz w:val="18"/>
          <w:szCs w:val="18"/>
          <w14:textFill>
            <w14:solidFill>
              <w14:schemeClr w14:val="tx1"/>
            </w14:solidFill>
          </w14:textFill>
        </w:rPr>
        <w:t>指广播电视播出机构全年播出的动画电视的时长,含节目首播和重复播出时间。</w:t>
      </w:r>
      <w:r>
        <w:rPr>
          <w:rFonts w:hint="eastAsia"/>
          <w:color w:val="000000" w:themeColor="text1"/>
          <w:spacing w:val="-4"/>
          <w:kern w:val="0"/>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计算单位为：时:分。</w:t>
      </w:r>
      <w:r>
        <w:rPr>
          <w:rFonts w:hint="eastAsia"/>
          <w:color w:val="000000" w:themeColor="text1"/>
          <w:spacing w:val="-4"/>
          <w:kern w:val="0"/>
          <w:sz w:val="18"/>
          <w:szCs w:val="18"/>
          <w14:textFill>
            <w14:solidFill>
              <w14:schemeClr w14:val="tx1"/>
            </w14:solidFill>
          </w14:textFill>
        </w:rPr>
        <w:t>　数据来源：广电集团</w:t>
      </w:r>
    </w:p>
    <w:p w14:paraId="3CBC4AF2">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未成年人参观科技馆人次</w:t>
      </w:r>
      <w:r>
        <w:rPr>
          <w:color w:val="000000" w:themeColor="text1"/>
          <w:spacing w:val="-4"/>
          <w:kern w:val="0"/>
          <w:sz w:val="18"/>
          <w:szCs w:val="18"/>
          <w14:textFill>
            <w14:solidFill>
              <w14:schemeClr w14:val="tx1"/>
            </w14:solidFill>
          </w14:textFill>
        </w:rPr>
        <w:t>指某地区一段时间以内，有组织的集体参观科技馆人次与零散观众中能够确切统计的未成年人参观科技馆人次的总合。</w:t>
      </w:r>
      <w:r>
        <w:rPr>
          <w:rFonts w:hint="eastAsia"/>
          <w:color w:val="000000" w:themeColor="text1"/>
          <w:spacing w:val="-4"/>
          <w:kern w:val="0"/>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计算单位：万人次</w:t>
      </w:r>
      <w:r>
        <w:rPr>
          <w:rFonts w:hint="eastAsia"/>
          <w:color w:val="000000" w:themeColor="text1"/>
          <w:spacing w:val="-4"/>
          <w:kern w:val="0"/>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数据来源：科协</w:t>
      </w:r>
    </w:p>
    <w:p w14:paraId="253B13E2">
      <w:pPr>
        <w:autoSpaceDE w:val="0"/>
        <w:autoSpaceDN w:val="0"/>
        <w:adjustRightInd w:val="0"/>
        <w:ind w:firstLine="345" w:firstLineChars="200"/>
        <w:jc w:val="left"/>
        <w:rPr>
          <w:b/>
          <w:color w:val="000000" w:themeColor="text1"/>
          <w:spacing w:val="-4"/>
          <w:kern w:val="0"/>
          <w:sz w:val="18"/>
          <w:szCs w:val="18"/>
          <w14:textFill>
            <w14:solidFill>
              <w14:schemeClr w14:val="tx1"/>
            </w14:solidFill>
          </w14:textFill>
        </w:rPr>
      </w:pPr>
      <w:r>
        <w:rPr>
          <w:b/>
          <w:bCs/>
          <w:color w:val="000000" w:themeColor="text1"/>
          <w:spacing w:val="-4"/>
          <w:kern w:val="0"/>
          <w:sz w:val="18"/>
          <w:szCs w:val="18"/>
          <w14:textFill>
            <w14:solidFill>
              <w14:schemeClr w14:val="tx1"/>
            </w14:solidFill>
          </w14:textFill>
        </w:rPr>
        <w:t>未成年人参观博物馆人次　</w:t>
      </w:r>
      <w:r>
        <w:rPr>
          <w:color w:val="000000" w:themeColor="text1"/>
          <w:spacing w:val="-4"/>
          <w:kern w:val="0"/>
          <w:sz w:val="18"/>
          <w:szCs w:val="18"/>
          <w14:textFill>
            <w14:solidFill>
              <w14:schemeClr w14:val="tx1"/>
            </w14:solidFill>
          </w14:textFill>
        </w:rPr>
        <w:t>指某地区一段时间内,有组织的集体参观博物馆人次与零散观众中能够确切统计的未成年人参观博物馆人次的总和。</w:t>
      </w:r>
      <w:r>
        <w:rPr>
          <w:rFonts w:hint="eastAsia"/>
          <w:color w:val="000000" w:themeColor="text1"/>
          <w:spacing w:val="-4"/>
          <w:kern w:val="0"/>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计算单位</w:t>
      </w:r>
      <w:r>
        <w:rPr>
          <w:rFonts w:hint="eastAsia"/>
          <w:color w:val="000000" w:themeColor="text1"/>
          <w:spacing w:val="-4"/>
          <w:kern w:val="0"/>
          <w:sz w:val="18"/>
          <w:szCs w:val="18"/>
          <w14:textFill>
            <w14:solidFill>
              <w14:schemeClr w14:val="tx1"/>
            </w14:solidFill>
          </w14:textFill>
        </w:rPr>
        <w:t>：</w:t>
      </w:r>
      <w:r>
        <w:rPr>
          <w:color w:val="000000" w:themeColor="text1"/>
          <w:spacing w:val="-4"/>
          <w:kern w:val="0"/>
          <w:sz w:val="18"/>
          <w:szCs w:val="18"/>
          <w14:textFill>
            <w14:solidFill>
              <w14:schemeClr w14:val="tx1"/>
            </w14:solidFill>
          </w14:textFill>
        </w:rPr>
        <w:t>万人次。</w:t>
      </w:r>
      <w:r>
        <w:rPr>
          <w:rFonts w:hint="eastAsia"/>
          <w:color w:val="000000" w:themeColor="text1"/>
          <w:spacing w:val="-4"/>
          <w:kern w:val="0"/>
          <w:sz w:val="18"/>
          <w:szCs w:val="18"/>
          <w14:textFill>
            <w14:solidFill>
              <w14:schemeClr w14:val="tx1"/>
            </w14:solidFill>
          </w14:textFill>
        </w:rPr>
        <w:t>　</w:t>
      </w:r>
      <w:r>
        <w:rPr>
          <w:color w:val="000000" w:themeColor="text1"/>
          <w:spacing w:val="-4"/>
          <w:kern w:val="0"/>
          <w:sz w:val="18"/>
          <w:szCs w:val="18"/>
          <w14:textFill>
            <w14:solidFill>
              <w14:schemeClr w14:val="tx1"/>
            </w14:solidFill>
          </w14:textFill>
        </w:rPr>
        <w:t>数据来源：</w:t>
      </w:r>
      <w:r>
        <w:rPr>
          <w:rFonts w:hint="eastAsia"/>
          <w:color w:val="000000" w:themeColor="text1"/>
          <w:spacing w:val="-4"/>
          <w:kern w:val="0"/>
          <w:sz w:val="18"/>
          <w:szCs w:val="18"/>
          <w14:textFill>
            <w14:solidFill>
              <w14:schemeClr w14:val="tx1"/>
            </w14:solidFill>
          </w14:textFill>
        </w:rPr>
        <w:t>文广旅局</w:t>
      </w:r>
    </w:p>
    <w:p w14:paraId="7F2EEAB2">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校外少先队实践营地（基地）数量　</w:t>
      </w:r>
      <w:r>
        <w:rPr>
          <w:rFonts w:hint="eastAsia"/>
          <w:color w:val="000000" w:themeColor="text1"/>
          <w:spacing w:val="-4"/>
          <w:kern w:val="0"/>
          <w:sz w:val="18"/>
          <w:szCs w:val="18"/>
          <w14:textFill>
            <w14:solidFill>
              <w14:schemeClr w14:val="tx1"/>
            </w14:solidFill>
          </w14:textFill>
        </w:rPr>
        <w:t>指由各级团委、少工委牵头认定，可以向少先队员免费开放，开展思想政治教育和学习农业、国防、科技、文化艺术、体育运动等实践活动的校外场所。每个营地（基地）应具备“六个一”：一套运行机制、一支校外辅导员队伍、一批结对学校、一个品牌实践活动、一个活动“打卡”模式、一枚“红领巾奖章”特色章。计算公式：在监测单位时间内，由各级团委、少工委牵头认定的营地（基地）数量。　计算单位：个　数据来源：团委</w:t>
      </w:r>
    </w:p>
    <w:p w14:paraId="22E9FBEB">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处置网上危害儿童的违法和不良信息数量　</w:t>
      </w:r>
      <w:r>
        <w:rPr>
          <w:rFonts w:hint="eastAsia"/>
          <w:color w:val="000000" w:themeColor="text1"/>
          <w:spacing w:val="-4"/>
          <w:kern w:val="0"/>
          <w:sz w:val="18"/>
          <w:szCs w:val="18"/>
          <w14:textFill>
            <w14:solidFill>
              <w14:schemeClr w14:val="tx1"/>
            </w14:solidFill>
          </w14:textFill>
        </w:rPr>
        <w:t>指网信部门年内通过专项整治等方式，查处的危害儿童身心健康的 违法和不良信息数量。计算方法：由各省级网信部门数据累加。　计量单位：条　数据来源：网信办</w:t>
      </w:r>
    </w:p>
    <w:p w14:paraId="5745057E">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国家儿童友好城市数量　</w:t>
      </w:r>
      <w:r>
        <w:rPr>
          <w:rFonts w:hint="eastAsia"/>
          <w:color w:val="000000" w:themeColor="text1"/>
          <w:spacing w:val="-4"/>
          <w:kern w:val="0"/>
          <w:sz w:val="18"/>
          <w:szCs w:val="18"/>
          <w14:textFill>
            <w14:solidFill>
              <w14:schemeClr w14:val="tx1"/>
            </w14:solidFill>
          </w14:textFill>
        </w:rPr>
        <w:t>儿童友好指为儿童成长发展提供适宜的条件、环境和服务，切实保障儿童的生存权、发展权、受保护权和参与权。儿童友好要求在社会政 策、公共服务、权利保障、成长空间、发展环境等方面充分体现。　计量单位：个　数据来源：发改委</w:t>
      </w:r>
    </w:p>
    <w:p w14:paraId="51EFBAA8">
      <w:pPr>
        <w:autoSpaceDE w:val="0"/>
        <w:autoSpaceDN w:val="0"/>
        <w:adjustRightInd w:val="0"/>
        <w:ind w:firstLine="345" w:firstLineChars="200"/>
        <w:jc w:val="left"/>
        <w:rPr>
          <w:color w:val="000000" w:themeColor="text1"/>
          <w:spacing w:val="-4"/>
          <w:kern w:val="0"/>
          <w:sz w:val="18"/>
          <w:szCs w:val="18"/>
          <w14:textFill>
            <w14:solidFill>
              <w14:schemeClr w14:val="tx1"/>
            </w14:solidFill>
          </w14:textFill>
        </w:rPr>
      </w:pPr>
      <w:r>
        <w:rPr>
          <w:rFonts w:hint="eastAsia"/>
          <w:b/>
          <w:bCs/>
          <w:color w:val="000000" w:themeColor="text1"/>
          <w:spacing w:val="-4"/>
          <w:kern w:val="0"/>
          <w:sz w:val="18"/>
          <w:szCs w:val="18"/>
          <w14:textFill>
            <w14:solidFill>
              <w14:schemeClr w14:val="tx1"/>
            </w14:solidFill>
          </w14:textFill>
        </w:rPr>
        <w:t>青少年参加科普宣讲活动人次数　</w:t>
      </w:r>
      <w:r>
        <w:rPr>
          <w:rFonts w:hint="eastAsia"/>
          <w:color w:val="000000" w:themeColor="text1"/>
          <w:spacing w:val="-4"/>
          <w:kern w:val="0"/>
          <w:sz w:val="18"/>
          <w:szCs w:val="18"/>
          <w14:textFill>
            <w14:solidFill>
              <w14:schemeClr w14:val="tx1"/>
            </w14:solidFill>
          </w14:textFill>
        </w:rPr>
        <w:t>青少年(18岁以下)参加科协系统举办的以报告会、广播、电视、报刊、网络或其他形式举办的各类科普讲座和报告，以陈列实物及展示 图片等形式举办的各类科普展览，相关科学技术专业专家组成智力团体 向社会和公众提供的智力服务活动等的人数。　计量单位：人次　数据来源：科协</w:t>
      </w:r>
    </w:p>
    <w:p w14:paraId="5F366CDF">
      <w:pPr>
        <w:widowControl/>
        <w:jc w:val="center"/>
        <w:rPr>
          <w:color w:val="000000" w:themeColor="text1"/>
          <w:kern w:val="0"/>
          <w:sz w:val="18"/>
          <w:szCs w:val="18"/>
          <w14:textFill>
            <w14:solidFill>
              <w14:schemeClr w14:val="tx1"/>
            </w14:solidFill>
          </w14:textFill>
        </w:rPr>
      </w:pPr>
    </w:p>
    <w:p w14:paraId="5BB9C90A">
      <w:pPr>
        <w:autoSpaceDE w:val="0"/>
        <w:autoSpaceDN w:val="0"/>
        <w:adjustRightInd w:val="0"/>
        <w:ind w:firstLine="360" w:firstLineChars="200"/>
        <w:jc w:val="left"/>
        <w:rPr>
          <w:color w:val="000000" w:themeColor="text1"/>
          <w:kern w:val="0"/>
          <w:sz w:val="18"/>
          <w:szCs w:val="18"/>
          <w14:textFill>
            <w14:solidFill>
              <w14:schemeClr w14:val="tx1"/>
            </w14:solidFill>
          </w14:textFill>
        </w:rPr>
      </w:pPr>
    </w:p>
    <w:sectPr>
      <w:headerReference r:id="rId10" w:type="default"/>
      <w:footerReference r:id="rId11" w:type="default"/>
      <w:pgSz w:w="11906" w:h="16838"/>
      <w:pgMar w:top="1440" w:right="1077" w:bottom="1440" w:left="107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3D5A15E-B62B-4E7D-A599-0D3DF7D7F9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4A72E65D-70E0-46A3-9A6F-F3AFC2BBEBC7}"/>
  </w:font>
  <w:font w:name="Segoe UI Symbol">
    <w:panose1 w:val="020B0502040204020203"/>
    <w:charset w:val="00"/>
    <w:family w:val="swiss"/>
    <w:pitch w:val="default"/>
    <w:sig w:usb0="8000006F" w:usb1="1200FBEF" w:usb2="0064C000" w:usb3="00000002" w:csb0="00000001" w:csb1="40000000"/>
  </w:font>
  <w:font w:name="方正仿宋_GBK">
    <w:panose1 w:val="03000509000000000000"/>
    <w:charset w:val="86"/>
    <w:family w:val="script"/>
    <w:pitch w:val="default"/>
    <w:sig w:usb0="00000001" w:usb1="080E0000" w:usb2="00000000" w:usb3="00000000" w:csb0="00040000" w:csb1="00000000"/>
  </w:font>
  <w:font w:name="方正书宋简体">
    <w:panose1 w:val="03000509000000000000"/>
    <w:charset w:val="86"/>
    <w:family w:val="script"/>
    <w:pitch w:val="default"/>
    <w:sig w:usb0="00000001" w:usb1="080E0000" w:usb2="00000000" w:usb3="00000000" w:csb0="00040000" w:csb1="00000000"/>
    <w:embedRegular r:id="rId3" w:fontKey="{F5ED28D2-69CC-40D2-8285-4758C1471202}"/>
  </w:font>
  <w:font w:name="楷体_GB2312">
    <w:panose1 w:val="02010609030101010101"/>
    <w:charset w:val="86"/>
    <w:family w:val="modern"/>
    <w:pitch w:val="default"/>
    <w:sig w:usb0="00000001" w:usb1="080E0000" w:usb2="00000000" w:usb3="00000000" w:csb0="00040000" w:csb1="00000000"/>
    <w:embedRegular r:id="rId4" w:fontKey="{3716FDED-C344-4C4C-A715-CF8BAA278371}"/>
  </w:font>
  <w:font w:name="楷体">
    <w:panose1 w:val="02010609060101010101"/>
    <w:charset w:val="86"/>
    <w:family w:val="modern"/>
    <w:pitch w:val="default"/>
    <w:sig w:usb0="800002BF" w:usb1="38CF7CFA" w:usb2="00000016" w:usb3="00000000" w:csb0="00040001" w:csb1="00000000"/>
    <w:embedRegular r:id="rId5" w:fontKey="{3913C7A1-DAF0-4E7D-B77B-79471D10478F}"/>
  </w:font>
  <w:font w:name="仿宋_GB2312">
    <w:panose1 w:val="02010609030101010101"/>
    <w:charset w:val="86"/>
    <w:family w:val="modern"/>
    <w:pitch w:val="default"/>
    <w:sig w:usb0="00000001" w:usb1="080E0000" w:usb2="00000000" w:usb3="00000000" w:csb0="00040000" w:csb1="00000000"/>
    <w:embedRegular r:id="rId6" w:fontKey="{79DB7703-D66D-4E86-80E3-957873A4E7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9F05">
    <w:pPr>
      <w:pStyle w:val="10"/>
      <w:framePr w:wrap="around" w:vAnchor="text" w:hAnchor="margin" w:xAlign="center" w:y="1"/>
      <w:jc w:val="center"/>
      <w:rPr>
        <w:rStyle w:val="20"/>
        <w:sz w:val="24"/>
        <w:szCs w:val="24"/>
      </w:rPr>
    </w:pPr>
    <w:r>
      <w:rPr>
        <w:rStyle w:val="20"/>
        <w:rFonts w:hint="eastAsia"/>
        <w:sz w:val="24"/>
        <w:szCs w:val="24"/>
      </w:rPr>
      <w:t xml:space="preserve">— </w:t>
    </w:r>
    <w:r>
      <w:rPr>
        <w:sz w:val="24"/>
      </w:rPr>
      <w:fldChar w:fldCharType="begin"/>
    </w:r>
    <w:r>
      <w:rPr>
        <w:rStyle w:val="20"/>
        <w:sz w:val="24"/>
        <w:szCs w:val="24"/>
      </w:rPr>
      <w:instrText xml:space="preserve">PAGE  </w:instrText>
    </w:r>
    <w:r>
      <w:rPr>
        <w:sz w:val="24"/>
      </w:rPr>
      <w:fldChar w:fldCharType="separate"/>
    </w:r>
    <w:r>
      <w:rPr>
        <w:rStyle w:val="20"/>
        <w:sz w:val="24"/>
        <w:szCs w:val="24"/>
      </w:rPr>
      <w:t>15</w:t>
    </w:r>
    <w:r>
      <w:rPr>
        <w:sz w:val="24"/>
      </w:rPr>
      <w:fldChar w:fldCharType="end"/>
    </w:r>
    <w:r>
      <w:rPr>
        <w:rStyle w:val="20"/>
        <w:rFonts w:hint="eastAsia"/>
        <w:sz w:val="24"/>
        <w:szCs w:val="24"/>
      </w:rPr>
      <w:t xml:space="preserve"> —</w:t>
    </w:r>
  </w:p>
  <w:p w14:paraId="7FB50989">
    <w:pPr>
      <w:pStyle w:val="1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D448D">
    <w:pPr>
      <w:pStyle w:val="10"/>
      <w:framePr w:wrap="around" w:vAnchor="text" w:hAnchor="margin" w:xAlign="center" w:y="1"/>
      <w:rPr>
        <w:rStyle w:val="20"/>
      </w:rPr>
    </w:pPr>
    <w:r>
      <w:fldChar w:fldCharType="begin"/>
    </w:r>
    <w:r>
      <w:rPr>
        <w:rStyle w:val="20"/>
      </w:rPr>
      <w:instrText xml:space="preserve">PAGE  </w:instrText>
    </w:r>
    <w:r>
      <w:fldChar w:fldCharType="end"/>
    </w:r>
  </w:p>
  <w:p w14:paraId="315BFE2D">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FA69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D445">
    <w:pPr>
      <w:pStyle w:val="10"/>
      <w:spacing w:after="0" w:line="240" w:lineRule="auto"/>
      <w:jc w:val="center"/>
    </w:pPr>
    <w:r>
      <w:rPr>
        <w:lang w:val="en-US"/>
      </w:rPr>
      <w:fldChar w:fldCharType="begin"/>
    </w:r>
    <w:r>
      <w:instrText xml:space="preserve"> PAGE   \* MERGEFORMAT </w:instrText>
    </w:r>
    <w:r>
      <w:rPr>
        <w:lang w:val="en-US"/>
      </w:rPr>
      <w:fldChar w:fldCharType="separate"/>
    </w:r>
    <w:r>
      <w:rPr>
        <w:lang w:val="zh-CN"/>
      </w:rPr>
      <w:t>36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CA73C">
    <w:pPr>
      <w:ind w:right="-37" w:firstLine="360"/>
    </w:pPr>
    <w:r>
      <w:rPr>
        <w:rFonts w:hint="eastAsia"/>
      </w:rPr>
      <w:t>连云港市社会发展与妇女儿童基本情况统计报表制度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F827">
    <w:pPr>
      <w:framePr w:wrap="around" w:vAnchor="text" w:hAnchor="margin" w:xAlign="inside" w:y="1"/>
      <w:rPr>
        <w:rStyle w:val="20"/>
      </w:rPr>
    </w:pPr>
    <w:r>
      <w:fldChar w:fldCharType="begin"/>
    </w:r>
    <w:r>
      <w:rPr>
        <w:rStyle w:val="20"/>
      </w:rPr>
      <w:instrText xml:space="preserve">PAGE  </w:instrText>
    </w:r>
    <w:r>
      <w:fldChar w:fldCharType="end"/>
    </w:r>
  </w:p>
  <w:p w14:paraId="55C8E009">
    <w:pP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D7DED">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1275">
    <w:pPr>
      <w:framePr w:wrap="around" w:vAnchor="text" w:hAnchor="margin" w:xAlign="inside" w:y="1"/>
      <w:rPr>
        <w:rStyle w:val="20"/>
      </w:rPr>
    </w:pPr>
    <w:r>
      <w:fldChar w:fldCharType="begin"/>
    </w:r>
    <w:r>
      <w:rPr>
        <w:rStyle w:val="20"/>
      </w:rPr>
      <w:instrText xml:space="preserve">PAGE  </w:instrText>
    </w:r>
    <w:r>
      <w:fldChar w:fldCharType="end"/>
    </w:r>
  </w:p>
  <w:p w14:paraId="61F8D0DA">
    <w:pPr>
      <w:ind w:right="360" w:firstLine="360"/>
    </w:pPr>
    <w:r>
      <w:rPr>
        <w:rStyle w:val="20"/>
      </w:rPr>
      <w:t>——</w:t>
    </w:r>
    <w:r>
      <w:rPr>
        <w:rStyle w:val="20"/>
        <w:rFonts w:hint="eastAsia"/>
      </w:rPr>
      <w:t>　　　　　　　　　　　　　　　　　　</w:t>
    </w:r>
    <w:r>
      <w:rPr>
        <w:rFonts w:hint="eastAsia"/>
      </w:rPr>
      <w:t>妇女儿童状况综合统计报表制度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1041">
    <w:pPr>
      <w:jc w:val="center"/>
    </w:pPr>
    <w:r>
      <w:rPr>
        <w:rFonts w:hint="eastAsia"/>
      </w:rPr>
      <w:t>连云港市社会发展与妇女儿童基本情况统计报表制度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A079E"/>
    <w:multiLevelType w:val="singleLevel"/>
    <w:tmpl w:val="364A079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mM3ODhjMjc0ZTA5MmFhNTdmZDQxMzkwMjNhMDcifQ=="/>
  </w:docVars>
  <w:rsids>
    <w:rsidRoot w:val="006F3DDA"/>
    <w:rsid w:val="00004EDE"/>
    <w:rsid w:val="00005831"/>
    <w:rsid w:val="00006953"/>
    <w:rsid w:val="000077BD"/>
    <w:rsid w:val="00007C2D"/>
    <w:rsid w:val="00012B28"/>
    <w:rsid w:val="00012EB0"/>
    <w:rsid w:val="000138B6"/>
    <w:rsid w:val="000140C3"/>
    <w:rsid w:val="00017A94"/>
    <w:rsid w:val="00017BDF"/>
    <w:rsid w:val="0002065C"/>
    <w:rsid w:val="000211B4"/>
    <w:rsid w:val="00021D37"/>
    <w:rsid w:val="0002394C"/>
    <w:rsid w:val="0002453A"/>
    <w:rsid w:val="00027FE5"/>
    <w:rsid w:val="00030627"/>
    <w:rsid w:val="00032B88"/>
    <w:rsid w:val="00033951"/>
    <w:rsid w:val="0003594E"/>
    <w:rsid w:val="000409E4"/>
    <w:rsid w:val="0004286F"/>
    <w:rsid w:val="00042A05"/>
    <w:rsid w:val="00044F8F"/>
    <w:rsid w:val="000472AE"/>
    <w:rsid w:val="00047CC5"/>
    <w:rsid w:val="000536AE"/>
    <w:rsid w:val="00054870"/>
    <w:rsid w:val="00055087"/>
    <w:rsid w:val="00055C58"/>
    <w:rsid w:val="0006228F"/>
    <w:rsid w:val="00063101"/>
    <w:rsid w:val="000633A9"/>
    <w:rsid w:val="000652B5"/>
    <w:rsid w:val="000655C2"/>
    <w:rsid w:val="00066FFF"/>
    <w:rsid w:val="00067B0D"/>
    <w:rsid w:val="00071B7B"/>
    <w:rsid w:val="000749C7"/>
    <w:rsid w:val="00074F3F"/>
    <w:rsid w:val="00077159"/>
    <w:rsid w:val="00082BBF"/>
    <w:rsid w:val="00084E86"/>
    <w:rsid w:val="00085355"/>
    <w:rsid w:val="00087A41"/>
    <w:rsid w:val="00091A51"/>
    <w:rsid w:val="0009284F"/>
    <w:rsid w:val="00094004"/>
    <w:rsid w:val="00094367"/>
    <w:rsid w:val="000948FD"/>
    <w:rsid w:val="00095679"/>
    <w:rsid w:val="00095B6C"/>
    <w:rsid w:val="00095B9F"/>
    <w:rsid w:val="000A0416"/>
    <w:rsid w:val="000A2837"/>
    <w:rsid w:val="000A2E9B"/>
    <w:rsid w:val="000A333D"/>
    <w:rsid w:val="000A45BE"/>
    <w:rsid w:val="000B0DB4"/>
    <w:rsid w:val="000B4923"/>
    <w:rsid w:val="000B4DAF"/>
    <w:rsid w:val="000B4E89"/>
    <w:rsid w:val="000B571C"/>
    <w:rsid w:val="000B68CE"/>
    <w:rsid w:val="000B79FA"/>
    <w:rsid w:val="000C05B3"/>
    <w:rsid w:val="000C5DBC"/>
    <w:rsid w:val="000C78BA"/>
    <w:rsid w:val="000D1865"/>
    <w:rsid w:val="000D1A12"/>
    <w:rsid w:val="000E0139"/>
    <w:rsid w:val="000E05E1"/>
    <w:rsid w:val="000E0D49"/>
    <w:rsid w:val="000E75A2"/>
    <w:rsid w:val="000F09C5"/>
    <w:rsid w:val="000F2EE8"/>
    <w:rsid w:val="000F3E09"/>
    <w:rsid w:val="000F73CC"/>
    <w:rsid w:val="000F7529"/>
    <w:rsid w:val="000F7E92"/>
    <w:rsid w:val="001076DA"/>
    <w:rsid w:val="001106E5"/>
    <w:rsid w:val="00110BFE"/>
    <w:rsid w:val="0012055B"/>
    <w:rsid w:val="001213B9"/>
    <w:rsid w:val="0012618B"/>
    <w:rsid w:val="0012798E"/>
    <w:rsid w:val="00130853"/>
    <w:rsid w:val="00130C78"/>
    <w:rsid w:val="00133CAB"/>
    <w:rsid w:val="00135413"/>
    <w:rsid w:val="00137FA0"/>
    <w:rsid w:val="0014175A"/>
    <w:rsid w:val="00142CCB"/>
    <w:rsid w:val="00146AE2"/>
    <w:rsid w:val="001540D1"/>
    <w:rsid w:val="0015700D"/>
    <w:rsid w:val="001605BA"/>
    <w:rsid w:val="00163017"/>
    <w:rsid w:val="001729B5"/>
    <w:rsid w:val="00172D02"/>
    <w:rsid w:val="00172FB1"/>
    <w:rsid w:val="00177CF9"/>
    <w:rsid w:val="001802F1"/>
    <w:rsid w:val="00182E4E"/>
    <w:rsid w:val="001905C9"/>
    <w:rsid w:val="00191949"/>
    <w:rsid w:val="00192E85"/>
    <w:rsid w:val="00192FDE"/>
    <w:rsid w:val="0019327F"/>
    <w:rsid w:val="0019584E"/>
    <w:rsid w:val="001962B4"/>
    <w:rsid w:val="00196891"/>
    <w:rsid w:val="001A08FF"/>
    <w:rsid w:val="001A30CC"/>
    <w:rsid w:val="001A3231"/>
    <w:rsid w:val="001A3902"/>
    <w:rsid w:val="001A57E2"/>
    <w:rsid w:val="001B09F6"/>
    <w:rsid w:val="001C1709"/>
    <w:rsid w:val="001C1A8B"/>
    <w:rsid w:val="001C224A"/>
    <w:rsid w:val="001C5348"/>
    <w:rsid w:val="001C6F7B"/>
    <w:rsid w:val="001C762A"/>
    <w:rsid w:val="001D260F"/>
    <w:rsid w:val="001D34B3"/>
    <w:rsid w:val="001D43F6"/>
    <w:rsid w:val="001D6701"/>
    <w:rsid w:val="001E1215"/>
    <w:rsid w:val="001E1D25"/>
    <w:rsid w:val="001F2859"/>
    <w:rsid w:val="001F6727"/>
    <w:rsid w:val="001F74F4"/>
    <w:rsid w:val="001F7B14"/>
    <w:rsid w:val="00200B17"/>
    <w:rsid w:val="002018D3"/>
    <w:rsid w:val="00202084"/>
    <w:rsid w:val="00204304"/>
    <w:rsid w:val="0020571C"/>
    <w:rsid w:val="00215F2B"/>
    <w:rsid w:val="0021611A"/>
    <w:rsid w:val="00216EB1"/>
    <w:rsid w:val="00223A85"/>
    <w:rsid w:val="00223E94"/>
    <w:rsid w:val="00225510"/>
    <w:rsid w:val="002259BD"/>
    <w:rsid w:val="00225EE5"/>
    <w:rsid w:val="00227EF0"/>
    <w:rsid w:val="00231225"/>
    <w:rsid w:val="00232318"/>
    <w:rsid w:val="002364F1"/>
    <w:rsid w:val="00237F1B"/>
    <w:rsid w:val="00240983"/>
    <w:rsid w:val="00241410"/>
    <w:rsid w:val="00244EBC"/>
    <w:rsid w:val="0025148B"/>
    <w:rsid w:val="002514E9"/>
    <w:rsid w:val="00254500"/>
    <w:rsid w:val="00257975"/>
    <w:rsid w:val="00261B37"/>
    <w:rsid w:val="00262A40"/>
    <w:rsid w:val="00265702"/>
    <w:rsid w:val="0026673A"/>
    <w:rsid w:val="00270055"/>
    <w:rsid w:val="00270B38"/>
    <w:rsid w:val="00272157"/>
    <w:rsid w:val="0027232E"/>
    <w:rsid w:val="002726D1"/>
    <w:rsid w:val="002743AD"/>
    <w:rsid w:val="002768E8"/>
    <w:rsid w:val="0028096A"/>
    <w:rsid w:val="002833BF"/>
    <w:rsid w:val="002867D8"/>
    <w:rsid w:val="0029133D"/>
    <w:rsid w:val="002923CB"/>
    <w:rsid w:val="00292E7C"/>
    <w:rsid w:val="002978B9"/>
    <w:rsid w:val="002A04B1"/>
    <w:rsid w:val="002A2F87"/>
    <w:rsid w:val="002A2FA4"/>
    <w:rsid w:val="002A38C9"/>
    <w:rsid w:val="002A7191"/>
    <w:rsid w:val="002B1751"/>
    <w:rsid w:val="002B3536"/>
    <w:rsid w:val="002B5333"/>
    <w:rsid w:val="002B55B0"/>
    <w:rsid w:val="002B7D5C"/>
    <w:rsid w:val="002C07A2"/>
    <w:rsid w:val="002C0A5D"/>
    <w:rsid w:val="002C2899"/>
    <w:rsid w:val="002C32F2"/>
    <w:rsid w:val="002C3AC3"/>
    <w:rsid w:val="002C3B35"/>
    <w:rsid w:val="002C6AD5"/>
    <w:rsid w:val="002D162E"/>
    <w:rsid w:val="002D2D85"/>
    <w:rsid w:val="002D3CE7"/>
    <w:rsid w:val="002D48F0"/>
    <w:rsid w:val="002E1F2E"/>
    <w:rsid w:val="002E230E"/>
    <w:rsid w:val="002E4414"/>
    <w:rsid w:val="002E57CD"/>
    <w:rsid w:val="002E7E82"/>
    <w:rsid w:val="002F1F74"/>
    <w:rsid w:val="002F3DA7"/>
    <w:rsid w:val="002F44DA"/>
    <w:rsid w:val="002F4CA7"/>
    <w:rsid w:val="002F59AE"/>
    <w:rsid w:val="003014AF"/>
    <w:rsid w:val="0030385D"/>
    <w:rsid w:val="00304319"/>
    <w:rsid w:val="003055DE"/>
    <w:rsid w:val="00305C91"/>
    <w:rsid w:val="003113FD"/>
    <w:rsid w:val="003117F0"/>
    <w:rsid w:val="0031219F"/>
    <w:rsid w:val="00312C86"/>
    <w:rsid w:val="00313E0D"/>
    <w:rsid w:val="003163A3"/>
    <w:rsid w:val="00317703"/>
    <w:rsid w:val="00324E97"/>
    <w:rsid w:val="00327511"/>
    <w:rsid w:val="00327B6A"/>
    <w:rsid w:val="00333330"/>
    <w:rsid w:val="0034739D"/>
    <w:rsid w:val="003473C9"/>
    <w:rsid w:val="003475E9"/>
    <w:rsid w:val="0035041C"/>
    <w:rsid w:val="0035222C"/>
    <w:rsid w:val="0035235B"/>
    <w:rsid w:val="003537CF"/>
    <w:rsid w:val="003554A5"/>
    <w:rsid w:val="00355891"/>
    <w:rsid w:val="00356CDD"/>
    <w:rsid w:val="00361A84"/>
    <w:rsid w:val="00361CB5"/>
    <w:rsid w:val="0036319B"/>
    <w:rsid w:val="00363A6B"/>
    <w:rsid w:val="0036437B"/>
    <w:rsid w:val="00373BDB"/>
    <w:rsid w:val="00374558"/>
    <w:rsid w:val="00374838"/>
    <w:rsid w:val="00377735"/>
    <w:rsid w:val="003777A0"/>
    <w:rsid w:val="00381D4F"/>
    <w:rsid w:val="00384282"/>
    <w:rsid w:val="0038448D"/>
    <w:rsid w:val="00394043"/>
    <w:rsid w:val="00395CCA"/>
    <w:rsid w:val="00396B7C"/>
    <w:rsid w:val="00397BC5"/>
    <w:rsid w:val="003A2D20"/>
    <w:rsid w:val="003A4433"/>
    <w:rsid w:val="003B1FAA"/>
    <w:rsid w:val="003B2FD9"/>
    <w:rsid w:val="003B371E"/>
    <w:rsid w:val="003B3F4A"/>
    <w:rsid w:val="003C1ADF"/>
    <w:rsid w:val="003C4C8B"/>
    <w:rsid w:val="003C5116"/>
    <w:rsid w:val="003C6967"/>
    <w:rsid w:val="003C7019"/>
    <w:rsid w:val="003C7DD8"/>
    <w:rsid w:val="003D0E81"/>
    <w:rsid w:val="003D1F6B"/>
    <w:rsid w:val="003D3CB6"/>
    <w:rsid w:val="003D70B5"/>
    <w:rsid w:val="003D796B"/>
    <w:rsid w:val="003E2D71"/>
    <w:rsid w:val="003E3441"/>
    <w:rsid w:val="003E56A9"/>
    <w:rsid w:val="003E6318"/>
    <w:rsid w:val="003E6733"/>
    <w:rsid w:val="003E6B14"/>
    <w:rsid w:val="003E6B66"/>
    <w:rsid w:val="003E768B"/>
    <w:rsid w:val="003E7BEB"/>
    <w:rsid w:val="003E7DCB"/>
    <w:rsid w:val="003F1A4D"/>
    <w:rsid w:val="003F2B03"/>
    <w:rsid w:val="003F4790"/>
    <w:rsid w:val="003F4DFA"/>
    <w:rsid w:val="003F719B"/>
    <w:rsid w:val="00400749"/>
    <w:rsid w:val="00405279"/>
    <w:rsid w:val="004076DB"/>
    <w:rsid w:val="00407857"/>
    <w:rsid w:val="00407F36"/>
    <w:rsid w:val="0041367D"/>
    <w:rsid w:val="00415002"/>
    <w:rsid w:val="00417C5D"/>
    <w:rsid w:val="00421A46"/>
    <w:rsid w:val="00424690"/>
    <w:rsid w:val="0042637D"/>
    <w:rsid w:val="004273A2"/>
    <w:rsid w:val="00427C99"/>
    <w:rsid w:val="00433213"/>
    <w:rsid w:val="0043411E"/>
    <w:rsid w:val="0043548A"/>
    <w:rsid w:val="00435539"/>
    <w:rsid w:val="004373C7"/>
    <w:rsid w:val="00441021"/>
    <w:rsid w:val="0044672E"/>
    <w:rsid w:val="00450DB0"/>
    <w:rsid w:val="00454BF7"/>
    <w:rsid w:val="00462167"/>
    <w:rsid w:val="00464FF3"/>
    <w:rsid w:val="00465561"/>
    <w:rsid w:val="0046678E"/>
    <w:rsid w:val="00466DB9"/>
    <w:rsid w:val="00470053"/>
    <w:rsid w:val="00470AB5"/>
    <w:rsid w:val="0047209B"/>
    <w:rsid w:val="00473B1A"/>
    <w:rsid w:val="00473B42"/>
    <w:rsid w:val="00474E51"/>
    <w:rsid w:val="00483254"/>
    <w:rsid w:val="004847B5"/>
    <w:rsid w:val="0048527E"/>
    <w:rsid w:val="00485B9B"/>
    <w:rsid w:val="004861E2"/>
    <w:rsid w:val="00487C8E"/>
    <w:rsid w:val="004904DD"/>
    <w:rsid w:val="004935BF"/>
    <w:rsid w:val="00496BDC"/>
    <w:rsid w:val="00497297"/>
    <w:rsid w:val="004A021B"/>
    <w:rsid w:val="004B3935"/>
    <w:rsid w:val="004B6616"/>
    <w:rsid w:val="004C2854"/>
    <w:rsid w:val="004C4CF1"/>
    <w:rsid w:val="004C4CFD"/>
    <w:rsid w:val="004C55FD"/>
    <w:rsid w:val="004C5AE8"/>
    <w:rsid w:val="004C7F5F"/>
    <w:rsid w:val="004D172C"/>
    <w:rsid w:val="004D21C1"/>
    <w:rsid w:val="004D2529"/>
    <w:rsid w:val="004D366C"/>
    <w:rsid w:val="004D5C62"/>
    <w:rsid w:val="004E2B11"/>
    <w:rsid w:val="004E4646"/>
    <w:rsid w:val="004E69E2"/>
    <w:rsid w:val="004F20EC"/>
    <w:rsid w:val="005011B0"/>
    <w:rsid w:val="00504097"/>
    <w:rsid w:val="00504DED"/>
    <w:rsid w:val="005202D4"/>
    <w:rsid w:val="005211CA"/>
    <w:rsid w:val="005241C8"/>
    <w:rsid w:val="0053002C"/>
    <w:rsid w:val="005307FE"/>
    <w:rsid w:val="00534239"/>
    <w:rsid w:val="00534B8C"/>
    <w:rsid w:val="00535407"/>
    <w:rsid w:val="00541962"/>
    <w:rsid w:val="00547022"/>
    <w:rsid w:val="005516A6"/>
    <w:rsid w:val="00554466"/>
    <w:rsid w:val="00557F10"/>
    <w:rsid w:val="00561FCC"/>
    <w:rsid w:val="00567437"/>
    <w:rsid w:val="005708FA"/>
    <w:rsid w:val="00571060"/>
    <w:rsid w:val="0057286B"/>
    <w:rsid w:val="00574A00"/>
    <w:rsid w:val="00576155"/>
    <w:rsid w:val="00576501"/>
    <w:rsid w:val="005807DD"/>
    <w:rsid w:val="005810B0"/>
    <w:rsid w:val="00581800"/>
    <w:rsid w:val="0058341C"/>
    <w:rsid w:val="00584F0D"/>
    <w:rsid w:val="00585908"/>
    <w:rsid w:val="00585B79"/>
    <w:rsid w:val="00585D87"/>
    <w:rsid w:val="00585E2D"/>
    <w:rsid w:val="005921A7"/>
    <w:rsid w:val="00592729"/>
    <w:rsid w:val="0059275E"/>
    <w:rsid w:val="005A2CD2"/>
    <w:rsid w:val="005A49A6"/>
    <w:rsid w:val="005A545A"/>
    <w:rsid w:val="005A6DAA"/>
    <w:rsid w:val="005B0A7E"/>
    <w:rsid w:val="005B1FFB"/>
    <w:rsid w:val="005B3699"/>
    <w:rsid w:val="005B776D"/>
    <w:rsid w:val="005B7D9B"/>
    <w:rsid w:val="005B7F2C"/>
    <w:rsid w:val="005C0C59"/>
    <w:rsid w:val="005C1398"/>
    <w:rsid w:val="005C32C0"/>
    <w:rsid w:val="005C42A3"/>
    <w:rsid w:val="005D333D"/>
    <w:rsid w:val="005D436D"/>
    <w:rsid w:val="005D43F9"/>
    <w:rsid w:val="005D6968"/>
    <w:rsid w:val="005D7231"/>
    <w:rsid w:val="005D76FF"/>
    <w:rsid w:val="005E10D9"/>
    <w:rsid w:val="005E1B5D"/>
    <w:rsid w:val="005E3CC0"/>
    <w:rsid w:val="005E4A04"/>
    <w:rsid w:val="005F0A95"/>
    <w:rsid w:val="005F7109"/>
    <w:rsid w:val="006005B8"/>
    <w:rsid w:val="006018B9"/>
    <w:rsid w:val="006048A4"/>
    <w:rsid w:val="00605BC7"/>
    <w:rsid w:val="00612AB7"/>
    <w:rsid w:val="00613C3F"/>
    <w:rsid w:val="00613DC1"/>
    <w:rsid w:val="00614156"/>
    <w:rsid w:val="00615C42"/>
    <w:rsid w:val="00616999"/>
    <w:rsid w:val="00620876"/>
    <w:rsid w:val="00624CE7"/>
    <w:rsid w:val="006273DE"/>
    <w:rsid w:val="00631C58"/>
    <w:rsid w:val="006344E3"/>
    <w:rsid w:val="00635ADA"/>
    <w:rsid w:val="0063696E"/>
    <w:rsid w:val="00637331"/>
    <w:rsid w:val="00641851"/>
    <w:rsid w:val="00642338"/>
    <w:rsid w:val="006470EF"/>
    <w:rsid w:val="006479A3"/>
    <w:rsid w:val="00647D2B"/>
    <w:rsid w:val="00647DDC"/>
    <w:rsid w:val="006505B4"/>
    <w:rsid w:val="006607C6"/>
    <w:rsid w:val="00665331"/>
    <w:rsid w:val="006658A8"/>
    <w:rsid w:val="00665CE3"/>
    <w:rsid w:val="0067099E"/>
    <w:rsid w:val="00673912"/>
    <w:rsid w:val="006747A7"/>
    <w:rsid w:val="006753D3"/>
    <w:rsid w:val="0067753A"/>
    <w:rsid w:val="00680A99"/>
    <w:rsid w:val="00681D8D"/>
    <w:rsid w:val="00682DAB"/>
    <w:rsid w:val="00683130"/>
    <w:rsid w:val="00686292"/>
    <w:rsid w:val="00686AF7"/>
    <w:rsid w:val="00686AFA"/>
    <w:rsid w:val="00686C5A"/>
    <w:rsid w:val="006875FB"/>
    <w:rsid w:val="00691419"/>
    <w:rsid w:val="006921A7"/>
    <w:rsid w:val="00693DFC"/>
    <w:rsid w:val="0069672C"/>
    <w:rsid w:val="00697A5F"/>
    <w:rsid w:val="006A1C54"/>
    <w:rsid w:val="006A4E04"/>
    <w:rsid w:val="006A7251"/>
    <w:rsid w:val="006A7540"/>
    <w:rsid w:val="006A7EC2"/>
    <w:rsid w:val="006B16E9"/>
    <w:rsid w:val="006B56C3"/>
    <w:rsid w:val="006C72C2"/>
    <w:rsid w:val="006D430C"/>
    <w:rsid w:val="006D64A5"/>
    <w:rsid w:val="006D6690"/>
    <w:rsid w:val="006D6E9C"/>
    <w:rsid w:val="006D6F49"/>
    <w:rsid w:val="006E2CAB"/>
    <w:rsid w:val="006E3E52"/>
    <w:rsid w:val="006E6C05"/>
    <w:rsid w:val="006F2218"/>
    <w:rsid w:val="006F238F"/>
    <w:rsid w:val="006F32AB"/>
    <w:rsid w:val="006F3DDA"/>
    <w:rsid w:val="006F3E47"/>
    <w:rsid w:val="006F666A"/>
    <w:rsid w:val="00702A70"/>
    <w:rsid w:val="00703048"/>
    <w:rsid w:val="0070320C"/>
    <w:rsid w:val="00704D66"/>
    <w:rsid w:val="007059B0"/>
    <w:rsid w:val="007066E3"/>
    <w:rsid w:val="007101B3"/>
    <w:rsid w:val="007103A3"/>
    <w:rsid w:val="007115C0"/>
    <w:rsid w:val="00714D84"/>
    <w:rsid w:val="00715DDB"/>
    <w:rsid w:val="00715EAF"/>
    <w:rsid w:val="00722CA4"/>
    <w:rsid w:val="00723595"/>
    <w:rsid w:val="00725E25"/>
    <w:rsid w:val="00725FED"/>
    <w:rsid w:val="00730475"/>
    <w:rsid w:val="00732B51"/>
    <w:rsid w:val="007364C4"/>
    <w:rsid w:val="007364DE"/>
    <w:rsid w:val="0073664F"/>
    <w:rsid w:val="00743FD7"/>
    <w:rsid w:val="007463B7"/>
    <w:rsid w:val="00747096"/>
    <w:rsid w:val="007502EF"/>
    <w:rsid w:val="0075217A"/>
    <w:rsid w:val="0075313C"/>
    <w:rsid w:val="00753F21"/>
    <w:rsid w:val="00755A54"/>
    <w:rsid w:val="00760C85"/>
    <w:rsid w:val="0076244E"/>
    <w:rsid w:val="007638B9"/>
    <w:rsid w:val="00763E44"/>
    <w:rsid w:val="0076451C"/>
    <w:rsid w:val="007679A1"/>
    <w:rsid w:val="00770F7E"/>
    <w:rsid w:val="0077280D"/>
    <w:rsid w:val="0077593F"/>
    <w:rsid w:val="0077715B"/>
    <w:rsid w:val="00777E44"/>
    <w:rsid w:val="00781554"/>
    <w:rsid w:val="007833AB"/>
    <w:rsid w:val="0078728F"/>
    <w:rsid w:val="00792B0C"/>
    <w:rsid w:val="00794970"/>
    <w:rsid w:val="00796403"/>
    <w:rsid w:val="007A0258"/>
    <w:rsid w:val="007A39FB"/>
    <w:rsid w:val="007A6003"/>
    <w:rsid w:val="007A6EB1"/>
    <w:rsid w:val="007B0A20"/>
    <w:rsid w:val="007B4DAE"/>
    <w:rsid w:val="007C2672"/>
    <w:rsid w:val="007C3708"/>
    <w:rsid w:val="007C3E87"/>
    <w:rsid w:val="007C4796"/>
    <w:rsid w:val="007D325C"/>
    <w:rsid w:val="007D4B31"/>
    <w:rsid w:val="007D55B8"/>
    <w:rsid w:val="007D5E1E"/>
    <w:rsid w:val="007E04FC"/>
    <w:rsid w:val="007E16CE"/>
    <w:rsid w:val="007E2C2B"/>
    <w:rsid w:val="007E4FEC"/>
    <w:rsid w:val="007E6951"/>
    <w:rsid w:val="007E69D3"/>
    <w:rsid w:val="007F0F0B"/>
    <w:rsid w:val="007F129D"/>
    <w:rsid w:val="007F22E9"/>
    <w:rsid w:val="007F34D4"/>
    <w:rsid w:val="007F3796"/>
    <w:rsid w:val="007F7123"/>
    <w:rsid w:val="007F7D65"/>
    <w:rsid w:val="00807540"/>
    <w:rsid w:val="008227BC"/>
    <w:rsid w:val="008228E9"/>
    <w:rsid w:val="008248C5"/>
    <w:rsid w:val="00825D34"/>
    <w:rsid w:val="00826A51"/>
    <w:rsid w:val="00830469"/>
    <w:rsid w:val="00830748"/>
    <w:rsid w:val="0083297C"/>
    <w:rsid w:val="0083671C"/>
    <w:rsid w:val="00836ACE"/>
    <w:rsid w:val="00841FB4"/>
    <w:rsid w:val="00846581"/>
    <w:rsid w:val="00846FB6"/>
    <w:rsid w:val="00850C50"/>
    <w:rsid w:val="008546EE"/>
    <w:rsid w:val="00854FF7"/>
    <w:rsid w:val="00855D4A"/>
    <w:rsid w:val="00856254"/>
    <w:rsid w:val="0085670D"/>
    <w:rsid w:val="00861977"/>
    <w:rsid w:val="008627A2"/>
    <w:rsid w:val="00862941"/>
    <w:rsid w:val="00863340"/>
    <w:rsid w:val="00865D63"/>
    <w:rsid w:val="00866591"/>
    <w:rsid w:val="0086666E"/>
    <w:rsid w:val="0087113B"/>
    <w:rsid w:val="00875948"/>
    <w:rsid w:val="008805A2"/>
    <w:rsid w:val="00880DA3"/>
    <w:rsid w:val="00880E65"/>
    <w:rsid w:val="0088166A"/>
    <w:rsid w:val="00881AEA"/>
    <w:rsid w:val="008838CD"/>
    <w:rsid w:val="0089571A"/>
    <w:rsid w:val="00895F8B"/>
    <w:rsid w:val="008967AB"/>
    <w:rsid w:val="008A2A09"/>
    <w:rsid w:val="008A3E63"/>
    <w:rsid w:val="008A3EE8"/>
    <w:rsid w:val="008A7196"/>
    <w:rsid w:val="008B1F2A"/>
    <w:rsid w:val="008B2BCC"/>
    <w:rsid w:val="008B37D0"/>
    <w:rsid w:val="008B7653"/>
    <w:rsid w:val="008B7AE7"/>
    <w:rsid w:val="008C3438"/>
    <w:rsid w:val="008C41C3"/>
    <w:rsid w:val="008C472D"/>
    <w:rsid w:val="008C540C"/>
    <w:rsid w:val="008C5F23"/>
    <w:rsid w:val="008C6C27"/>
    <w:rsid w:val="008C7B3D"/>
    <w:rsid w:val="008D0D3A"/>
    <w:rsid w:val="008D28C2"/>
    <w:rsid w:val="008D63C8"/>
    <w:rsid w:val="008E0495"/>
    <w:rsid w:val="008E1544"/>
    <w:rsid w:val="008E507E"/>
    <w:rsid w:val="008E5DC1"/>
    <w:rsid w:val="008E6D55"/>
    <w:rsid w:val="008E6D5E"/>
    <w:rsid w:val="008E7DC3"/>
    <w:rsid w:val="008F2F74"/>
    <w:rsid w:val="008F67F7"/>
    <w:rsid w:val="00900B05"/>
    <w:rsid w:val="00905A02"/>
    <w:rsid w:val="00905EDF"/>
    <w:rsid w:val="00907983"/>
    <w:rsid w:val="00907BF7"/>
    <w:rsid w:val="00911250"/>
    <w:rsid w:val="0091763E"/>
    <w:rsid w:val="00920112"/>
    <w:rsid w:val="00920E9D"/>
    <w:rsid w:val="009247F1"/>
    <w:rsid w:val="0092533D"/>
    <w:rsid w:val="00927492"/>
    <w:rsid w:val="00927C32"/>
    <w:rsid w:val="009316FB"/>
    <w:rsid w:val="00931844"/>
    <w:rsid w:val="0093423F"/>
    <w:rsid w:val="00937DB6"/>
    <w:rsid w:val="00940864"/>
    <w:rsid w:val="0094098B"/>
    <w:rsid w:val="00943632"/>
    <w:rsid w:val="009446CF"/>
    <w:rsid w:val="009457DE"/>
    <w:rsid w:val="009462B4"/>
    <w:rsid w:val="00946E31"/>
    <w:rsid w:val="00947134"/>
    <w:rsid w:val="0095084B"/>
    <w:rsid w:val="00950AB6"/>
    <w:rsid w:val="0095518E"/>
    <w:rsid w:val="0095595A"/>
    <w:rsid w:val="00955DF1"/>
    <w:rsid w:val="0096159D"/>
    <w:rsid w:val="009639F1"/>
    <w:rsid w:val="00967832"/>
    <w:rsid w:val="00973AB1"/>
    <w:rsid w:val="009804ED"/>
    <w:rsid w:val="00981282"/>
    <w:rsid w:val="00981412"/>
    <w:rsid w:val="00982FF7"/>
    <w:rsid w:val="00984DFC"/>
    <w:rsid w:val="0098649D"/>
    <w:rsid w:val="009868C6"/>
    <w:rsid w:val="00991931"/>
    <w:rsid w:val="009923CD"/>
    <w:rsid w:val="009944C7"/>
    <w:rsid w:val="00996176"/>
    <w:rsid w:val="009B1234"/>
    <w:rsid w:val="009B5306"/>
    <w:rsid w:val="009B71FB"/>
    <w:rsid w:val="009B796B"/>
    <w:rsid w:val="009C1EDC"/>
    <w:rsid w:val="009C3FA4"/>
    <w:rsid w:val="009C45CC"/>
    <w:rsid w:val="009C4D37"/>
    <w:rsid w:val="009D0314"/>
    <w:rsid w:val="009D4637"/>
    <w:rsid w:val="009D55A5"/>
    <w:rsid w:val="009D6B9A"/>
    <w:rsid w:val="009D70C3"/>
    <w:rsid w:val="009D7573"/>
    <w:rsid w:val="009D7D1A"/>
    <w:rsid w:val="009E0579"/>
    <w:rsid w:val="009E4271"/>
    <w:rsid w:val="009E45E6"/>
    <w:rsid w:val="009E7126"/>
    <w:rsid w:val="009F265E"/>
    <w:rsid w:val="009F2CAE"/>
    <w:rsid w:val="009F566D"/>
    <w:rsid w:val="009F5AC4"/>
    <w:rsid w:val="00A0247F"/>
    <w:rsid w:val="00A03C07"/>
    <w:rsid w:val="00A05CCC"/>
    <w:rsid w:val="00A068F2"/>
    <w:rsid w:val="00A10DE5"/>
    <w:rsid w:val="00A11586"/>
    <w:rsid w:val="00A116A1"/>
    <w:rsid w:val="00A13B8D"/>
    <w:rsid w:val="00A14329"/>
    <w:rsid w:val="00A14905"/>
    <w:rsid w:val="00A15E07"/>
    <w:rsid w:val="00A16665"/>
    <w:rsid w:val="00A171C5"/>
    <w:rsid w:val="00A17FCE"/>
    <w:rsid w:val="00A221E8"/>
    <w:rsid w:val="00A22EB5"/>
    <w:rsid w:val="00A30923"/>
    <w:rsid w:val="00A31459"/>
    <w:rsid w:val="00A37211"/>
    <w:rsid w:val="00A43933"/>
    <w:rsid w:val="00A43EAC"/>
    <w:rsid w:val="00A4411C"/>
    <w:rsid w:val="00A447C0"/>
    <w:rsid w:val="00A44E7F"/>
    <w:rsid w:val="00A467E7"/>
    <w:rsid w:val="00A4696A"/>
    <w:rsid w:val="00A506F8"/>
    <w:rsid w:val="00A52888"/>
    <w:rsid w:val="00A53724"/>
    <w:rsid w:val="00A537CB"/>
    <w:rsid w:val="00A5539F"/>
    <w:rsid w:val="00A55D0B"/>
    <w:rsid w:val="00A61C69"/>
    <w:rsid w:val="00A62EE2"/>
    <w:rsid w:val="00A638B0"/>
    <w:rsid w:val="00A63C73"/>
    <w:rsid w:val="00A64A49"/>
    <w:rsid w:val="00A64A91"/>
    <w:rsid w:val="00A66638"/>
    <w:rsid w:val="00A67E80"/>
    <w:rsid w:val="00A739F1"/>
    <w:rsid w:val="00A755A7"/>
    <w:rsid w:val="00A82AFA"/>
    <w:rsid w:val="00A84388"/>
    <w:rsid w:val="00A91220"/>
    <w:rsid w:val="00A93308"/>
    <w:rsid w:val="00A93F3D"/>
    <w:rsid w:val="00A97D29"/>
    <w:rsid w:val="00A97E2F"/>
    <w:rsid w:val="00AA1713"/>
    <w:rsid w:val="00AA1DBB"/>
    <w:rsid w:val="00AA214B"/>
    <w:rsid w:val="00AA440C"/>
    <w:rsid w:val="00AB007D"/>
    <w:rsid w:val="00AB05A0"/>
    <w:rsid w:val="00AB173A"/>
    <w:rsid w:val="00AB401E"/>
    <w:rsid w:val="00AB7692"/>
    <w:rsid w:val="00AC2215"/>
    <w:rsid w:val="00AC530C"/>
    <w:rsid w:val="00AD356D"/>
    <w:rsid w:val="00AD79C7"/>
    <w:rsid w:val="00AE6F99"/>
    <w:rsid w:val="00B01A79"/>
    <w:rsid w:val="00B01AA4"/>
    <w:rsid w:val="00B05BA4"/>
    <w:rsid w:val="00B05FCC"/>
    <w:rsid w:val="00B06B6C"/>
    <w:rsid w:val="00B12A85"/>
    <w:rsid w:val="00B2040D"/>
    <w:rsid w:val="00B21FD1"/>
    <w:rsid w:val="00B30C44"/>
    <w:rsid w:val="00B32831"/>
    <w:rsid w:val="00B44146"/>
    <w:rsid w:val="00B44AB8"/>
    <w:rsid w:val="00B456CA"/>
    <w:rsid w:val="00B47CD1"/>
    <w:rsid w:val="00B51710"/>
    <w:rsid w:val="00B550CB"/>
    <w:rsid w:val="00B55FCC"/>
    <w:rsid w:val="00B5656C"/>
    <w:rsid w:val="00B57520"/>
    <w:rsid w:val="00B57B9D"/>
    <w:rsid w:val="00B61464"/>
    <w:rsid w:val="00B674BA"/>
    <w:rsid w:val="00B7243B"/>
    <w:rsid w:val="00B72DDB"/>
    <w:rsid w:val="00B74667"/>
    <w:rsid w:val="00B7578A"/>
    <w:rsid w:val="00B7794C"/>
    <w:rsid w:val="00B801A3"/>
    <w:rsid w:val="00B810E3"/>
    <w:rsid w:val="00B82143"/>
    <w:rsid w:val="00B82242"/>
    <w:rsid w:val="00B84366"/>
    <w:rsid w:val="00B86D54"/>
    <w:rsid w:val="00B90707"/>
    <w:rsid w:val="00B9134C"/>
    <w:rsid w:val="00B92DDE"/>
    <w:rsid w:val="00B93D87"/>
    <w:rsid w:val="00B9548D"/>
    <w:rsid w:val="00BA00AB"/>
    <w:rsid w:val="00BA2192"/>
    <w:rsid w:val="00BA2480"/>
    <w:rsid w:val="00BA7033"/>
    <w:rsid w:val="00BA7BAE"/>
    <w:rsid w:val="00BB014C"/>
    <w:rsid w:val="00BB2B78"/>
    <w:rsid w:val="00BB3F01"/>
    <w:rsid w:val="00BB46F2"/>
    <w:rsid w:val="00BB507C"/>
    <w:rsid w:val="00BB6248"/>
    <w:rsid w:val="00BC4E21"/>
    <w:rsid w:val="00BC6D01"/>
    <w:rsid w:val="00BC7A1C"/>
    <w:rsid w:val="00BD052E"/>
    <w:rsid w:val="00BD3D93"/>
    <w:rsid w:val="00BD574F"/>
    <w:rsid w:val="00BE02A3"/>
    <w:rsid w:val="00BE4FAF"/>
    <w:rsid w:val="00BF02AB"/>
    <w:rsid w:val="00BF4445"/>
    <w:rsid w:val="00BF53D1"/>
    <w:rsid w:val="00BF6797"/>
    <w:rsid w:val="00BF6DF6"/>
    <w:rsid w:val="00C02752"/>
    <w:rsid w:val="00C03435"/>
    <w:rsid w:val="00C0371A"/>
    <w:rsid w:val="00C03738"/>
    <w:rsid w:val="00C03D37"/>
    <w:rsid w:val="00C076C5"/>
    <w:rsid w:val="00C11711"/>
    <w:rsid w:val="00C13575"/>
    <w:rsid w:val="00C14CE5"/>
    <w:rsid w:val="00C14F52"/>
    <w:rsid w:val="00C152D5"/>
    <w:rsid w:val="00C165B7"/>
    <w:rsid w:val="00C17854"/>
    <w:rsid w:val="00C201EE"/>
    <w:rsid w:val="00C2052D"/>
    <w:rsid w:val="00C22208"/>
    <w:rsid w:val="00C2492B"/>
    <w:rsid w:val="00C24EB7"/>
    <w:rsid w:val="00C30F3C"/>
    <w:rsid w:val="00C31B8A"/>
    <w:rsid w:val="00C40120"/>
    <w:rsid w:val="00C40B13"/>
    <w:rsid w:val="00C42324"/>
    <w:rsid w:val="00C44BC8"/>
    <w:rsid w:val="00C46A82"/>
    <w:rsid w:val="00C512B7"/>
    <w:rsid w:val="00C53029"/>
    <w:rsid w:val="00C55FF9"/>
    <w:rsid w:val="00C56117"/>
    <w:rsid w:val="00C574E5"/>
    <w:rsid w:val="00C62234"/>
    <w:rsid w:val="00C628EB"/>
    <w:rsid w:val="00C62C76"/>
    <w:rsid w:val="00C645A6"/>
    <w:rsid w:val="00C65A5C"/>
    <w:rsid w:val="00C67FE3"/>
    <w:rsid w:val="00C7347E"/>
    <w:rsid w:val="00C81790"/>
    <w:rsid w:val="00C82FC6"/>
    <w:rsid w:val="00C84A69"/>
    <w:rsid w:val="00C8534A"/>
    <w:rsid w:val="00C869BA"/>
    <w:rsid w:val="00C8781B"/>
    <w:rsid w:val="00C879E8"/>
    <w:rsid w:val="00C923D2"/>
    <w:rsid w:val="00C93782"/>
    <w:rsid w:val="00C943AC"/>
    <w:rsid w:val="00C96F3D"/>
    <w:rsid w:val="00C97B4D"/>
    <w:rsid w:val="00CA2B19"/>
    <w:rsid w:val="00CA3163"/>
    <w:rsid w:val="00CA3E47"/>
    <w:rsid w:val="00CA7C76"/>
    <w:rsid w:val="00CB36D9"/>
    <w:rsid w:val="00CB5BA6"/>
    <w:rsid w:val="00CB705F"/>
    <w:rsid w:val="00CB7EFB"/>
    <w:rsid w:val="00CC419D"/>
    <w:rsid w:val="00CD039E"/>
    <w:rsid w:val="00CD30C9"/>
    <w:rsid w:val="00CD66B4"/>
    <w:rsid w:val="00CE5B3A"/>
    <w:rsid w:val="00CE6379"/>
    <w:rsid w:val="00CF2B97"/>
    <w:rsid w:val="00CF7F81"/>
    <w:rsid w:val="00CF7FF8"/>
    <w:rsid w:val="00D037D2"/>
    <w:rsid w:val="00D0393E"/>
    <w:rsid w:val="00D047E9"/>
    <w:rsid w:val="00D11F4F"/>
    <w:rsid w:val="00D12D5D"/>
    <w:rsid w:val="00D2416F"/>
    <w:rsid w:val="00D242E5"/>
    <w:rsid w:val="00D24D41"/>
    <w:rsid w:val="00D24ED1"/>
    <w:rsid w:val="00D27DF2"/>
    <w:rsid w:val="00D34257"/>
    <w:rsid w:val="00D372AB"/>
    <w:rsid w:val="00D42B57"/>
    <w:rsid w:val="00D43F26"/>
    <w:rsid w:val="00D447BF"/>
    <w:rsid w:val="00D4489B"/>
    <w:rsid w:val="00D45181"/>
    <w:rsid w:val="00D45A27"/>
    <w:rsid w:val="00D50CAF"/>
    <w:rsid w:val="00D51239"/>
    <w:rsid w:val="00D513F7"/>
    <w:rsid w:val="00D528EF"/>
    <w:rsid w:val="00D7062F"/>
    <w:rsid w:val="00D71027"/>
    <w:rsid w:val="00D732AE"/>
    <w:rsid w:val="00D75E89"/>
    <w:rsid w:val="00D77B04"/>
    <w:rsid w:val="00D838E5"/>
    <w:rsid w:val="00D95234"/>
    <w:rsid w:val="00D97622"/>
    <w:rsid w:val="00D9767F"/>
    <w:rsid w:val="00DA1089"/>
    <w:rsid w:val="00DA2EB2"/>
    <w:rsid w:val="00DA6594"/>
    <w:rsid w:val="00DB17BF"/>
    <w:rsid w:val="00DB1D6C"/>
    <w:rsid w:val="00DB71EA"/>
    <w:rsid w:val="00DB7AB0"/>
    <w:rsid w:val="00DC197D"/>
    <w:rsid w:val="00DC1B2F"/>
    <w:rsid w:val="00DD0686"/>
    <w:rsid w:val="00DD2371"/>
    <w:rsid w:val="00DD456F"/>
    <w:rsid w:val="00DD71CE"/>
    <w:rsid w:val="00DD7A50"/>
    <w:rsid w:val="00DE0B54"/>
    <w:rsid w:val="00DE265C"/>
    <w:rsid w:val="00DF159E"/>
    <w:rsid w:val="00DF1DD7"/>
    <w:rsid w:val="00DF4DF4"/>
    <w:rsid w:val="00DF50B9"/>
    <w:rsid w:val="00E011DA"/>
    <w:rsid w:val="00E03ADC"/>
    <w:rsid w:val="00E04058"/>
    <w:rsid w:val="00E144DB"/>
    <w:rsid w:val="00E21B16"/>
    <w:rsid w:val="00E2320D"/>
    <w:rsid w:val="00E276F9"/>
    <w:rsid w:val="00E278B8"/>
    <w:rsid w:val="00E30E78"/>
    <w:rsid w:val="00E3427D"/>
    <w:rsid w:val="00E35639"/>
    <w:rsid w:val="00E40A8C"/>
    <w:rsid w:val="00E41825"/>
    <w:rsid w:val="00E41C9A"/>
    <w:rsid w:val="00E4348B"/>
    <w:rsid w:val="00E4775F"/>
    <w:rsid w:val="00E50068"/>
    <w:rsid w:val="00E56FA2"/>
    <w:rsid w:val="00E603BD"/>
    <w:rsid w:val="00E63156"/>
    <w:rsid w:val="00E633CB"/>
    <w:rsid w:val="00E665C6"/>
    <w:rsid w:val="00E723FE"/>
    <w:rsid w:val="00E755DC"/>
    <w:rsid w:val="00E81299"/>
    <w:rsid w:val="00E867B8"/>
    <w:rsid w:val="00E87771"/>
    <w:rsid w:val="00E90EC2"/>
    <w:rsid w:val="00E96796"/>
    <w:rsid w:val="00EA050A"/>
    <w:rsid w:val="00EA0CA0"/>
    <w:rsid w:val="00EA3342"/>
    <w:rsid w:val="00EB2DB6"/>
    <w:rsid w:val="00EB62C0"/>
    <w:rsid w:val="00EC4184"/>
    <w:rsid w:val="00EC4D04"/>
    <w:rsid w:val="00ED188C"/>
    <w:rsid w:val="00ED1F90"/>
    <w:rsid w:val="00ED3201"/>
    <w:rsid w:val="00ED3DDE"/>
    <w:rsid w:val="00ED4F1A"/>
    <w:rsid w:val="00EE2684"/>
    <w:rsid w:val="00EE344A"/>
    <w:rsid w:val="00EF6904"/>
    <w:rsid w:val="00EF7D79"/>
    <w:rsid w:val="00F006D4"/>
    <w:rsid w:val="00F00C67"/>
    <w:rsid w:val="00F05033"/>
    <w:rsid w:val="00F06D48"/>
    <w:rsid w:val="00F106DD"/>
    <w:rsid w:val="00F116CE"/>
    <w:rsid w:val="00F11B6D"/>
    <w:rsid w:val="00F13E85"/>
    <w:rsid w:val="00F15C58"/>
    <w:rsid w:val="00F1668C"/>
    <w:rsid w:val="00F2073C"/>
    <w:rsid w:val="00F21573"/>
    <w:rsid w:val="00F240EA"/>
    <w:rsid w:val="00F26645"/>
    <w:rsid w:val="00F32335"/>
    <w:rsid w:val="00F4194A"/>
    <w:rsid w:val="00F43E41"/>
    <w:rsid w:val="00F4562E"/>
    <w:rsid w:val="00F46FB3"/>
    <w:rsid w:val="00F51294"/>
    <w:rsid w:val="00F55C30"/>
    <w:rsid w:val="00F568CA"/>
    <w:rsid w:val="00F60010"/>
    <w:rsid w:val="00F606DD"/>
    <w:rsid w:val="00F611FF"/>
    <w:rsid w:val="00F73FFE"/>
    <w:rsid w:val="00F74403"/>
    <w:rsid w:val="00F80C5C"/>
    <w:rsid w:val="00F82DF4"/>
    <w:rsid w:val="00F84A30"/>
    <w:rsid w:val="00F8551E"/>
    <w:rsid w:val="00F85F49"/>
    <w:rsid w:val="00F87D75"/>
    <w:rsid w:val="00F93719"/>
    <w:rsid w:val="00FA0926"/>
    <w:rsid w:val="00FA142C"/>
    <w:rsid w:val="00FA36C4"/>
    <w:rsid w:val="00FA744E"/>
    <w:rsid w:val="00FB383C"/>
    <w:rsid w:val="00FB67DE"/>
    <w:rsid w:val="00FC0AA0"/>
    <w:rsid w:val="00FC70B0"/>
    <w:rsid w:val="00FD7850"/>
    <w:rsid w:val="00FE0228"/>
    <w:rsid w:val="00FE1389"/>
    <w:rsid w:val="00FE1A01"/>
    <w:rsid w:val="00FE21B5"/>
    <w:rsid w:val="00FE2CFB"/>
    <w:rsid w:val="00FE331C"/>
    <w:rsid w:val="00FE3A59"/>
    <w:rsid w:val="00FE3EE2"/>
    <w:rsid w:val="00FE65B1"/>
    <w:rsid w:val="00FE66DD"/>
    <w:rsid w:val="00FE7E86"/>
    <w:rsid w:val="00FF0086"/>
    <w:rsid w:val="00FF1352"/>
    <w:rsid w:val="00FF29AC"/>
    <w:rsid w:val="00FF3ABB"/>
    <w:rsid w:val="00FF421C"/>
    <w:rsid w:val="00FF5062"/>
    <w:rsid w:val="00FF67F0"/>
    <w:rsid w:val="01427780"/>
    <w:rsid w:val="01C721D1"/>
    <w:rsid w:val="03DA25CC"/>
    <w:rsid w:val="03E8067F"/>
    <w:rsid w:val="040A684F"/>
    <w:rsid w:val="04565A60"/>
    <w:rsid w:val="048D3F85"/>
    <w:rsid w:val="053D22F4"/>
    <w:rsid w:val="06DE3620"/>
    <w:rsid w:val="06FF0BC6"/>
    <w:rsid w:val="07BD3444"/>
    <w:rsid w:val="07D86DF3"/>
    <w:rsid w:val="0834092C"/>
    <w:rsid w:val="08817F83"/>
    <w:rsid w:val="08876361"/>
    <w:rsid w:val="08E70A1D"/>
    <w:rsid w:val="08F252C5"/>
    <w:rsid w:val="099F16BD"/>
    <w:rsid w:val="09C62DA2"/>
    <w:rsid w:val="0A6C492C"/>
    <w:rsid w:val="0AAC0660"/>
    <w:rsid w:val="0AEC01AE"/>
    <w:rsid w:val="0D136775"/>
    <w:rsid w:val="0D2F12ED"/>
    <w:rsid w:val="0D475AF3"/>
    <w:rsid w:val="0EA7777A"/>
    <w:rsid w:val="0F514C26"/>
    <w:rsid w:val="1000244D"/>
    <w:rsid w:val="10907ADF"/>
    <w:rsid w:val="109E6C9D"/>
    <w:rsid w:val="10D1685E"/>
    <w:rsid w:val="11E429C5"/>
    <w:rsid w:val="12C76CD7"/>
    <w:rsid w:val="12CA5CC4"/>
    <w:rsid w:val="12E64B93"/>
    <w:rsid w:val="133D12AC"/>
    <w:rsid w:val="13B35AE7"/>
    <w:rsid w:val="13FA2079"/>
    <w:rsid w:val="14980579"/>
    <w:rsid w:val="14EB1960"/>
    <w:rsid w:val="15192641"/>
    <w:rsid w:val="151E0001"/>
    <w:rsid w:val="16F47904"/>
    <w:rsid w:val="17210CB1"/>
    <w:rsid w:val="177238FA"/>
    <w:rsid w:val="180A31B4"/>
    <w:rsid w:val="18580896"/>
    <w:rsid w:val="18644328"/>
    <w:rsid w:val="193B629E"/>
    <w:rsid w:val="1ACB5B94"/>
    <w:rsid w:val="1B1A4E3A"/>
    <w:rsid w:val="1CA613B3"/>
    <w:rsid w:val="1CB470B3"/>
    <w:rsid w:val="1D9637FC"/>
    <w:rsid w:val="1DA3015A"/>
    <w:rsid w:val="1E4E2937"/>
    <w:rsid w:val="1EC41FC5"/>
    <w:rsid w:val="1EC9139A"/>
    <w:rsid w:val="1FA03EC1"/>
    <w:rsid w:val="203253FE"/>
    <w:rsid w:val="20BB5571"/>
    <w:rsid w:val="20EA3839"/>
    <w:rsid w:val="21946F02"/>
    <w:rsid w:val="21BE41A9"/>
    <w:rsid w:val="22332631"/>
    <w:rsid w:val="22C50246"/>
    <w:rsid w:val="22E57DB8"/>
    <w:rsid w:val="235C3DA7"/>
    <w:rsid w:val="235E073D"/>
    <w:rsid w:val="23961816"/>
    <w:rsid w:val="23DA37D4"/>
    <w:rsid w:val="24266E50"/>
    <w:rsid w:val="25D26854"/>
    <w:rsid w:val="2610302A"/>
    <w:rsid w:val="261F6859"/>
    <w:rsid w:val="267679C0"/>
    <w:rsid w:val="26847EDB"/>
    <w:rsid w:val="26B97409"/>
    <w:rsid w:val="26E256DE"/>
    <w:rsid w:val="27135256"/>
    <w:rsid w:val="27736FEB"/>
    <w:rsid w:val="27DA166D"/>
    <w:rsid w:val="28495DAD"/>
    <w:rsid w:val="290A3A02"/>
    <w:rsid w:val="29455F7F"/>
    <w:rsid w:val="2A231B23"/>
    <w:rsid w:val="2A61595A"/>
    <w:rsid w:val="2B2F386A"/>
    <w:rsid w:val="2BAF236C"/>
    <w:rsid w:val="2BFC2C45"/>
    <w:rsid w:val="2C1F083A"/>
    <w:rsid w:val="2C5D257D"/>
    <w:rsid w:val="2CFA084B"/>
    <w:rsid w:val="2D1F3BB4"/>
    <w:rsid w:val="2D782CB9"/>
    <w:rsid w:val="2DD77DCF"/>
    <w:rsid w:val="2E5964C0"/>
    <w:rsid w:val="2ED21B91"/>
    <w:rsid w:val="2F106B60"/>
    <w:rsid w:val="2F5051AF"/>
    <w:rsid w:val="2FCC04C4"/>
    <w:rsid w:val="306F5704"/>
    <w:rsid w:val="30B359F5"/>
    <w:rsid w:val="3240478D"/>
    <w:rsid w:val="32550860"/>
    <w:rsid w:val="326A1CB3"/>
    <w:rsid w:val="327E0EAE"/>
    <w:rsid w:val="32962B0F"/>
    <w:rsid w:val="33670B82"/>
    <w:rsid w:val="339274AC"/>
    <w:rsid w:val="33A01C72"/>
    <w:rsid w:val="33D4348B"/>
    <w:rsid w:val="33F95D41"/>
    <w:rsid w:val="34944EDC"/>
    <w:rsid w:val="34A31FDD"/>
    <w:rsid w:val="34F955DB"/>
    <w:rsid w:val="350308C3"/>
    <w:rsid w:val="350607E9"/>
    <w:rsid w:val="35CD04B2"/>
    <w:rsid w:val="368220F2"/>
    <w:rsid w:val="36C8176A"/>
    <w:rsid w:val="37EC0259"/>
    <w:rsid w:val="388C0ACA"/>
    <w:rsid w:val="38E90D14"/>
    <w:rsid w:val="393309BD"/>
    <w:rsid w:val="396C16DF"/>
    <w:rsid w:val="39B30B37"/>
    <w:rsid w:val="39D45355"/>
    <w:rsid w:val="3A0806C3"/>
    <w:rsid w:val="3B1669E3"/>
    <w:rsid w:val="3C2D2B00"/>
    <w:rsid w:val="3D346110"/>
    <w:rsid w:val="3D9646D4"/>
    <w:rsid w:val="3DAB56C3"/>
    <w:rsid w:val="3DC13923"/>
    <w:rsid w:val="3E391C63"/>
    <w:rsid w:val="3E901CAB"/>
    <w:rsid w:val="3EE20FBD"/>
    <w:rsid w:val="3EF94F1B"/>
    <w:rsid w:val="3FFB3285"/>
    <w:rsid w:val="40333D07"/>
    <w:rsid w:val="40F167F2"/>
    <w:rsid w:val="42411012"/>
    <w:rsid w:val="42C0088E"/>
    <w:rsid w:val="43BE32BE"/>
    <w:rsid w:val="444B5DFC"/>
    <w:rsid w:val="44E91DD3"/>
    <w:rsid w:val="453749EF"/>
    <w:rsid w:val="466772B0"/>
    <w:rsid w:val="46E50A31"/>
    <w:rsid w:val="47F473AF"/>
    <w:rsid w:val="48940F9B"/>
    <w:rsid w:val="48B131F4"/>
    <w:rsid w:val="48EB01B8"/>
    <w:rsid w:val="49732829"/>
    <w:rsid w:val="49AE59DC"/>
    <w:rsid w:val="4A263642"/>
    <w:rsid w:val="4A520CDB"/>
    <w:rsid w:val="4B494F05"/>
    <w:rsid w:val="4D7E44E1"/>
    <w:rsid w:val="4EC7276C"/>
    <w:rsid w:val="4F850E1E"/>
    <w:rsid w:val="506A01CC"/>
    <w:rsid w:val="52130D60"/>
    <w:rsid w:val="52171E30"/>
    <w:rsid w:val="52D57A72"/>
    <w:rsid w:val="52D860FA"/>
    <w:rsid w:val="53972752"/>
    <w:rsid w:val="53B90B75"/>
    <w:rsid w:val="542E0472"/>
    <w:rsid w:val="54562C3A"/>
    <w:rsid w:val="54875CA3"/>
    <w:rsid w:val="54F67D1F"/>
    <w:rsid w:val="553B46BA"/>
    <w:rsid w:val="553E62FD"/>
    <w:rsid w:val="55C61320"/>
    <w:rsid w:val="55E52EEA"/>
    <w:rsid w:val="569775BB"/>
    <w:rsid w:val="571D626E"/>
    <w:rsid w:val="575A01FC"/>
    <w:rsid w:val="57A05A0B"/>
    <w:rsid w:val="58D36904"/>
    <w:rsid w:val="593370FC"/>
    <w:rsid w:val="5B01367D"/>
    <w:rsid w:val="5B826DF6"/>
    <w:rsid w:val="5C4E2CFD"/>
    <w:rsid w:val="5C7B06B7"/>
    <w:rsid w:val="5CB65DB8"/>
    <w:rsid w:val="5D175331"/>
    <w:rsid w:val="5D4C3DFB"/>
    <w:rsid w:val="5D4D2F31"/>
    <w:rsid w:val="5D56762F"/>
    <w:rsid w:val="5D732471"/>
    <w:rsid w:val="5D876DC4"/>
    <w:rsid w:val="5D9D539F"/>
    <w:rsid w:val="5EAB04F1"/>
    <w:rsid w:val="5EE920E0"/>
    <w:rsid w:val="5FCB4F3F"/>
    <w:rsid w:val="5FCB5BA1"/>
    <w:rsid w:val="613C6CA7"/>
    <w:rsid w:val="618616DC"/>
    <w:rsid w:val="62A05B89"/>
    <w:rsid w:val="62B64D4D"/>
    <w:rsid w:val="63160352"/>
    <w:rsid w:val="643E6D06"/>
    <w:rsid w:val="64ED182A"/>
    <w:rsid w:val="64FA651B"/>
    <w:rsid w:val="651613BB"/>
    <w:rsid w:val="65435A95"/>
    <w:rsid w:val="654C7125"/>
    <w:rsid w:val="65B33BDE"/>
    <w:rsid w:val="65DA3F3F"/>
    <w:rsid w:val="66087577"/>
    <w:rsid w:val="663B68B6"/>
    <w:rsid w:val="66AA1B6E"/>
    <w:rsid w:val="675F5034"/>
    <w:rsid w:val="678B153A"/>
    <w:rsid w:val="679631D0"/>
    <w:rsid w:val="67A4218A"/>
    <w:rsid w:val="67EB3F77"/>
    <w:rsid w:val="67F07B4F"/>
    <w:rsid w:val="68AD7763"/>
    <w:rsid w:val="69625274"/>
    <w:rsid w:val="69993AE8"/>
    <w:rsid w:val="69A177F3"/>
    <w:rsid w:val="69CB5582"/>
    <w:rsid w:val="69CC7722"/>
    <w:rsid w:val="6A1D03CD"/>
    <w:rsid w:val="6A38073E"/>
    <w:rsid w:val="6A8B4964"/>
    <w:rsid w:val="6ACB7804"/>
    <w:rsid w:val="6B2F0969"/>
    <w:rsid w:val="6B601CFA"/>
    <w:rsid w:val="6BE20961"/>
    <w:rsid w:val="6BF651F8"/>
    <w:rsid w:val="6D023176"/>
    <w:rsid w:val="6D7E7C6A"/>
    <w:rsid w:val="6D9C7207"/>
    <w:rsid w:val="6DF07BE2"/>
    <w:rsid w:val="6DF800D0"/>
    <w:rsid w:val="6F3A05FC"/>
    <w:rsid w:val="6F862A19"/>
    <w:rsid w:val="6FE12955"/>
    <w:rsid w:val="700630E4"/>
    <w:rsid w:val="707F70C6"/>
    <w:rsid w:val="70A97953"/>
    <w:rsid w:val="70AC1F3A"/>
    <w:rsid w:val="70FB630E"/>
    <w:rsid w:val="710E65A0"/>
    <w:rsid w:val="71F654F8"/>
    <w:rsid w:val="724548F3"/>
    <w:rsid w:val="72791486"/>
    <w:rsid w:val="72CB7F1C"/>
    <w:rsid w:val="72F31CA5"/>
    <w:rsid w:val="730F2B15"/>
    <w:rsid w:val="734A0007"/>
    <w:rsid w:val="73A92BE5"/>
    <w:rsid w:val="74D66B37"/>
    <w:rsid w:val="752E08C3"/>
    <w:rsid w:val="76635D12"/>
    <w:rsid w:val="770010FF"/>
    <w:rsid w:val="78EA1F80"/>
    <w:rsid w:val="78F93AE3"/>
    <w:rsid w:val="78FB3062"/>
    <w:rsid w:val="790B43D3"/>
    <w:rsid w:val="79E84790"/>
    <w:rsid w:val="7A394E8F"/>
    <w:rsid w:val="7A90527E"/>
    <w:rsid w:val="7A9554B1"/>
    <w:rsid w:val="7AD76BA4"/>
    <w:rsid w:val="7AE61E7C"/>
    <w:rsid w:val="7C6C0132"/>
    <w:rsid w:val="7D9615A7"/>
    <w:rsid w:val="7E1D300C"/>
    <w:rsid w:val="7E586E4E"/>
    <w:rsid w:val="7EE75225"/>
    <w:rsid w:val="7F4C3DE7"/>
    <w:rsid w:val="7F97596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spacing w:line="586" w:lineRule="exact"/>
      <w:ind w:left="1553"/>
      <w:outlineLvl w:val="0"/>
    </w:pPr>
    <w:rPr>
      <w:rFonts w:ascii="微软雅黑" w:hAnsi="微软雅黑" w:eastAsia="微软雅黑" w:cs="微软雅黑"/>
      <w:b/>
      <w:bCs/>
      <w:sz w:val="32"/>
      <w:szCs w:val="32"/>
      <w:lang w:val="zh-CN" w:bidi="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仿宋" w:hAnsi="仿宋" w:eastAsia="仿宋" w:cs="仿宋"/>
      <w:sz w:val="32"/>
      <w:szCs w:val="32"/>
      <w:lang w:val="zh-CN" w:bidi="zh-CN"/>
    </w:rPr>
  </w:style>
  <w:style w:type="paragraph" w:styleId="4">
    <w:name w:val="Body Text Indent"/>
    <w:basedOn w:val="1"/>
    <w:link w:val="16"/>
    <w:autoRedefine/>
    <w:qFormat/>
    <w:uiPriority w:val="0"/>
    <w:pPr>
      <w:spacing w:line="360" w:lineRule="auto"/>
      <w:ind w:firstLine="480" w:firstLineChars="200"/>
    </w:pPr>
    <w:rPr>
      <w:kern w:val="0"/>
      <w:sz w:val="24"/>
    </w:rPr>
  </w:style>
  <w:style w:type="paragraph" w:styleId="5">
    <w:name w:val="Plain Text"/>
    <w:basedOn w:val="1"/>
    <w:link w:val="17"/>
    <w:autoRedefine/>
    <w:qFormat/>
    <w:uiPriority w:val="0"/>
    <w:rPr>
      <w:rFonts w:ascii="宋体" w:hAnsi="Courier New"/>
      <w:kern w:val="0"/>
      <w:sz w:val="20"/>
    </w:rPr>
  </w:style>
  <w:style w:type="paragraph" w:styleId="6">
    <w:name w:val="Balloon Text"/>
    <w:basedOn w:val="1"/>
    <w:link w:val="18"/>
    <w:autoRedefine/>
    <w:qFormat/>
    <w:uiPriority w:val="0"/>
    <w:rPr>
      <w:kern w:val="0"/>
      <w:sz w:val="18"/>
      <w:szCs w:val="18"/>
    </w:rPr>
  </w:style>
  <w:style w:type="paragraph" w:styleId="7">
    <w:name w:val="footer"/>
    <w:basedOn w:val="1"/>
    <w:link w:val="19"/>
    <w:autoRedefine/>
    <w:qFormat/>
    <w:uiPriority w:val="0"/>
    <w:pPr>
      <w:tabs>
        <w:tab w:val="center" w:pos="4153"/>
        <w:tab w:val="right" w:pos="8306"/>
      </w:tabs>
      <w:snapToGrid w:val="0"/>
      <w:jc w:val="left"/>
    </w:pPr>
    <w:rPr>
      <w:kern w:val="0"/>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Body Text Indent 3"/>
    <w:basedOn w:val="1"/>
    <w:link w:val="21"/>
    <w:autoRedefine/>
    <w:qFormat/>
    <w:uiPriority w:val="0"/>
    <w:pPr>
      <w:spacing w:after="120"/>
      <w:ind w:left="420" w:leftChars="200"/>
    </w:pPr>
    <w:rPr>
      <w:kern w:val="0"/>
      <w:sz w:val="16"/>
      <w:szCs w:val="16"/>
    </w:rPr>
  </w:style>
  <w:style w:type="paragraph" w:styleId="10">
    <w:name w:val="Body Text 2"/>
    <w:basedOn w:val="1"/>
    <w:link w:val="22"/>
    <w:autoRedefine/>
    <w:qFormat/>
    <w:uiPriority w:val="0"/>
    <w:pPr>
      <w:spacing w:after="120" w:line="480" w:lineRule="auto"/>
    </w:pPr>
    <w:rPr>
      <w:kern w:val="0"/>
      <w:sz w:val="20"/>
    </w:rPr>
  </w:style>
  <w:style w:type="character" w:styleId="13">
    <w:name w:val="page number"/>
    <w:basedOn w:val="12"/>
    <w:autoRedefine/>
    <w:qFormat/>
    <w:uiPriority w:val="0"/>
  </w:style>
  <w:style w:type="character" w:styleId="14">
    <w:name w:val="FollowedHyperlink"/>
    <w:autoRedefine/>
    <w:unhideWhenUsed/>
    <w:qFormat/>
    <w:uiPriority w:val="99"/>
    <w:rPr>
      <w:color w:val="800080"/>
      <w:u w:val="single"/>
    </w:rPr>
  </w:style>
  <w:style w:type="character" w:styleId="15">
    <w:name w:val="Hyperlink"/>
    <w:autoRedefine/>
    <w:qFormat/>
    <w:uiPriority w:val="99"/>
    <w:rPr>
      <w:color w:val="0000FF"/>
      <w:u w:val="single"/>
    </w:rPr>
  </w:style>
  <w:style w:type="character" w:customStyle="1" w:styleId="16">
    <w:name w:val="正文文本缩进 Char"/>
    <w:link w:val="4"/>
    <w:autoRedefine/>
    <w:qFormat/>
    <w:uiPriority w:val="0"/>
    <w:rPr>
      <w:rFonts w:ascii="Times New Roman" w:hAnsi="Times New Roman" w:eastAsia="宋体" w:cs="Times New Roman"/>
      <w:sz w:val="24"/>
      <w:szCs w:val="24"/>
    </w:rPr>
  </w:style>
  <w:style w:type="character" w:customStyle="1" w:styleId="17">
    <w:name w:val="纯文本 Char"/>
    <w:link w:val="5"/>
    <w:autoRedefine/>
    <w:qFormat/>
    <w:uiPriority w:val="0"/>
    <w:rPr>
      <w:rFonts w:ascii="宋体" w:hAnsi="Courier New" w:eastAsia="宋体" w:cs="Times New Roman"/>
      <w:szCs w:val="24"/>
    </w:rPr>
  </w:style>
  <w:style w:type="character" w:customStyle="1" w:styleId="18">
    <w:name w:val="批注框文本 Char"/>
    <w:link w:val="6"/>
    <w:autoRedefine/>
    <w:qFormat/>
    <w:uiPriority w:val="0"/>
    <w:rPr>
      <w:rFonts w:ascii="Times New Roman" w:hAnsi="Times New Roman" w:eastAsia="宋体" w:cs="Times New Roman"/>
      <w:sz w:val="18"/>
      <w:szCs w:val="18"/>
    </w:rPr>
  </w:style>
  <w:style w:type="character" w:customStyle="1" w:styleId="19">
    <w:name w:val="页脚 Char"/>
    <w:link w:val="7"/>
    <w:autoRedefine/>
    <w:qFormat/>
    <w:uiPriority w:val="0"/>
    <w:rPr>
      <w:rFonts w:ascii="Times New Roman" w:hAnsi="Times New Roman" w:eastAsia="宋体" w:cs="Times New Roman"/>
      <w:sz w:val="18"/>
      <w:szCs w:val="18"/>
    </w:rPr>
  </w:style>
  <w:style w:type="character" w:customStyle="1" w:styleId="20">
    <w:name w:val="页眉 Char"/>
    <w:link w:val="8"/>
    <w:autoRedefine/>
    <w:qFormat/>
    <w:uiPriority w:val="0"/>
    <w:rPr>
      <w:rFonts w:ascii="Times New Roman" w:hAnsi="Times New Roman" w:eastAsia="宋体" w:cs="Times New Roman"/>
      <w:sz w:val="18"/>
      <w:szCs w:val="18"/>
    </w:rPr>
  </w:style>
  <w:style w:type="character" w:customStyle="1" w:styleId="21">
    <w:name w:val="正文文本缩进 3 Char"/>
    <w:link w:val="9"/>
    <w:autoRedefine/>
    <w:qFormat/>
    <w:uiPriority w:val="0"/>
    <w:rPr>
      <w:rFonts w:ascii="Times New Roman" w:hAnsi="Times New Roman" w:eastAsia="宋体" w:cs="Times New Roman"/>
      <w:sz w:val="16"/>
      <w:szCs w:val="16"/>
    </w:rPr>
  </w:style>
  <w:style w:type="character" w:customStyle="1" w:styleId="22">
    <w:name w:val="正文文本 2 Char"/>
    <w:link w:val="10"/>
    <w:autoRedefine/>
    <w:qFormat/>
    <w:uiPriority w:val="0"/>
    <w:rPr>
      <w:rFonts w:ascii="Times New Roman" w:hAnsi="Times New Roman" w:eastAsia="宋体" w:cs="Times New Roman"/>
      <w:szCs w:val="24"/>
    </w:rPr>
  </w:style>
  <w:style w:type="paragraph" w:customStyle="1" w:styleId="23">
    <w:name w:val="xl72"/>
    <w:basedOn w:val="1"/>
    <w:autoRedefine/>
    <w:qFormat/>
    <w:uiPriority w:val="0"/>
    <w:pPr>
      <w:widowControl/>
      <w:pBdr>
        <w:right w:val="single" w:color="auto" w:sz="8" w:space="0"/>
      </w:pBdr>
      <w:spacing w:before="100" w:beforeAutospacing="1" w:after="100" w:afterAutospacing="1"/>
      <w:ind w:firstLine="100" w:firstLineChars="100"/>
      <w:jc w:val="left"/>
    </w:pPr>
    <w:rPr>
      <w:rFonts w:ascii="宋体" w:hAnsi="宋体" w:cs="宋体"/>
      <w:kern w:val="0"/>
      <w:sz w:val="18"/>
      <w:szCs w:val="18"/>
    </w:rPr>
  </w:style>
  <w:style w:type="paragraph" w:customStyle="1" w:styleId="24">
    <w:name w:val="_Style 7"/>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xl76"/>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26">
    <w:name w:val="xl78"/>
    <w:basedOn w:val="1"/>
    <w:autoRedefine/>
    <w:qFormat/>
    <w:uiPriority w:val="0"/>
    <w:pPr>
      <w:widowControl/>
      <w:pBdr>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7">
    <w:name w:val="xl7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8">
    <w:name w:val="xl67"/>
    <w:basedOn w:val="1"/>
    <w:autoRedefine/>
    <w:qFormat/>
    <w:uiPriority w:val="0"/>
    <w:pPr>
      <w:widowControl/>
      <w:pBdr>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9">
    <w:name w:val="xl6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0">
    <w:name w:val="xl70"/>
    <w:basedOn w:val="1"/>
    <w:autoRedefine/>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31">
    <w:name w:val="1"/>
    <w:basedOn w:val="1"/>
    <w:autoRedefine/>
    <w:qFormat/>
    <w:uiPriority w:val="0"/>
    <w:pPr>
      <w:autoSpaceDE w:val="0"/>
      <w:autoSpaceDN w:val="0"/>
    </w:pPr>
    <w:rPr>
      <w:rFonts w:ascii="Tahoma" w:hAnsi="Tahoma"/>
      <w:sz w:val="24"/>
      <w:szCs w:val="20"/>
    </w:rPr>
  </w:style>
  <w:style w:type="paragraph" w:customStyle="1" w:styleId="32">
    <w:name w:val="xl66"/>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3">
    <w:name w:val="xl77"/>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3"/>
    <w:basedOn w:val="1"/>
    <w:autoRedefine/>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35">
    <w:name w:val="xl6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7">
    <w:name w:val="xl7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68"/>
    <w:basedOn w:val="1"/>
    <w:autoRedefine/>
    <w:qFormat/>
    <w:uiPriority w:val="0"/>
    <w:pPr>
      <w:widowControl/>
      <w:pBdr>
        <w:right w:val="single" w:color="auto" w:sz="8" w:space="0"/>
      </w:pBdr>
      <w:spacing w:before="100" w:beforeAutospacing="1" w:after="100" w:afterAutospacing="1"/>
      <w:jc w:val="left"/>
    </w:pPr>
    <w:rPr>
      <w:rFonts w:ascii="宋体" w:hAnsi="宋体" w:cs="宋体"/>
      <w:b/>
      <w:bCs/>
      <w:kern w:val="0"/>
      <w:sz w:val="18"/>
      <w:szCs w:val="18"/>
    </w:rPr>
  </w:style>
  <w:style w:type="paragraph" w:customStyle="1" w:styleId="39">
    <w:name w:val="xl71"/>
    <w:basedOn w:val="1"/>
    <w:autoRedefine/>
    <w:qFormat/>
    <w:uiPriority w:val="0"/>
    <w:pPr>
      <w:widowControl/>
      <w:pBdr>
        <w:right w:val="single" w:color="auto" w:sz="8" w:space="0"/>
      </w:pBdr>
      <w:spacing w:before="100" w:beforeAutospacing="1" w:after="100" w:afterAutospacing="1"/>
      <w:jc w:val="left"/>
    </w:pPr>
    <w:rPr>
      <w:rFonts w:ascii="宋体" w:hAnsi="宋体" w:cs="宋体"/>
      <w:kern w:val="0"/>
      <w:sz w:val="18"/>
      <w:szCs w:val="18"/>
    </w:rPr>
  </w:style>
  <w:style w:type="paragraph" w:customStyle="1" w:styleId="40">
    <w:name w:val="xl69"/>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18"/>
      <w:szCs w:val="18"/>
    </w:rPr>
  </w:style>
  <w:style w:type="paragraph" w:customStyle="1" w:styleId="41">
    <w:name w:val="标题3"/>
    <w:basedOn w:val="1"/>
    <w:next w:val="1"/>
    <w:autoRedefine/>
    <w:qFormat/>
    <w:uiPriority w:val="0"/>
    <w:pPr>
      <w:autoSpaceDE w:val="0"/>
      <w:autoSpaceDN w:val="0"/>
      <w:snapToGrid w:val="0"/>
      <w:spacing w:line="590" w:lineRule="atLeast"/>
      <w:ind w:firstLine="624"/>
    </w:pPr>
    <w:rPr>
      <w:rFonts w:eastAsia="方正黑体_GBK"/>
      <w:snapToGrid w:val="0"/>
      <w:kern w:val="0"/>
      <w:sz w:val="32"/>
      <w:szCs w:val="20"/>
    </w:rPr>
  </w:style>
  <w:style w:type="paragraph" w:styleId="42">
    <w:name w:val="List Paragraph"/>
    <w:basedOn w:val="1"/>
    <w:autoRedefine/>
    <w:qFormat/>
    <w:uiPriority w:val="1"/>
    <w:pPr>
      <w:ind w:left="1795" w:hanging="242"/>
    </w:pPr>
    <w:rPr>
      <w:rFonts w:ascii="仿宋" w:hAnsi="仿宋" w:eastAsia="仿宋" w:cs="仿宋"/>
      <w:lang w:val="zh-CN" w:bidi="zh-CN"/>
    </w:rPr>
  </w:style>
  <w:style w:type="character" w:customStyle="1" w:styleId="43">
    <w:name w:val="font301"/>
    <w:basedOn w:val="12"/>
    <w:autoRedefine/>
    <w:qFormat/>
    <w:uiPriority w:val="0"/>
    <w:rPr>
      <w:rFonts w:hint="default" w:ascii="方正小标宋简体" w:hAnsi="方正小标宋简体" w:eastAsia="方正小标宋简体" w:cs="方正小标宋简体"/>
      <w:color w:val="000000"/>
      <w:sz w:val="32"/>
      <w:szCs w:val="32"/>
      <w:u w:val="none"/>
    </w:rPr>
  </w:style>
  <w:style w:type="character" w:customStyle="1" w:styleId="44">
    <w:name w:val="font23"/>
    <w:basedOn w:val="12"/>
    <w:autoRedefine/>
    <w:qFormat/>
    <w:uiPriority w:val="0"/>
    <w:rPr>
      <w:rFonts w:hint="default" w:ascii="方正小标宋简体" w:hAnsi="方正小标宋简体" w:eastAsia="方正小标宋简体" w:cs="方正小标宋简体"/>
      <w:color w:val="000000"/>
      <w:sz w:val="30"/>
      <w:szCs w:val="30"/>
      <w:u w:val="none"/>
    </w:rPr>
  </w:style>
  <w:style w:type="character" w:customStyle="1" w:styleId="45">
    <w:name w:val="font351"/>
    <w:basedOn w:val="12"/>
    <w:autoRedefine/>
    <w:qFormat/>
    <w:uiPriority w:val="0"/>
    <w:rPr>
      <w:rFonts w:hint="eastAsia" w:ascii="宋体" w:hAnsi="宋体" w:eastAsia="宋体" w:cs="宋体"/>
      <w:color w:val="000000"/>
      <w:sz w:val="18"/>
      <w:szCs w:val="18"/>
      <w:u w:val="none"/>
    </w:rPr>
  </w:style>
  <w:style w:type="character" w:customStyle="1" w:styleId="46">
    <w:name w:val="font211"/>
    <w:basedOn w:val="12"/>
    <w:autoRedefine/>
    <w:qFormat/>
    <w:uiPriority w:val="0"/>
    <w:rPr>
      <w:rFonts w:hint="default" w:ascii="Times New Roman" w:hAnsi="Times New Roman" w:cs="Times New Roman"/>
      <w:color w:val="000000"/>
      <w:sz w:val="18"/>
      <w:szCs w:val="18"/>
      <w:u w:val="none"/>
    </w:rPr>
  </w:style>
  <w:style w:type="character" w:customStyle="1" w:styleId="47">
    <w:name w:val="font261"/>
    <w:basedOn w:val="12"/>
    <w:autoRedefine/>
    <w:qFormat/>
    <w:uiPriority w:val="0"/>
    <w:rPr>
      <w:rFonts w:hint="eastAsia" w:ascii="宋体" w:hAnsi="宋体" w:eastAsia="宋体" w:cs="宋体"/>
      <w:color w:val="000000"/>
      <w:sz w:val="21"/>
      <w:szCs w:val="21"/>
      <w:u w:val="none"/>
    </w:rPr>
  </w:style>
  <w:style w:type="character" w:customStyle="1" w:styleId="48">
    <w:name w:val="font281"/>
    <w:basedOn w:val="12"/>
    <w:autoRedefine/>
    <w:qFormat/>
    <w:uiPriority w:val="0"/>
    <w:rPr>
      <w:rFonts w:hint="default" w:ascii="Times New Roman" w:hAnsi="Times New Roman" w:cs="Times New Roman"/>
      <w:color w:val="000000"/>
      <w:sz w:val="21"/>
      <w:szCs w:val="21"/>
      <w:u w:val="none"/>
    </w:rPr>
  </w:style>
  <w:style w:type="character" w:customStyle="1" w:styleId="49">
    <w:name w:val="font251"/>
    <w:basedOn w:val="12"/>
    <w:autoRedefine/>
    <w:qFormat/>
    <w:uiPriority w:val="0"/>
    <w:rPr>
      <w:rFonts w:hint="eastAsia" w:ascii="宋体" w:hAnsi="宋体" w:eastAsia="宋体" w:cs="宋体"/>
      <w:color w:val="FF0000"/>
      <w:sz w:val="21"/>
      <w:szCs w:val="21"/>
      <w:u w:val="none"/>
    </w:rPr>
  </w:style>
  <w:style w:type="character" w:customStyle="1" w:styleId="50">
    <w:name w:val="font41"/>
    <w:basedOn w:val="12"/>
    <w:autoRedefine/>
    <w:qFormat/>
    <w:uiPriority w:val="0"/>
    <w:rPr>
      <w:rFonts w:hint="eastAsia" w:ascii="宋体" w:hAnsi="宋体" w:eastAsia="宋体" w:cs="宋体"/>
      <w:color w:val="000000"/>
      <w:sz w:val="20"/>
      <w:szCs w:val="20"/>
      <w:u w:val="none"/>
    </w:rPr>
  </w:style>
  <w:style w:type="character" w:customStyle="1" w:styleId="51">
    <w:name w:val="font311"/>
    <w:basedOn w:val="12"/>
    <w:autoRedefine/>
    <w:qFormat/>
    <w:uiPriority w:val="0"/>
    <w:rPr>
      <w:rFonts w:hint="default" w:ascii="Times New Roman" w:hAnsi="Times New Roman" w:cs="Times New Roman"/>
      <w:color w:val="FF0000"/>
      <w:sz w:val="21"/>
      <w:szCs w:val="21"/>
      <w:u w:val="none"/>
    </w:rPr>
  </w:style>
  <w:style w:type="character" w:customStyle="1" w:styleId="52">
    <w:name w:val="font122"/>
    <w:basedOn w:val="12"/>
    <w:autoRedefine/>
    <w:qFormat/>
    <w:uiPriority w:val="0"/>
    <w:rPr>
      <w:rFonts w:hint="eastAsia" w:ascii="宋体" w:hAnsi="宋体" w:eastAsia="宋体" w:cs="宋体"/>
      <w:b/>
      <w:bCs/>
      <w:color w:val="000000"/>
      <w:sz w:val="21"/>
      <w:szCs w:val="21"/>
      <w:u w:val="none"/>
    </w:rPr>
  </w:style>
  <w:style w:type="character" w:customStyle="1" w:styleId="53">
    <w:name w:val="font12"/>
    <w:basedOn w:val="12"/>
    <w:autoRedefine/>
    <w:qFormat/>
    <w:uiPriority w:val="0"/>
    <w:rPr>
      <w:rFonts w:hint="default" w:ascii="Times New Roman" w:hAnsi="Times New Roman" w:cs="Times New Roman"/>
      <w:b/>
      <w:bCs/>
      <w:color w:val="000000"/>
      <w:sz w:val="21"/>
      <w:szCs w:val="21"/>
      <w:u w:val="none"/>
    </w:rPr>
  </w:style>
  <w:style w:type="character" w:customStyle="1" w:styleId="54">
    <w:name w:val="font221"/>
    <w:basedOn w:val="12"/>
    <w:autoRedefine/>
    <w:qFormat/>
    <w:uiPriority w:val="0"/>
    <w:rPr>
      <w:rFonts w:hint="eastAsia" w:ascii="宋体" w:hAnsi="宋体" w:eastAsia="宋体" w:cs="宋体"/>
      <w:color w:val="FF0000"/>
      <w:sz w:val="20"/>
      <w:szCs w:val="20"/>
      <w:u w:val="none"/>
    </w:rPr>
  </w:style>
  <w:style w:type="character" w:customStyle="1" w:styleId="55">
    <w:name w:val="font01"/>
    <w:basedOn w:val="12"/>
    <w:autoRedefine/>
    <w:qFormat/>
    <w:uiPriority w:val="0"/>
    <w:rPr>
      <w:rFonts w:hint="default" w:ascii="Times New Roman" w:hAnsi="Times New Roman" w:cs="Times New Roman"/>
      <w:color w:val="000000"/>
      <w:sz w:val="14"/>
      <w:szCs w:val="14"/>
      <w:u w:val="none"/>
    </w:rPr>
  </w:style>
  <w:style w:type="character" w:customStyle="1" w:styleId="56">
    <w:name w:val="font241"/>
    <w:basedOn w:val="12"/>
    <w:autoRedefine/>
    <w:qFormat/>
    <w:uiPriority w:val="0"/>
    <w:rPr>
      <w:rFonts w:hint="eastAsia" w:ascii="宋体" w:hAnsi="宋体" w:eastAsia="宋体" w:cs="宋体"/>
      <w:color w:val="FF0000"/>
      <w:sz w:val="18"/>
      <w:szCs w:val="18"/>
      <w:u w:val="none"/>
    </w:rPr>
  </w:style>
  <w:style w:type="character" w:customStyle="1" w:styleId="57">
    <w:name w:val="font71"/>
    <w:basedOn w:val="12"/>
    <w:autoRedefine/>
    <w:qFormat/>
    <w:uiPriority w:val="0"/>
    <w:rPr>
      <w:rFonts w:hint="default" w:ascii="Times New Roman" w:hAnsi="Times New Roman" w:cs="Times New Roman"/>
      <w:color w:val="000000"/>
      <w:sz w:val="21"/>
      <w:szCs w:val="21"/>
      <w:u w:val="none"/>
    </w:rPr>
  </w:style>
  <w:style w:type="character" w:customStyle="1" w:styleId="58">
    <w:name w:val="font141"/>
    <w:basedOn w:val="12"/>
    <w:autoRedefine/>
    <w:qFormat/>
    <w:uiPriority w:val="0"/>
    <w:rPr>
      <w:rFonts w:hint="eastAsia" w:ascii="宋体" w:hAnsi="宋体" w:eastAsia="宋体" w:cs="宋体"/>
      <w:color w:val="000000"/>
      <w:sz w:val="21"/>
      <w:szCs w:val="21"/>
      <w:u w:val="none"/>
    </w:rPr>
  </w:style>
  <w:style w:type="character" w:customStyle="1" w:styleId="59">
    <w:name w:val="font11"/>
    <w:basedOn w:val="12"/>
    <w:autoRedefine/>
    <w:qFormat/>
    <w:uiPriority w:val="0"/>
    <w:rPr>
      <w:rFonts w:hint="eastAsia" w:ascii="宋体" w:hAnsi="宋体" w:eastAsia="宋体" w:cs="宋体"/>
      <w:color w:val="000000"/>
      <w:sz w:val="20"/>
      <w:szCs w:val="20"/>
      <w:u w:val="none"/>
    </w:rPr>
  </w:style>
  <w:style w:type="character" w:customStyle="1" w:styleId="60">
    <w:name w:val="font21"/>
    <w:basedOn w:val="12"/>
    <w:autoRedefine/>
    <w:qFormat/>
    <w:uiPriority w:val="0"/>
    <w:rPr>
      <w:rFonts w:hint="default" w:ascii="Times New Roman" w:hAnsi="Times New Roman" w:cs="Times New Roman"/>
      <w:color w:val="000000"/>
      <w:sz w:val="20"/>
      <w:szCs w:val="20"/>
      <w:u w:val="none"/>
    </w:rPr>
  </w:style>
  <w:style w:type="character" w:customStyle="1" w:styleId="61">
    <w:name w:val="font121"/>
    <w:basedOn w:val="12"/>
    <w:autoRedefine/>
    <w:qFormat/>
    <w:uiPriority w:val="0"/>
    <w:rPr>
      <w:rFonts w:hint="eastAsia" w:ascii="宋体" w:hAnsi="宋体" w:eastAsia="宋体" w:cs="宋体"/>
      <w:b/>
      <w:bCs/>
      <w:color w:val="000000"/>
      <w:sz w:val="20"/>
      <w:szCs w:val="20"/>
      <w:u w:val="none"/>
    </w:rPr>
  </w:style>
  <w:style w:type="character" w:customStyle="1" w:styleId="62">
    <w:name w:val="font341"/>
    <w:basedOn w:val="12"/>
    <w:autoRedefine/>
    <w:qFormat/>
    <w:uiPriority w:val="0"/>
    <w:rPr>
      <w:rFonts w:hint="default" w:ascii="Times New Roman" w:hAnsi="Times New Roman" w:cs="Times New Roman"/>
      <w:b/>
      <w:bCs/>
      <w:color w:val="000000"/>
      <w:sz w:val="20"/>
      <w:szCs w:val="20"/>
      <w:u w:val="none"/>
    </w:rPr>
  </w:style>
  <w:style w:type="character" w:customStyle="1" w:styleId="63">
    <w:name w:val="font61"/>
    <w:basedOn w:val="12"/>
    <w:autoRedefine/>
    <w:qFormat/>
    <w:uiPriority w:val="0"/>
    <w:rPr>
      <w:rFonts w:hint="default" w:ascii="Segoe UI Symbol" w:hAnsi="Segoe UI Symbol" w:eastAsia="Segoe UI Symbol" w:cs="Segoe UI Symbol"/>
      <w:color w:val="000000"/>
      <w:sz w:val="20"/>
      <w:szCs w:val="20"/>
      <w:u w:val="none"/>
    </w:rPr>
  </w:style>
  <w:style w:type="character" w:customStyle="1" w:styleId="64">
    <w:name w:val="font101"/>
    <w:basedOn w:val="12"/>
    <w:autoRedefine/>
    <w:qFormat/>
    <w:uiPriority w:val="0"/>
    <w:rPr>
      <w:rFonts w:hint="eastAsia" w:ascii="宋体" w:hAnsi="宋体" w:eastAsia="宋体" w:cs="宋体"/>
      <w:color w:val="000000"/>
      <w:sz w:val="20"/>
      <w:szCs w:val="20"/>
      <w:u w:val="none"/>
    </w:rPr>
  </w:style>
  <w:style w:type="character" w:customStyle="1" w:styleId="65">
    <w:name w:val="font212"/>
    <w:basedOn w:val="12"/>
    <w:autoRedefine/>
    <w:qFormat/>
    <w:uiPriority w:val="0"/>
    <w:rPr>
      <w:rFonts w:hint="default" w:ascii="Times New Roman" w:hAnsi="Times New Roman" w:cs="Times New Roman"/>
      <w:color w:val="000000"/>
      <w:sz w:val="20"/>
      <w:szCs w:val="20"/>
      <w:u w:val="none"/>
    </w:rPr>
  </w:style>
  <w:style w:type="character" w:customStyle="1" w:styleId="66">
    <w:name w:val="font151"/>
    <w:basedOn w:val="12"/>
    <w:autoRedefine/>
    <w:qFormat/>
    <w:uiPriority w:val="0"/>
    <w:rPr>
      <w:rFonts w:hint="default" w:ascii="Segoe UI Symbol" w:hAnsi="Segoe UI Symbol" w:eastAsia="Segoe UI Symbol" w:cs="Segoe UI Symbol"/>
      <w:color w:val="000000"/>
      <w:sz w:val="20"/>
      <w:szCs w:val="20"/>
      <w:u w:val="none"/>
    </w:rPr>
  </w:style>
  <w:style w:type="character" w:customStyle="1" w:styleId="67">
    <w:name w:val="font171"/>
    <w:basedOn w:val="12"/>
    <w:autoRedefine/>
    <w:qFormat/>
    <w:uiPriority w:val="0"/>
    <w:rPr>
      <w:rFonts w:hint="default" w:ascii="Segoe UI Symbol" w:hAnsi="Segoe UI Symbol" w:eastAsia="Segoe UI Symbol" w:cs="Segoe UI Symbol"/>
      <w:color w:val="000000"/>
      <w:sz w:val="20"/>
      <w:szCs w:val="20"/>
      <w:u w:val="none"/>
    </w:rPr>
  </w:style>
  <w:style w:type="character" w:customStyle="1" w:styleId="68">
    <w:name w:val="font131"/>
    <w:basedOn w:val="12"/>
    <w:autoRedefine/>
    <w:qFormat/>
    <w:uiPriority w:val="0"/>
    <w:rPr>
      <w:rFonts w:hint="default" w:ascii="Times New Roman" w:hAnsi="Times New Roman" w:cs="Times New Roman"/>
      <w:color w:val="000000"/>
      <w:sz w:val="20"/>
      <w:szCs w:val="20"/>
      <w:u w:val="none"/>
    </w:rPr>
  </w:style>
  <w:style w:type="character" w:customStyle="1" w:styleId="69">
    <w:name w:val="font231"/>
    <w:basedOn w:val="12"/>
    <w:autoRedefine/>
    <w:qFormat/>
    <w:uiPriority w:val="0"/>
    <w:rPr>
      <w:rFonts w:hint="default" w:ascii="Times New Roman" w:hAnsi="Times New Roman" w:cs="Times New Roman"/>
      <w:color w:val="FF0000"/>
      <w:sz w:val="20"/>
      <w:szCs w:val="20"/>
      <w:u w:val="none"/>
    </w:rPr>
  </w:style>
  <w:style w:type="paragraph" w:customStyle="1" w:styleId="70">
    <w:name w:val="font6"/>
    <w:basedOn w:val="1"/>
    <w:autoRedefine/>
    <w:qFormat/>
    <w:uiPriority w:val="0"/>
    <w:pPr>
      <w:widowControl/>
      <w:spacing w:before="100" w:beforeAutospacing="1" w:after="100" w:afterAutospacing="1"/>
      <w:jc w:val="left"/>
    </w:pPr>
    <w:rPr>
      <w:kern w:val="0"/>
      <w:sz w:val="20"/>
      <w:szCs w:val="20"/>
    </w:rPr>
  </w:style>
  <w:style w:type="paragraph" w:customStyle="1" w:styleId="71">
    <w:name w:val="font7"/>
    <w:basedOn w:val="1"/>
    <w:autoRedefine/>
    <w:qFormat/>
    <w:uiPriority w:val="0"/>
    <w:pPr>
      <w:widowControl/>
      <w:spacing w:before="100" w:beforeAutospacing="1" w:after="100" w:afterAutospacing="1"/>
      <w:jc w:val="left"/>
    </w:pPr>
    <w:rPr>
      <w:rFonts w:ascii="方正仿宋_GBK" w:hAnsi="宋体" w:eastAsia="方正仿宋_GBK" w:cs="宋体"/>
      <w:kern w:val="0"/>
      <w:sz w:val="20"/>
      <w:szCs w:val="20"/>
    </w:rPr>
  </w:style>
  <w:style w:type="paragraph" w:customStyle="1" w:styleId="72">
    <w:name w:val="font8"/>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3">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74">
    <w:name w:val="font10"/>
    <w:basedOn w:val="1"/>
    <w:autoRedefine/>
    <w:qFormat/>
    <w:uiPriority w:val="0"/>
    <w:pPr>
      <w:widowControl/>
      <w:spacing w:before="100" w:beforeAutospacing="1" w:after="100" w:afterAutospacing="1"/>
      <w:jc w:val="left"/>
    </w:pPr>
    <w:rPr>
      <w:rFonts w:ascii="方正仿宋_GBK" w:hAnsi="宋体" w:eastAsia="方正仿宋_GBK" w:cs="宋体"/>
      <w:color w:val="000000"/>
      <w:kern w:val="0"/>
      <w:sz w:val="20"/>
      <w:szCs w:val="20"/>
    </w:rPr>
  </w:style>
  <w:style w:type="paragraph" w:customStyle="1" w:styleId="75">
    <w:name w:val="xl7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0"/>
      <w:szCs w:val="20"/>
    </w:rPr>
  </w:style>
  <w:style w:type="paragraph" w:customStyle="1" w:styleId="76">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77">
    <w:name w:val="xl81"/>
    <w:basedOn w:val="1"/>
    <w:autoRedefine/>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78">
    <w:name w:val="xl82"/>
    <w:basedOn w:val="1"/>
    <w:autoRedefine/>
    <w:qFormat/>
    <w:uiPriority w:val="0"/>
    <w:pPr>
      <w:widowControl/>
      <w:pBdr>
        <w:left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79">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0"/>
      <w:szCs w:val="20"/>
    </w:rPr>
  </w:style>
  <w:style w:type="paragraph" w:customStyle="1" w:styleId="80">
    <w:name w:val="xl84"/>
    <w:basedOn w:val="1"/>
    <w:autoRedefine/>
    <w:qFormat/>
    <w:uiPriority w:val="0"/>
    <w:pPr>
      <w:widowControl/>
      <w:pBdr>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1">
    <w:name w:val="xl85"/>
    <w:basedOn w:val="1"/>
    <w:autoRedefine/>
    <w:qFormat/>
    <w:uiPriority w:val="0"/>
    <w:pPr>
      <w:widowControl/>
      <w:pBdr>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
    <w:name w:val="xl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color w:val="000000"/>
      <w:kern w:val="0"/>
      <w:sz w:val="20"/>
      <w:szCs w:val="20"/>
    </w:rPr>
  </w:style>
  <w:style w:type="paragraph" w:customStyle="1" w:styleId="83">
    <w:name w:val="xl87"/>
    <w:basedOn w:val="1"/>
    <w:autoRedefine/>
    <w:qFormat/>
    <w:uiPriority w:val="0"/>
    <w:pPr>
      <w:widowControl/>
      <w:pBdr>
        <w:left w:val="single" w:color="auto" w:sz="4" w:space="0"/>
        <w:right w:val="single" w:color="auto" w:sz="4" w:space="0"/>
      </w:pBdr>
      <w:spacing w:before="100" w:beforeAutospacing="1" w:after="100" w:afterAutospacing="1"/>
      <w:jc w:val="left"/>
    </w:pPr>
    <w:rPr>
      <w:kern w:val="0"/>
      <w:sz w:val="20"/>
      <w:szCs w:val="20"/>
    </w:rPr>
  </w:style>
  <w:style w:type="paragraph" w:customStyle="1" w:styleId="84">
    <w:name w:val="xl88"/>
    <w:basedOn w:val="1"/>
    <w:autoRedefine/>
    <w:qFormat/>
    <w:uiPriority w:val="0"/>
    <w:pPr>
      <w:widowControl/>
      <w:pBdr>
        <w:right w:val="single" w:color="auto" w:sz="4" w:space="0"/>
      </w:pBdr>
      <w:spacing w:before="100" w:beforeAutospacing="1" w:after="100" w:afterAutospacing="1"/>
    </w:pPr>
    <w:rPr>
      <w:rFonts w:ascii="宋体" w:hAnsi="宋体" w:cs="宋体"/>
      <w:kern w:val="0"/>
      <w:sz w:val="20"/>
      <w:szCs w:val="20"/>
    </w:rPr>
  </w:style>
  <w:style w:type="paragraph" w:customStyle="1" w:styleId="85">
    <w:name w:val="xl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86">
    <w:name w:val="xl90"/>
    <w:basedOn w:val="1"/>
    <w:autoRedefine/>
    <w:qFormat/>
    <w:uiPriority w:val="0"/>
    <w:pPr>
      <w:widowControl/>
      <w:pBdr>
        <w:left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87">
    <w:name w:val="xl91"/>
    <w:basedOn w:val="1"/>
    <w:autoRedefine/>
    <w:qFormat/>
    <w:uiPriority w:val="0"/>
    <w:pPr>
      <w:widowControl/>
      <w:pBdr>
        <w:lef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0"/>
      <w:szCs w:val="20"/>
    </w:rPr>
  </w:style>
  <w:style w:type="paragraph" w:customStyle="1" w:styleId="89">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0"/>
      <w:szCs w:val="20"/>
    </w:rPr>
  </w:style>
  <w:style w:type="paragraph" w:customStyle="1" w:styleId="90">
    <w:name w:val="xl94"/>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color w:val="000000"/>
      <w:kern w:val="0"/>
      <w:sz w:val="20"/>
      <w:szCs w:val="20"/>
    </w:rPr>
  </w:style>
  <w:style w:type="paragraph" w:customStyle="1" w:styleId="91">
    <w:name w:val="xl95"/>
    <w:basedOn w:val="1"/>
    <w:autoRedefine/>
    <w:qFormat/>
    <w:uiPriority w:val="0"/>
    <w:pPr>
      <w:widowControl/>
      <w:pBdr>
        <w:lef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92">
    <w:name w:val="xl96"/>
    <w:basedOn w:val="1"/>
    <w:autoRedefine/>
    <w:qFormat/>
    <w:uiPriority w:val="0"/>
    <w:pPr>
      <w:widowControl/>
      <w:pBdr>
        <w:left w:val="single" w:color="auto" w:sz="4" w:space="0"/>
        <w:right w:val="single" w:color="auto" w:sz="4" w:space="0"/>
      </w:pBdr>
      <w:spacing w:before="100" w:beforeAutospacing="1" w:after="100" w:afterAutospacing="1"/>
      <w:jc w:val="left"/>
    </w:pPr>
    <w:rPr>
      <w:rFonts w:ascii="方正仿宋_GBK" w:hAnsi="宋体" w:eastAsia="方正仿宋_GBK" w:cs="宋体"/>
      <w:color w:val="000000"/>
      <w:kern w:val="0"/>
      <w:sz w:val="20"/>
      <w:szCs w:val="20"/>
    </w:rPr>
  </w:style>
  <w:style w:type="paragraph" w:customStyle="1" w:styleId="93">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0"/>
      <w:szCs w:val="20"/>
    </w:rPr>
  </w:style>
  <w:style w:type="paragraph" w:customStyle="1" w:styleId="94">
    <w:name w:val="xl98"/>
    <w:basedOn w:val="1"/>
    <w:autoRedefine/>
    <w:qFormat/>
    <w:uiPriority w:val="0"/>
    <w:pPr>
      <w:widowControl/>
      <w:pBdr>
        <w:left w:val="single" w:color="auto" w:sz="4" w:space="0"/>
        <w:right w:val="single" w:color="auto" w:sz="4" w:space="0"/>
      </w:pBdr>
      <w:spacing w:before="100" w:beforeAutospacing="1" w:after="100" w:afterAutospacing="1"/>
      <w:jc w:val="left"/>
    </w:pPr>
    <w:rPr>
      <w:rFonts w:ascii="方正仿宋_GBK" w:hAnsi="宋体" w:eastAsia="方正仿宋_GBK" w:cs="宋体"/>
      <w:color w:val="000000"/>
      <w:kern w:val="0"/>
      <w:sz w:val="20"/>
      <w:szCs w:val="20"/>
    </w:rPr>
  </w:style>
  <w:style w:type="paragraph" w:customStyle="1" w:styleId="95">
    <w:name w:val="xl99"/>
    <w:basedOn w:val="1"/>
    <w:autoRedefine/>
    <w:qFormat/>
    <w:uiPriority w:val="0"/>
    <w:pPr>
      <w:widowControl/>
      <w:pBdr>
        <w:lef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6">
    <w:name w:val="xl100"/>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kern w:val="0"/>
      <w:sz w:val="20"/>
      <w:szCs w:val="20"/>
    </w:rPr>
  </w:style>
  <w:style w:type="paragraph" w:customStyle="1" w:styleId="97">
    <w:name w:val="xl10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98">
    <w:name w:val="xl10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kern w:val="0"/>
      <w:sz w:val="20"/>
      <w:szCs w:val="20"/>
    </w:rPr>
  </w:style>
  <w:style w:type="paragraph" w:customStyle="1" w:styleId="99">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100">
    <w:name w:val="xl104"/>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color w:val="000000"/>
      <w:kern w:val="0"/>
      <w:sz w:val="20"/>
      <w:szCs w:val="20"/>
    </w:rPr>
  </w:style>
  <w:style w:type="paragraph" w:customStyle="1" w:styleId="101">
    <w:name w:val="xl105"/>
    <w:basedOn w:val="1"/>
    <w:autoRedefine/>
    <w:qFormat/>
    <w:uiPriority w:val="0"/>
    <w:pPr>
      <w:widowControl/>
      <w:pBdr>
        <w:lef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02">
    <w:name w:val="xl10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方正仿宋_GBK" w:hAnsi="宋体" w:eastAsia="方正仿宋_GBK" w:cs="宋体"/>
      <w:color w:val="000000"/>
      <w:kern w:val="0"/>
      <w:sz w:val="20"/>
      <w:szCs w:val="20"/>
    </w:rPr>
  </w:style>
  <w:style w:type="paragraph" w:customStyle="1" w:styleId="103">
    <w:name w:val="xl107"/>
    <w:basedOn w:val="1"/>
    <w:autoRedefine/>
    <w:qFormat/>
    <w:uiPriority w:val="0"/>
    <w:pPr>
      <w:widowControl/>
      <w:pBdr>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4">
    <w:name w:val="xl10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方正仿宋_GBK" w:hAnsi="宋体" w:eastAsia="方正仿宋_GBK" w:cs="宋体"/>
      <w:kern w:val="0"/>
      <w:sz w:val="20"/>
      <w:szCs w:val="20"/>
    </w:rPr>
  </w:style>
  <w:style w:type="paragraph" w:customStyle="1" w:styleId="105">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0"/>
      <w:szCs w:val="20"/>
    </w:rPr>
  </w:style>
  <w:style w:type="paragraph" w:customStyle="1" w:styleId="106">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107">
    <w:name w:val="xl11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8">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image" Target="media/image15.wmf"/><Relationship Id="rId37" Type="http://schemas.openxmlformats.org/officeDocument/2006/relationships/image" Target="media/image14.wmf"/><Relationship Id="rId36" Type="http://schemas.openxmlformats.org/officeDocument/2006/relationships/oleObject" Target="embeddings/oleObject11.bin"/><Relationship Id="rId35" Type="http://schemas.openxmlformats.org/officeDocument/2006/relationships/image" Target="media/image13.wmf"/><Relationship Id="rId34" Type="http://schemas.openxmlformats.org/officeDocument/2006/relationships/oleObject" Target="embeddings/oleObject10.bin"/><Relationship Id="rId33" Type="http://schemas.openxmlformats.org/officeDocument/2006/relationships/image" Target="media/image12.wmf"/><Relationship Id="rId32" Type="http://schemas.openxmlformats.org/officeDocument/2006/relationships/oleObject" Target="embeddings/oleObject9.bin"/><Relationship Id="rId31" Type="http://schemas.openxmlformats.org/officeDocument/2006/relationships/image" Target="media/image11.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7.bin"/><Relationship Id="rId27" Type="http://schemas.openxmlformats.org/officeDocument/2006/relationships/image" Target="media/image9.wmf"/><Relationship Id="rId26" Type="http://schemas.openxmlformats.org/officeDocument/2006/relationships/oleObject" Target="embeddings/oleObject6.bin"/><Relationship Id="rId25" Type="http://schemas.openxmlformats.org/officeDocument/2006/relationships/image" Target="media/image8.wmf"/><Relationship Id="rId24" Type="http://schemas.openxmlformats.org/officeDocument/2006/relationships/oleObject" Target="embeddings/oleObject5.bin"/><Relationship Id="rId23" Type="http://schemas.openxmlformats.org/officeDocument/2006/relationships/image" Target="media/image7.wmf"/><Relationship Id="rId22" Type="http://schemas.openxmlformats.org/officeDocument/2006/relationships/oleObject" Target="embeddings/oleObject4.bin"/><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png"/><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39</Pages>
  <Words>3130</Words>
  <Characters>3510</Characters>
  <Lines>397</Lines>
  <Paragraphs>111</Paragraphs>
  <TotalTime>8</TotalTime>
  <ScaleCrop>false</ScaleCrop>
  <LinksUpToDate>false</LinksUpToDate>
  <CharactersWithSpaces>3619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2017-05-22T02:03:00Z</dcterms:created>
  <dc:creator>admin</dc:creator>
  <cp:lastModifiedBy>double</cp:lastModifiedBy>
  <cp:lastPrinted>2024-03-04T08:07:00Z</cp:lastPrinted>
  <dcterms:modified xsi:type="dcterms:W3CDTF">2025-01-23T07:22:33Z</dcterms:modified>
  <dc:title>○K连云港市社会发展与妇女儿童基本情况</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5D366DE294AC4F08B6C3ED445D67EB95_13</vt:lpwstr>
  </property>
  <property fmtid="{D5CDD505-2E9C-101B-9397-08002B2CF9AE}" pid="4" name="KSOTemplateDocerSaveRecord">
    <vt:lpwstr>eyJoZGlkIjoiNjcwZmJhNGQxOWE4Y2RlMjUzM2M4MmNhZWFhYjZhZWYiLCJ1c2VySWQiOiI0NTkxMTczMzAifQ==</vt:lpwstr>
  </property>
</Properties>
</file>